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62CAE" w14:textId="77777777" w:rsidR="0046729D" w:rsidRPr="009D306F" w:rsidRDefault="0046729D" w:rsidP="0046729D">
      <w:pPr>
        <w:spacing w:before="360" w:line="240" w:lineRule="auto"/>
        <w:jc w:val="center"/>
        <w:rPr>
          <w:rFonts w:cs="Calibri"/>
          <w:b/>
          <w:sz w:val="24"/>
          <w:szCs w:val="24"/>
        </w:rPr>
      </w:pPr>
      <w:r>
        <w:rPr>
          <w:rFonts w:cs="Calibri"/>
          <w:b/>
          <w:noProof/>
          <w:sz w:val="24"/>
          <w:szCs w:val="24"/>
          <w:lang w:val="en-US"/>
        </w:rPr>
        <w:drawing>
          <wp:anchor distT="0" distB="0" distL="114300" distR="114300" simplePos="0" relativeHeight="251659264" behindDoc="1" locked="0" layoutInCell="1" allowOverlap="1" wp14:anchorId="70446979" wp14:editId="0B8F3182">
            <wp:simplePos x="0" y="0"/>
            <wp:positionH relativeFrom="margin">
              <wp:posOffset>113665</wp:posOffset>
            </wp:positionH>
            <wp:positionV relativeFrom="margin">
              <wp:posOffset>112395</wp:posOffset>
            </wp:positionV>
            <wp:extent cx="1631950" cy="1602105"/>
            <wp:effectExtent l="0" t="0" r="0" b="0"/>
            <wp:wrapTight wrapText="bothSides">
              <wp:wrapPolygon edited="0">
                <wp:start x="0" y="0"/>
                <wp:lineTo x="0" y="21232"/>
                <wp:lineTo x="21180" y="21232"/>
                <wp:lineTo x="2118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k avec texte.png"/>
                    <pic:cNvPicPr/>
                  </pic:nvPicPr>
                  <pic:blipFill>
                    <a:blip r:embed="rId5">
                      <a:extLst>
                        <a:ext uri="{28A0092B-C50C-407E-A947-70E740481C1C}">
                          <a14:useLocalDpi xmlns:a14="http://schemas.microsoft.com/office/drawing/2010/main" val="0"/>
                        </a:ext>
                      </a:extLst>
                    </a:blip>
                    <a:stretch>
                      <a:fillRect/>
                    </a:stretch>
                  </pic:blipFill>
                  <pic:spPr>
                    <a:xfrm>
                      <a:off x="0" y="0"/>
                      <a:ext cx="1631950" cy="1602105"/>
                    </a:xfrm>
                    <a:prstGeom prst="rect">
                      <a:avLst/>
                    </a:prstGeom>
                  </pic:spPr>
                </pic:pic>
              </a:graphicData>
            </a:graphic>
            <wp14:sizeRelH relativeFrom="margin">
              <wp14:pctWidth>0</wp14:pctWidth>
            </wp14:sizeRelH>
            <wp14:sizeRelV relativeFrom="margin">
              <wp14:pctHeight>0</wp14:pctHeight>
            </wp14:sizeRelV>
          </wp:anchor>
        </w:drawing>
      </w:r>
      <w:r w:rsidRPr="009D306F">
        <w:rPr>
          <w:rFonts w:cs="Calibri"/>
          <w:b/>
          <w:sz w:val="24"/>
          <w:szCs w:val="24"/>
        </w:rPr>
        <w:t>Table-ronde</w:t>
      </w:r>
    </w:p>
    <w:p w14:paraId="1FED16AF" w14:textId="77777777" w:rsidR="0046729D" w:rsidRDefault="0046729D" w:rsidP="0046729D">
      <w:pPr>
        <w:spacing w:line="240" w:lineRule="auto"/>
        <w:jc w:val="center"/>
        <w:rPr>
          <w:rFonts w:cs="Calibri"/>
          <w:b/>
          <w:sz w:val="24"/>
          <w:szCs w:val="24"/>
        </w:rPr>
      </w:pPr>
      <w:r w:rsidRPr="009D306F">
        <w:rPr>
          <w:rFonts w:cs="Calibri"/>
          <w:b/>
          <w:sz w:val="24"/>
          <w:szCs w:val="24"/>
        </w:rPr>
        <w:t>« Les Pharmaciens d’officine dans</w:t>
      </w:r>
      <w:r>
        <w:rPr>
          <w:rFonts w:cs="Calibri"/>
          <w:b/>
          <w:sz w:val="24"/>
          <w:szCs w:val="24"/>
        </w:rPr>
        <w:t xml:space="preserve"> la lutte contre le paludisme, l</w:t>
      </w:r>
      <w:r w:rsidRPr="009D306F">
        <w:rPr>
          <w:rFonts w:cs="Calibri"/>
          <w:b/>
          <w:sz w:val="24"/>
          <w:szCs w:val="24"/>
        </w:rPr>
        <w:t>’expérience du projet PALU-PO »</w:t>
      </w:r>
    </w:p>
    <w:p w14:paraId="658BFAA2" w14:textId="77777777" w:rsidR="0046729D" w:rsidRPr="00444DC6" w:rsidRDefault="0046729D" w:rsidP="0046729D">
      <w:pPr>
        <w:spacing w:line="240" w:lineRule="auto"/>
        <w:jc w:val="center"/>
        <w:rPr>
          <w:rFonts w:cs="Calibri"/>
          <w:b/>
          <w:sz w:val="24"/>
          <w:szCs w:val="24"/>
        </w:rPr>
      </w:pPr>
      <w:r w:rsidRPr="00444DC6">
        <w:rPr>
          <w:rFonts w:cs="Calibri"/>
          <w:b/>
          <w:sz w:val="24"/>
          <w:szCs w:val="24"/>
        </w:rPr>
        <w:t>9 juin 2017</w:t>
      </w:r>
    </w:p>
    <w:p w14:paraId="461B087F" w14:textId="77777777" w:rsidR="0046729D" w:rsidRDefault="0046729D" w:rsidP="0046729D">
      <w:pPr>
        <w:spacing w:after="0" w:line="240" w:lineRule="auto"/>
        <w:jc w:val="center"/>
        <w:rPr>
          <w:rFonts w:cs="Calibri"/>
          <w:b/>
          <w:sz w:val="24"/>
          <w:szCs w:val="24"/>
        </w:rPr>
      </w:pPr>
      <w:r>
        <w:rPr>
          <w:rFonts w:cs="Calibri"/>
          <w:b/>
          <w:sz w:val="24"/>
          <w:szCs w:val="24"/>
        </w:rPr>
        <w:t>ESPACE SAINT MARTIN</w:t>
      </w:r>
    </w:p>
    <w:p w14:paraId="1621BC57" w14:textId="77777777" w:rsidR="0046729D" w:rsidRDefault="0046729D" w:rsidP="0046729D">
      <w:pPr>
        <w:spacing w:after="0" w:line="240" w:lineRule="auto"/>
        <w:jc w:val="center"/>
        <w:rPr>
          <w:rFonts w:cs="Calibri"/>
          <w:b/>
          <w:sz w:val="24"/>
          <w:szCs w:val="24"/>
        </w:rPr>
      </w:pPr>
      <w:r w:rsidRPr="00444DC6">
        <w:rPr>
          <w:rFonts w:cs="Calibri"/>
          <w:b/>
          <w:sz w:val="24"/>
          <w:szCs w:val="24"/>
        </w:rPr>
        <w:t xml:space="preserve">199 bis, </w:t>
      </w:r>
      <w:r>
        <w:rPr>
          <w:rFonts w:cs="Calibri"/>
          <w:b/>
          <w:sz w:val="24"/>
          <w:szCs w:val="24"/>
        </w:rPr>
        <w:t>r</w:t>
      </w:r>
      <w:r w:rsidRPr="00444DC6">
        <w:rPr>
          <w:rFonts w:cs="Calibri"/>
          <w:b/>
          <w:sz w:val="24"/>
          <w:szCs w:val="24"/>
        </w:rPr>
        <w:t>ue Saint Martin, Paris 75003</w:t>
      </w:r>
    </w:p>
    <w:p w14:paraId="27432508" w14:textId="77777777" w:rsidR="0046729D" w:rsidRPr="00444DC6" w:rsidRDefault="0046729D" w:rsidP="0046729D">
      <w:pPr>
        <w:spacing w:after="0" w:line="240" w:lineRule="auto"/>
        <w:jc w:val="center"/>
        <w:rPr>
          <w:rFonts w:cs="Calibri"/>
          <w:b/>
          <w:sz w:val="24"/>
          <w:szCs w:val="24"/>
        </w:rPr>
      </w:pPr>
    </w:p>
    <w:p w14:paraId="55F06C10" w14:textId="77777777" w:rsidR="0046729D" w:rsidRPr="008C199A" w:rsidRDefault="0046729D" w:rsidP="0046729D">
      <w:pPr>
        <w:spacing w:after="0"/>
        <w:jc w:val="center"/>
        <w:rPr>
          <w:rFonts w:cs="Calibri"/>
        </w:rPr>
      </w:pPr>
    </w:p>
    <w:p w14:paraId="036E7895" w14:textId="77777777" w:rsidR="0046729D" w:rsidRDefault="0046729D" w:rsidP="0046729D">
      <w:pPr>
        <w:jc w:val="both"/>
      </w:pPr>
      <w:proofErr w:type="spellStart"/>
      <w:r w:rsidRPr="003B55FE">
        <w:t>ReMeD</w:t>
      </w:r>
      <w:proofErr w:type="spellEnd"/>
      <w:r w:rsidRPr="003B55FE">
        <w:t xml:space="preserve"> coordonne depuis trois ans un projet financé par l’Initiative 5% au Bénin, au Burkina Faso et au Mali visant à augmenter l’impact des programmes nationaux de lutte contre le paludisme (PNLP) à travers la participation effective des pharmaciens d’officine. Une part importante de la population, principalement en secteur urbain, lorsqu’elle est confrontée au paludisme, fréquente en effet directement les officines</w:t>
      </w:r>
      <w:r>
        <w:t xml:space="preserve"> qui font partie intégrante du continuum de soin</w:t>
      </w:r>
      <w:r w:rsidRPr="003B55FE">
        <w:t>. Pa</w:t>
      </w:r>
      <w:bookmarkStart w:id="0" w:name="_GoBack"/>
      <w:bookmarkEnd w:id="0"/>
      <w:r w:rsidRPr="003B55FE">
        <w:t xml:space="preserve">radoxalement les PNLP, soutenus par le Fonds mondial et autres instances internationales, mobilisent essentiellement le secteur public et assimilé. </w:t>
      </w:r>
    </w:p>
    <w:p w14:paraId="4014ACA4" w14:textId="77777777" w:rsidR="0046729D" w:rsidRDefault="0046729D" w:rsidP="0046729D">
      <w:pPr>
        <w:jc w:val="both"/>
      </w:pPr>
      <w:r w:rsidRPr="003B55FE">
        <w:t>Ce projet novateur a ainsi cherché à préparer le secteur privé de distribution et de dispensation des médicaments à un usage rationnel des combinaisons thérapeutiques à base d'</w:t>
      </w:r>
      <w:proofErr w:type="spellStart"/>
      <w:r w:rsidRPr="003B55FE">
        <w:t>artémisinine</w:t>
      </w:r>
      <w:proofErr w:type="spellEnd"/>
      <w:r w:rsidRPr="003B55FE">
        <w:t xml:space="preserve"> (CTA) </w:t>
      </w:r>
      <w:r>
        <w:t xml:space="preserve">après TDR </w:t>
      </w:r>
      <w:r w:rsidRPr="003B55FE">
        <w:t xml:space="preserve">en lien avec les PNLP et à recueillir des données </w:t>
      </w:r>
      <w:r>
        <w:t xml:space="preserve">auprès des pharmacies d’officine des villes de Bamako, Bobo-Dioulasso, Ouagadougou et de Cotonou et Porto Novo </w:t>
      </w:r>
      <w:r w:rsidRPr="003B55FE">
        <w:t xml:space="preserve">permettant d’évaluer la prise en charge quotidienne du paludisme </w:t>
      </w:r>
      <w:r>
        <w:t xml:space="preserve">à l’officine. </w:t>
      </w:r>
    </w:p>
    <w:p w14:paraId="742FF87A" w14:textId="77777777" w:rsidR="0046729D" w:rsidRDefault="0046729D" w:rsidP="0046729D">
      <w:pPr>
        <w:jc w:val="both"/>
      </w:pPr>
      <w:r>
        <w:t xml:space="preserve">Les données recueillies ont fait l’objet de rapports qui ont été diffusés auprès de l’ensemble des partenaires techniques et financiers et des acteurs du projet. Une synthèse générale est disponible. Elle offre un panorama détaillé de la prise en charge du paludisme dans les officines, révélant notamment des comportements et des attitudes en adéquation avec les PNLP et de mauvaises pratiques qui subsistent. Un travail de réflexion a été engagé afin de formuler des recommandations en vue de la reproductibilité du projet dans d’autres pays ; les débats qui seront issus de la table-ronde viendront les enrichir. </w:t>
      </w:r>
    </w:p>
    <w:p w14:paraId="6F5C458C" w14:textId="77777777" w:rsidR="0046729D" w:rsidRDefault="0046729D" w:rsidP="0046729D">
      <w:pPr>
        <w:jc w:val="both"/>
      </w:pPr>
      <w:r w:rsidRPr="005C657D">
        <w:t>La diffusion des résultats du projet vise à susciter des débats et des discussions portant sur les défis liés à la mise à disposition des intrants dans les officines : l’accès aux</w:t>
      </w:r>
      <w:r>
        <w:t xml:space="preserve"> tests de diagnostic rapide dans les officines, la rationalisation des intrants (autorisations de mise sur le marché, rôle des centrales d’achat et des grossistes), le suivi épidémiologique et la pharmacovigilance, la garantie de transparence. Des interventions ciblées permettront d’étayer chacun de ces enjeux en vue de les </w:t>
      </w:r>
      <w:r w:rsidRPr="000E5882">
        <w:t>intégrer dans un nécessaire partenariat entre le PNLP et le secteur privé de dispensation,</w:t>
      </w:r>
      <w:r>
        <w:t xml:space="preserve"> </w:t>
      </w:r>
      <w:r w:rsidRPr="001E1EC6">
        <w:t xml:space="preserve">qui constitue un maillon incontournable du système de santé </w:t>
      </w:r>
      <w:r>
        <w:t>souvent écarté</w:t>
      </w:r>
      <w:r w:rsidRPr="001E1EC6">
        <w:t xml:space="preserve"> par les pouvoirs publics.</w:t>
      </w:r>
      <w:r w:rsidRPr="008178B3">
        <w:rPr>
          <w:i/>
        </w:rPr>
        <w:t xml:space="preserve"> </w:t>
      </w:r>
      <w:r w:rsidRPr="00053F87">
        <w:t xml:space="preserve">Les modalités de ce partenariat seront discutées à partir de l’expérience du projet et </w:t>
      </w:r>
      <w:r>
        <w:t xml:space="preserve">de </w:t>
      </w:r>
      <w:r w:rsidRPr="00053F87">
        <w:t xml:space="preserve">celles d’autres pays, </w:t>
      </w:r>
      <w:r>
        <w:t xml:space="preserve">aussi </w:t>
      </w:r>
      <w:r w:rsidRPr="00053F87">
        <w:t xml:space="preserve">face à d’autres pandémies. </w:t>
      </w:r>
      <w:r>
        <w:t xml:space="preserve">Il s’agira d’évoquer concrètement les potentialités et les obstacles existants afin d’identifier les conditions de réussite du partenariat public-privé en clarifiant le rôle et les responsabilités des différents acteurs impliqués.  </w:t>
      </w:r>
    </w:p>
    <w:p w14:paraId="41E4F4FC" w14:textId="77777777" w:rsidR="0046729D" w:rsidRDefault="0046729D" w:rsidP="0046729D">
      <w:pPr>
        <w:jc w:val="both"/>
      </w:pPr>
      <w:r>
        <w:t xml:space="preserve">Constituant souvent une première porte d’entrée dans l’itinéraire thérapeutique des patients, l’accessibilité et la proximité de l’officine pour les populations urbaines et semi urbaines, toutes classes sociales confondues, en font un acteur clé présent à tous les niveaux du continuum de soin : prévention, dépistage, prise en charge, suivi et surveillance. La table-ronde permettra plus largement de questionner </w:t>
      </w:r>
      <w:r w:rsidRPr="000E5882">
        <w:t>le rôle de l’officine dans la lutte contre les grandes pandémies</w:t>
      </w:r>
      <w:r>
        <w:t xml:space="preserve"> et dans le système de santé. </w:t>
      </w:r>
    </w:p>
    <w:p w14:paraId="07973B65" w14:textId="77777777" w:rsidR="0046729D" w:rsidRDefault="0046729D" w:rsidP="0046729D">
      <w:pP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2842"/>
        <w:gridCol w:w="3816"/>
        <w:gridCol w:w="1693"/>
      </w:tblGrid>
      <w:tr w:rsidR="0046729D" w14:paraId="34ABCE8F" w14:textId="77777777" w:rsidTr="002852AC">
        <w:tc>
          <w:tcPr>
            <w:tcW w:w="1526" w:type="dxa"/>
          </w:tcPr>
          <w:p w14:paraId="4FCE4EFB" w14:textId="77777777" w:rsidR="0046729D" w:rsidRDefault="0046729D" w:rsidP="002852AC">
            <w:pPr>
              <w:rPr>
                <w:sz w:val="20"/>
                <w:szCs w:val="20"/>
              </w:rPr>
            </w:pPr>
            <w:r w:rsidRPr="00F9764D">
              <w:rPr>
                <w:noProof/>
                <w:sz w:val="20"/>
                <w:szCs w:val="20"/>
                <w:lang w:val="en-US"/>
              </w:rPr>
              <w:drawing>
                <wp:inline distT="0" distB="0" distL="0" distR="0" wp14:anchorId="0F6B0718" wp14:editId="17FBE668">
                  <wp:extent cx="815866" cy="802406"/>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EDI.jpg"/>
                          <pic:cNvPicPr/>
                        </pic:nvPicPr>
                        <pic:blipFill>
                          <a:blip r:embed="rId6">
                            <a:extLst>
                              <a:ext uri="{28A0092B-C50C-407E-A947-70E740481C1C}">
                                <a14:useLocalDpi xmlns:a14="http://schemas.microsoft.com/office/drawing/2010/main" val="0"/>
                              </a:ext>
                            </a:extLst>
                          </a:blip>
                          <a:stretch>
                            <a:fillRect/>
                          </a:stretch>
                        </pic:blipFill>
                        <pic:spPr>
                          <a:xfrm>
                            <a:off x="0" y="0"/>
                            <a:ext cx="816322" cy="802855"/>
                          </a:xfrm>
                          <a:prstGeom prst="rect">
                            <a:avLst/>
                          </a:prstGeom>
                        </pic:spPr>
                      </pic:pic>
                    </a:graphicData>
                  </a:graphic>
                </wp:inline>
              </w:drawing>
            </w:r>
          </w:p>
          <w:p w14:paraId="38B8E35A" w14:textId="77777777" w:rsidR="0046729D" w:rsidRDefault="0046729D" w:rsidP="002852AC">
            <w:pPr>
              <w:rPr>
                <w:sz w:val="20"/>
                <w:szCs w:val="20"/>
              </w:rPr>
            </w:pPr>
          </w:p>
        </w:tc>
        <w:tc>
          <w:tcPr>
            <w:tcW w:w="2977" w:type="dxa"/>
          </w:tcPr>
          <w:p w14:paraId="27F6CA50" w14:textId="77777777" w:rsidR="0046729D" w:rsidRDefault="0046729D" w:rsidP="002852AC">
            <w:pPr>
              <w:rPr>
                <w:sz w:val="20"/>
                <w:szCs w:val="20"/>
              </w:rPr>
            </w:pPr>
            <w:r>
              <w:rPr>
                <w:noProof/>
                <w:sz w:val="20"/>
                <w:szCs w:val="20"/>
                <w:lang w:val="en-US"/>
              </w:rPr>
              <w:drawing>
                <wp:inline distT="0" distB="0" distL="0" distR="0" wp14:anchorId="35C2F095" wp14:editId="129464F0">
                  <wp:extent cx="1654615" cy="471264"/>
                  <wp:effectExtent l="0" t="0" r="0" b="11430"/>
                  <wp:docPr id="7" name="Picture 1" descr="Untitled:Projet 5% FEI:Communication_visibilité:Logos:INITIATIVE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Projet 5% FEI:Communication_visibilité:Logos:INITIATIVE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4615" cy="471264"/>
                          </a:xfrm>
                          <a:prstGeom prst="rect">
                            <a:avLst/>
                          </a:prstGeom>
                          <a:noFill/>
                          <a:ln>
                            <a:noFill/>
                          </a:ln>
                        </pic:spPr>
                      </pic:pic>
                    </a:graphicData>
                  </a:graphic>
                </wp:inline>
              </w:drawing>
            </w:r>
          </w:p>
        </w:tc>
        <w:tc>
          <w:tcPr>
            <w:tcW w:w="2887" w:type="dxa"/>
          </w:tcPr>
          <w:p w14:paraId="41BC3801" w14:textId="77777777" w:rsidR="0046729D" w:rsidRDefault="0046729D" w:rsidP="002852AC">
            <w:pPr>
              <w:rPr>
                <w:sz w:val="20"/>
                <w:szCs w:val="20"/>
              </w:rPr>
            </w:pPr>
            <w:r>
              <w:rPr>
                <w:noProof/>
                <w:sz w:val="20"/>
                <w:szCs w:val="20"/>
                <w:lang w:val="en-US"/>
              </w:rPr>
              <w:drawing>
                <wp:inline distT="0" distB="0" distL="0" distR="0" wp14:anchorId="61F118BD" wp14:editId="794EE46C">
                  <wp:extent cx="2282190" cy="4442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smondial.JPG"/>
                          <pic:cNvPicPr/>
                        </pic:nvPicPr>
                        <pic:blipFill>
                          <a:blip r:embed="rId8">
                            <a:extLst>
                              <a:ext uri="{28A0092B-C50C-407E-A947-70E740481C1C}">
                                <a14:useLocalDpi xmlns:a14="http://schemas.microsoft.com/office/drawing/2010/main" val="0"/>
                              </a:ext>
                            </a:extLst>
                          </a:blip>
                          <a:stretch>
                            <a:fillRect/>
                          </a:stretch>
                        </pic:blipFill>
                        <pic:spPr>
                          <a:xfrm>
                            <a:off x="0" y="0"/>
                            <a:ext cx="2282190" cy="444220"/>
                          </a:xfrm>
                          <a:prstGeom prst="rect">
                            <a:avLst/>
                          </a:prstGeom>
                        </pic:spPr>
                      </pic:pic>
                    </a:graphicData>
                  </a:graphic>
                </wp:inline>
              </w:drawing>
            </w:r>
          </w:p>
        </w:tc>
        <w:tc>
          <w:tcPr>
            <w:tcW w:w="2464" w:type="dxa"/>
          </w:tcPr>
          <w:p w14:paraId="6CBD4924" w14:textId="77777777" w:rsidR="0046729D" w:rsidRDefault="0046729D" w:rsidP="002852AC">
            <w:pPr>
              <w:rPr>
                <w:sz w:val="20"/>
                <w:szCs w:val="20"/>
              </w:rPr>
            </w:pPr>
            <w:r w:rsidRPr="00F9764D">
              <w:rPr>
                <w:noProof/>
                <w:sz w:val="20"/>
                <w:szCs w:val="20"/>
                <w:lang w:val="en-US"/>
              </w:rPr>
              <w:drawing>
                <wp:inline distT="0" distB="0" distL="0" distR="0" wp14:anchorId="629DF44D" wp14:editId="60B20B8E">
                  <wp:extent cx="857885" cy="857885"/>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F - CMJN.jpg"/>
                          <pic:cNvPicPr/>
                        </pic:nvPicPr>
                        <pic:blipFill>
                          <a:blip r:embed="rId9">
                            <a:extLst>
                              <a:ext uri="{28A0092B-C50C-407E-A947-70E740481C1C}">
                                <a14:useLocalDpi xmlns:a14="http://schemas.microsoft.com/office/drawing/2010/main" val="0"/>
                              </a:ext>
                            </a:extLst>
                          </a:blip>
                          <a:stretch>
                            <a:fillRect/>
                          </a:stretch>
                        </pic:blipFill>
                        <pic:spPr>
                          <a:xfrm>
                            <a:off x="0" y="0"/>
                            <a:ext cx="858006" cy="858006"/>
                          </a:xfrm>
                          <a:prstGeom prst="rect">
                            <a:avLst/>
                          </a:prstGeom>
                        </pic:spPr>
                      </pic:pic>
                    </a:graphicData>
                  </a:graphic>
                </wp:inline>
              </w:drawing>
            </w:r>
          </w:p>
        </w:tc>
      </w:tr>
    </w:tbl>
    <w:p w14:paraId="3E200DC1" w14:textId="77777777" w:rsidR="0046729D" w:rsidRPr="0046729D" w:rsidRDefault="0046729D" w:rsidP="0046729D">
      <w:pPr>
        <w:spacing w:after="240"/>
        <w:jc w:val="center"/>
        <w:rPr>
          <w:b/>
          <w:sz w:val="32"/>
          <w:szCs w:val="32"/>
        </w:rPr>
      </w:pPr>
      <w:r w:rsidRPr="0046729D">
        <w:rPr>
          <w:b/>
          <w:sz w:val="32"/>
          <w:szCs w:val="32"/>
        </w:rPr>
        <w:lastRenderedPageBreak/>
        <w:t>Programme</w:t>
      </w:r>
    </w:p>
    <w:p w14:paraId="6EBC7BBA" w14:textId="77777777" w:rsidR="0046729D" w:rsidRPr="00B04F24" w:rsidRDefault="0046729D" w:rsidP="0046729D">
      <w:pPr>
        <w:spacing w:after="120"/>
        <w:rPr>
          <w:sz w:val="20"/>
          <w:szCs w:val="20"/>
        </w:rPr>
      </w:pPr>
      <w:r w:rsidRPr="00B04F24">
        <w:rPr>
          <w:sz w:val="20"/>
          <w:szCs w:val="20"/>
        </w:rPr>
        <w:t xml:space="preserve">8h45 </w:t>
      </w:r>
      <w:r w:rsidRPr="00B04F24">
        <w:rPr>
          <w:sz w:val="20"/>
          <w:szCs w:val="20"/>
        </w:rPr>
        <w:tab/>
        <w:t>Accueil des participants</w:t>
      </w:r>
    </w:p>
    <w:p w14:paraId="4FE38DDF" w14:textId="77777777" w:rsidR="0046729D" w:rsidRPr="0046729D" w:rsidRDefault="0046729D" w:rsidP="0046729D">
      <w:pPr>
        <w:spacing w:after="120"/>
        <w:rPr>
          <w:sz w:val="20"/>
          <w:szCs w:val="20"/>
        </w:rPr>
      </w:pPr>
      <w:r w:rsidRPr="0046729D">
        <w:rPr>
          <w:sz w:val="20"/>
          <w:szCs w:val="20"/>
        </w:rPr>
        <w:t>9h15</w:t>
      </w:r>
      <w:r w:rsidRPr="0046729D">
        <w:rPr>
          <w:sz w:val="20"/>
          <w:szCs w:val="20"/>
        </w:rPr>
        <w:tab/>
        <w:t xml:space="preserve">Ouverture – Introduction, Madeleine </w:t>
      </w:r>
      <w:proofErr w:type="spellStart"/>
      <w:r w:rsidRPr="0046729D">
        <w:rPr>
          <w:sz w:val="20"/>
          <w:szCs w:val="20"/>
        </w:rPr>
        <w:t>Leloup</w:t>
      </w:r>
      <w:proofErr w:type="spellEnd"/>
      <w:r w:rsidRPr="0046729D">
        <w:rPr>
          <w:sz w:val="20"/>
          <w:szCs w:val="20"/>
        </w:rPr>
        <w:t xml:space="preserve">, Présidente de </w:t>
      </w:r>
      <w:proofErr w:type="spellStart"/>
      <w:r w:rsidRPr="0046729D">
        <w:rPr>
          <w:sz w:val="20"/>
          <w:szCs w:val="20"/>
        </w:rPr>
        <w:t>ReMeD</w:t>
      </w:r>
      <w:proofErr w:type="spellEnd"/>
      <w:r w:rsidRPr="0046729D">
        <w:rPr>
          <w:sz w:val="20"/>
          <w:szCs w:val="20"/>
        </w:rPr>
        <w:t xml:space="preserve">  </w:t>
      </w:r>
    </w:p>
    <w:p w14:paraId="67C6953A" w14:textId="77777777" w:rsidR="0046729D" w:rsidRPr="0046729D" w:rsidRDefault="0046729D" w:rsidP="0046729D">
      <w:pPr>
        <w:spacing w:after="120"/>
        <w:rPr>
          <w:b/>
        </w:rPr>
      </w:pPr>
      <w:r w:rsidRPr="0046729D">
        <w:rPr>
          <w:sz w:val="20"/>
          <w:szCs w:val="20"/>
        </w:rPr>
        <w:t>9h30</w:t>
      </w:r>
      <w:r w:rsidRPr="0046729D">
        <w:rPr>
          <w:sz w:val="20"/>
          <w:szCs w:val="20"/>
        </w:rPr>
        <w:tab/>
      </w:r>
      <w:r w:rsidRPr="0046729D">
        <w:rPr>
          <w:b/>
        </w:rPr>
        <w:t>Session I : Présentation des principaux résultats obtenus dans le cadre du projet « PALU-PO »</w:t>
      </w:r>
    </w:p>
    <w:p w14:paraId="4857BD84" w14:textId="77777777" w:rsidR="0046729D" w:rsidRPr="0046729D" w:rsidRDefault="0046729D" w:rsidP="0046729D">
      <w:pPr>
        <w:spacing w:after="120"/>
        <w:ind w:left="709"/>
        <w:jc w:val="both"/>
        <w:rPr>
          <w:sz w:val="20"/>
          <w:szCs w:val="20"/>
        </w:rPr>
      </w:pPr>
      <w:r w:rsidRPr="0046729D">
        <w:rPr>
          <w:sz w:val="20"/>
          <w:szCs w:val="20"/>
        </w:rPr>
        <w:t>Animateur : Alassane Ba, Directeur, CHMP</w:t>
      </w:r>
    </w:p>
    <w:p w14:paraId="690E5CEC" w14:textId="77777777" w:rsidR="0046729D" w:rsidRPr="0046729D" w:rsidRDefault="0046729D" w:rsidP="0046729D">
      <w:pPr>
        <w:spacing w:after="0"/>
        <w:ind w:left="709"/>
        <w:jc w:val="both"/>
        <w:rPr>
          <w:sz w:val="20"/>
          <w:szCs w:val="20"/>
        </w:rPr>
      </w:pPr>
      <w:proofErr w:type="spellStart"/>
      <w:r w:rsidRPr="0046729D">
        <w:rPr>
          <w:sz w:val="20"/>
          <w:szCs w:val="20"/>
        </w:rPr>
        <w:t>Nouhoum</w:t>
      </w:r>
      <w:proofErr w:type="spellEnd"/>
      <w:r w:rsidRPr="0046729D">
        <w:rPr>
          <w:sz w:val="20"/>
          <w:szCs w:val="20"/>
        </w:rPr>
        <w:t xml:space="preserve"> Coulibaly, </w:t>
      </w:r>
      <w:r w:rsidRPr="0046729D">
        <w:rPr>
          <w:sz w:val="20"/>
          <w:szCs w:val="20"/>
        </w:rPr>
        <w:t>Coordonnateur</w:t>
      </w:r>
      <w:r w:rsidRPr="0046729D">
        <w:rPr>
          <w:sz w:val="20"/>
          <w:szCs w:val="20"/>
        </w:rPr>
        <w:t xml:space="preserve"> Mali</w:t>
      </w:r>
    </w:p>
    <w:p w14:paraId="670FC01E" w14:textId="77777777" w:rsidR="0046729D" w:rsidRPr="0046729D" w:rsidRDefault="0046729D" w:rsidP="0046729D">
      <w:pPr>
        <w:spacing w:after="0"/>
        <w:ind w:firstLine="708"/>
        <w:jc w:val="both"/>
        <w:rPr>
          <w:sz w:val="20"/>
          <w:szCs w:val="20"/>
        </w:rPr>
      </w:pPr>
      <w:r w:rsidRPr="0046729D">
        <w:rPr>
          <w:sz w:val="20"/>
          <w:szCs w:val="20"/>
        </w:rPr>
        <w:t xml:space="preserve">Habib </w:t>
      </w:r>
      <w:proofErr w:type="spellStart"/>
      <w:r w:rsidRPr="0046729D">
        <w:rPr>
          <w:sz w:val="20"/>
          <w:szCs w:val="20"/>
        </w:rPr>
        <w:t>Ganfon</w:t>
      </w:r>
      <w:proofErr w:type="spellEnd"/>
      <w:r w:rsidRPr="0046729D">
        <w:rPr>
          <w:sz w:val="20"/>
          <w:szCs w:val="20"/>
        </w:rPr>
        <w:t xml:space="preserve">, Coordonnateur Bénin </w:t>
      </w:r>
    </w:p>
    <w:p w14:paraId="624A3ECD" w14:textId="77777777" w:rsidR="0046729D" w:rsidRPr="0046729D" w:rsidRDefault="0046729D" w:rsidP="0046729D">
      <w:pPr>
        <w:spacing w:after="0"/>
        <w:ind w:left="709"/>
        <w:jc w:val="both"/>
        <w:rPr>
          <w:sz w:val="20"/>
          <w:szCs w:val="20"/>
        </w:rPr>
      </w:pPr>
      <w:r w:rsidRPr="0046729D">
        <w:rPr>
          <w:sz w:val="20"/>
          <w:szCs w:val="20"/>
        </w:rPr>
        <w:t xml:space="preserve">Madeleine </w:t>
      </w:r>
      <w:proofErr w:type="spellStart"/>
      <w:r w:rsidRPr="0046729D">
        <w:rPr>
          <w:sz w:val="20"/>
          <w:szCs w:val="20"/>
        </w:rPr>
        <w:t>Leloup</w:t>
      </w:r>
      <w:proofErr w:type="spellEnd"/>
      <w:r w:rsidRPr="0046729D">
        <w:rPr>
          <w:sz w:val="20"/>
          <w:szCs w:val="20"/>
        </w:rPr>
        <w:t xml:space="preserve">, Directrice du projet  </w:t>
      </w:r>
    </w:p>
    <w:p w14:paraId="55581AA2" w14:textId="77777777" w:rsidR="0046729D" w:rsidRPr="0046729D" w:rsidRDefault="0046729D" w:rsidP="0046729D">
      <w:pPr>
        <w:spacing w:after="120"/>
        <w:ind w:left="709"/>
        <w:jc w:val="both"/>
        <w:rPr>
          <w:sz w:val="20"/>
          <w:szCs w:val="20"/>
        </w:rPr>
      </w:pPr>
      <w:r w:rsidRPr="0046729D">
        <w:rPr>
          <w:sz w:val="20"/>
          <w:szCs w:val="20"/>
        </w:rPr>
        <w:t xml:space="preserve">Clotaire </w:t>
      </w:r>
      <w:proofErr w:type="spellStart"/>
      <w:r w:rsidRPr="0046729D">
        <w:rPr>
          <w:sz w:val="20"/>
          <w:szCs w:val="20"/>
        </w:rPr>
        <w:t>Nanga</w:t>
      </w:r>
      <w:proofErr w:type="spellEnd"/>
      <w:r w:rsidRPr="0046729D">
        <w:rPr>
          <w:sz w:val="20"/>
          <w:szCs w:val="20"/>
        </w:rPr>
        <w:t xml:space="preserve">, Coordonnateur Burkina Faso  </w:t>
      </w:r>
    </w:p>
    <w:p w14:paraId="3002A2BA" w14:textId="77777777" w:rsidR="0046729D" w:rsidRPr="0046729D" w:rsidRDefault="0046729D" w:rsidP="0046729D">
      <w:pPr>
        <w:spacing w:before="160" w:after="120"/>
        <w:rPr>
          <w:sz w:val="20"/>
          <w:szCs w:val="20"/>
        </w:rPr>
      </w:pPr>
      <w:r w:rsidRPr="0046729D">
        <w:rPr>
          <w:sz w:val="20"/>
          <w:szCs w:val="20"/>
        </w:rPr>
        <w:t>10h45</w:t>
      </w:r>
      <w:r w:rsidRPr="0046729D">
        <w:rPr>
          <w:sz w:val="20"/>
          <w:szCs w:val="20"/>
        </w:rPr>
        <w:tab/>
        <w:t xml:space="preserve">Discussions </w:t>
      </w:r>
    </w:p>
    <w:p w14:paraId="7029864B" w14:textId="77777777" w:rsidR="0046729D" w:rsidRPr="0046729D" w:rsidRDefault="0046729D" w:rsidP="0046729D">
      <w:pPr>
        <w:spacing w:after="120"/>
        <w:rPr>
          <w:sz w:val="20"/>
          <w:szCs w:val="20"/>
        </w:rPr>
      </w:pPr>
      <w:r w:rsidRPr="0046729D">
        <w:rPr>
          <w:sz w:val="20"/>
          <w:szCs w:val="20"/>
        </w:rPr>
        <w:t xml:space="preserve">11h15 </w:t>
      </w:r>
      <w:r w:rsidRPr="0046729D">
        <w:rPr>
          <w:sz w:val="20"/>
          <w:szCs w:val="20"/>
        </w:rPr>
        <w:tab/>
        <w:t xml:space="preserve">Pause-café </w:t>
      </w:r>
    </w:p>
    <w:p w14:paraId="0411EB74" w14:textId="77777777" w:rsidR="0046729D" w:rsidRPr="00B04F24" w:rsidRDefault="0046729D" w:rsidP="0046729D">
      <w:pPr>
        <w:spacing w:after="120"/>
        <w:rPr>
          <w:b/>
          <w:sz w:val="20"/>
          <w:szCs w:val="20"/>
        </w:rPr>
      </w:pPr>
      <w:r w:rsidRPr="0046729D">
        <w:rPr>
          <w:sz w:val="20"/>
          <w:szCs w:val="20"/>
        </w:rPr>
        <w:t>11h30</w:t>
      </w:r>
      <w:r w:rsidRPr="0046729D">
        <w:rPr>
          <w:sz w:val="20"/>
          <w:szCs w:val="20"/>
        </w:rPr>
        <w:tab/>
      </w:r>
      <w:r w:rsidRPr="0046729D">
        <w:rPr>
          <w:b/>
        </w:rPr>
        <w:t>Session II : La place de la</w:t>
      </w:r>
      <w:r w:rsidRPr="005D26AB">
        <w:rPr>
          <w:b/>
        </w:rPr>
        <w:t xml:space="preserve"> pharmacie dans le continuum de soin</w:t>
      </w:r>
    </w:p>
    <w:p w14:paraId="3E826C86" w14:textId="77777777" w:rsidR="0046729D" w:rsidRPr="00B04F24" w:rsidRDefault="0046729D" w:rsidP="0046729D">
      <w:pPr>
        <w:spacing w:after="120"/>
        <w:ind w:left="709"/>
        <w:jc w:val="both"/>
        <w:rPr>
          <w:sz w:val="20"/>
          <w:szCs w:val="20"/>
        </w:rPr>
      </w:pPr>
      <w:r>
        <w:rPr>
          <w:sz w:val="20"/>
          <w:szCs w:val="20"/>
        </w:rPr>
        <w:t xml:space="preserve">Animateur : </w:t>
      </w:r>
      <w:r w:rsidRPr="00B04F24">
        <w:rPr>
          <w:sz w:val="20"/>
          <w:szCs w:val="20"/>
        </w:rPr>
        <w:t xml:space="preserve">Etienne Guillard, Directeur Renforcement des Systèmes et Services de Santé, </w:t>
      </w:r>
      <w:proofErr w:type="spellStart"/>
      <w:r w:rsidRPr="00B04F24">
        <w:rPr>
          <w:sz w:val="20"/>
          <w:szCs w:val="20"/>
        </w:rPr>
        <w:t>Solthis</w:t>
      </w:r>
      <w:proofErr w:type="spellEnd"/>
      <w:r w:rsidRPr="00B04F24">
        <w:rPr>
          <w:sz w:val="20"/>
          <w:szCs w:val="20"/>
        </w:rPr>
        <w:t xml:space="preserve"> </w:t>
      </w:r>
    </w:p>
    <w:p w14:paraId="2C8A310A" w14:textId="77777777" w:rsidR="0046729D" w:rsidRPr="0046729D" w:rsidRDefault="0046729D" w:rsidP="0046729D">
      <w:pPr>
        <w:spacing w:after="120"/>
        <w:ind w:left="709"/>
        <w:rPr>
          <w:sz w:val="20"/>
          <w:szCs w:val="20"/>
        </w:rPr>
      </w:pPr>
      <w:r w:rsidRPr="0046729D">
        <w:rPr>
          <w:b/>
          <w:sz w:val="20"/>
          <w:szCs w:val="20"/>
        </w:rPr>
        <w:t xml:space="preserve">Observations sur l’itinéraire thérapeutique des clients avec et sans ordonnance, à partir des données du projet « PALU-PO », </w:t>
      </w:r>
      <w:r w:rsidRPr="0046729D">
        <w:rPr>
          <w:sz w:val="20"/>
          <w:szCs w:val="20"/>
        </w:rPr>
        <w:t xml:space="preserve">Jean-Loup Rey, Médecin de santé publique, </w:t>
      </w:r>
      <w:proofErr w:type="spellStart"/>
      <w:r w:rsidRPr="0046729D">
        <w:rPr>
          <w:sz w:val="20"/>
          <w:szCs w:val="20"/>
        </w:rPr>
        <w:t>ReMeD</w:t>
      </w:r>
      <w:proofErr w:type="spellEnd"/>
      <w:r w:rsidRPr="0046729D">
        <w:rPr>
          <w:sz w:val="20"/>
          <w:szCs w:val="20"/>
        </w:rPr>
        <w:t xml:space="preserve"> </w:t>
      </w:r>
    </w:p>
    <w:p w14:paraId="4C8816BD" w14:textId="77777777" w:rsidR="0046729D" w:rsidRPr="0046729D" w:rsidRDefault="0046729D" w:rsidP="0046729D">
      <w:pPr>
        <w:spacing w:after="0"/>
        <w:ind w:firstLine="708"/>
        <w:rPr>
          <w:sz w:val="20"/>
          <w:szCs w:val="20"/>
        </w:rPr>
      </w:pPr>
      <w:r w:rsidRPr="0046729D">
        <w:rPr>
          <w:b/>
          <w:sz w:val="20"/>
          <w:szCs w:val="20"/>
        </w:rPr>
        <w:t>L’évolution du rôle du pharmacien d’officine dans une perspective internationale</w:t>
      </w:r>
    </w:p>
    <w:p w14:paraId="1BDD1CCA" w14:textId="77777777" w:rsidR="0046729D" w:rsidRPr="0046729D" w:rsidRDefault="0046729D" w:rsidP="0046729D">
      <w:pPr>
        <w:spacing w:after="0"/>
        <w:ind w:left="709"/>
        <w:rPr>
          <w:sz w:val="20"/>
          <w:szCs w:val="20"/>
        </w:rPr>
      </w:pPr>
      <w:r w:rsidRPr="0046729D">
        <w:rPr>
          <w:sz w:val="20"/>
          <w:szCs w:val="20"/>
        </w:rPr>
        <w:t xml:space="preserve">Olivier </w:t>
      </w:r>
      <w:proofErr w:type="spellStart"/>
      <w:r w:rsidRPr="0046729D">
        <w:rPr>
          <w:sz w:val="20"/>
          <w:szCs w:val="20"/>
        </w:rPr>
        <w:t>Andriollo</w:t>
      </w:r>
      <w:proofErr w:type="spellEnd"/>
      <w:r w:rsidRPr="0046729D">
        <w:rPr>
          <w:sz w:val="20"/>
          <w:szCs w:val="20"/>
        </w:rPr>
        <w:t xml:space="preserve">, Secrétaire de la Conférence Internationale des Ordres de Pharmaciens Francophones (CIOPF) </w:t>
      </w:r>
    </w:p>
    <w:p w14:paraId="0CA639D8" w14:textId="77777777" w:rsidR="0046729D" w:rsidRPr="00B04F24" w:rsidRDefault="0046729D" w:rsidP="0046729D">
      <w:pPr>
        <w:spacing w:before="120" w:after="0"/>
        <w:ind w:left="709"/>
        <w:rPr>
          <w:b/>
          <w:sz w:val="20"/>
          <w:szCs w:val="20"/>
        </w:rPr>
      </w:pPr>
      <w:r w:rsidRPr="00B04F24">
        <w:rPr>
          <w:b/>
          <w:sz w:val="20"/>
          <w:szCs w:val="20"/>
        </w:rPr>
        <w:t xml:space="preserve">La nécessité de la formation du personnel auxiliaire </w:t>
      </w:r>
    </w:p>
    <w:p w14:paraId="6005B961" w14:textId="77777777" w:rsidR="0046729D" w:rsidRPr="00B04F24" w:rsidRDefault="0046729D" w:rsidP="0046729D">
      <w:pPr>
        <w:ind w:left="709"/>
        <w:rPr>
          <w:sz w:val="20"/>
          <w:szCs w:val="20"/>
        </w:rPr>
      </w:pPr>
      <w:r w:rsidRPr="00B04F24">
        <w:rPr>
          <w:sz w:val="20"/>
          <w:szCs w:val="20"/>
        </w:rPr>
        <w:t xml:space="preserve">Prosper </w:t>
      </w:r>
      <w:proofErr w:type="spellStart"/>
      <w:r w:rsidRPr="00B04F24">
        <w:rPr>
          <w:sz w:val="20"/>
          <w:szCs w:val="20"/>
        </w:rPr>
        <w:t>Ahonlonsou</w:t>
      </w:r>
      <w:proofErr w:type="spellEnd"/>
      <w:r w:rsidRPr="00B04F24">
        <w:rPr>
          <w:sz w:val="20"/>
          <w:szCs w:val="20"/>
        </w:rPr>
        <w:t xml:space="preserve">, </w:t>
      </w:r>
      <w:proofErr w:type="spellStart"/>
      <w:r w:rsidRPr="00B04F24">
        <w:rPr>
          <w:sz w:val="20"/>
          <w:szCs w:val="20"/>
        </w:rPr>
        <w:t>Pharmaction</w:t>
      </w:r>
      <w:proofErr w:type="spellEnd"/>
      <w:r w:rsidRPr="00B04F24">
        <w:rPr>
          <w:sz w:val="20"/>
          <w:szCs w:val="20"/>
        </w:rPr>
        <w:t xml:space="preserve">, Bénin </w:t>
      </w:r>
    </w:p>
    <w:p w14:paraId="56A5BAFE" w14:textId="77777777" w:rsidR="0046729D" w:rsidRPr="00B04F24" w:rsidRDefault="0046729D" w:rsidP="0046729D">
      <w:pPr>
        <w:spacing w:after="120"/>
        <w:rPr>
          <w:sz w:val="20"/>
          <w:szCs w:val="20"/>
        </w:rPr>
      </w:pPr>
      <w:r w:rsidRPr="00B04F24">
        <w:rPr>
          <w:sz w:val="20"/>
          <w:szCs w:val="20"/>
        </w:rPr>
        <w:t xml:space="preserve">12h15 </w:t>
      </w:r>
      <w:r w:rsidRPr="00B04F24">
        <w:rPr>
          <w:sz w:val="20"/>
          <w:szCs w:val="20"/>
        </w:rPr>
        <w:tab/>
        <w:t>Discussions</w:t>
      </w:r>
    </w:p>
    <w:p w14:paraId="2F038CAC" w14:textId="77777777" w:rsidR="0046729D" w:rsidRPr="00B04F24" w:rsidRDefault="0046729D" w:rsidP="0046729D">
      <w:pPr>
        <w:spacing w:after="120"/>
        <w:rPr>
          <w:sz w:val="20"/>
          <w:szCs w:val="20"/>
        </w:rPr>
      </w:pPr>
      <w:r w:rsidRPr="00B04F24">
        <w:rPr>
          <w:sz w:val="20"/>
          <w:szCs w:val="20"/>
        </w:rPr>
        <w:t xml:space="preserve">12h30 </w:t>
      </w:r>
      <w:r w:rsidRPr="00B04F24">
        <w:rPr>
          <w:sz w:val="20"/>
          <w:szCs w:val="20"/>
        </w:rPr>
        <w:tab/>
        <w:t>Pause déjeuner</w:t>
      </w:r>
    </w:p>
    <w:p w14:paraId="363879A0" w14:textId="77777777" w:rsidR="0046729D" w:rsidRPr="00B04F24" w:rsidRDefault="0046729D" w:rsidP="0046729D">
      <w:pPr>
        <w:spacing w:after="120"/>
        <w:rPr>
          <w:b/>
          <w:sz w:val="20"/>
          <w:szCs w:val="20"/>
        </w:rPr>
      </w:pPr>
      <w:r w:rsidRPr="00B04F24">
        <w:rPr>
          <w:sz w:val="20"/>
          <w:szCs w:val="20"/>
        </w:rPr>
        <w:t xml:space="preserve">14h00 </w:t>
      </w:r>
      <w:r w:rsidRPr="00B04F24">
        <w:rPr>
          <w:sz w:val="20"/>
          <w:szCs w:val="20"/>
        </w:rPr>
        <w:tab/>
      </w:r>
      <w:r w:rsidRPr="005D26AB">
        <w:rPr>
          <w:b/>
        </w:rPr>
        <w:t>Session III : Les défis du partenariat public-privé</w:t>
      </w:r>
    </w:p>
    <w:p w14:paraId="2F9ED27B" w14:textId="77777777" w:rsidR="0046729D" w:rsidRPr="00B04F24" w:rsidRDefault="0046729D" w:rsidP="0046729D">
      <w:pPr>
        <w:spacing w:after="120"/>
        <w:ind w:firstLine="709"/>
        <w:rPr>
          <w:sz w:val="20"/>
          <w:szCs w:val="20"/>
        </w:rPr>
      </w:pPr>
      <w:r w:rsidRPr="00B04F24">
        <w:rPr>
          <w:sz w:val="20"/>
          <w:szCs w:val="20"/>
        </w:rPr>
        <w:t xml:space="preserve">Animateur : Jean-Marie </w:t>
      </w:r>
      <w:proofErr w:type="spellStart"/>
      <w:r w:rsidRPr="00B04F24">
        <w:rPr>
          <w:sz w:val="20"/>
          <w:szCs w:val="20"/>
        </w:rPr>
        <w:t>Kindermans</w:t>
      </w:r>
      <w:proofErr w:type="spellEnd"/>
      <w:r w:rsidRPr="00B04F24">
        <w:rPr>
          <w:sz w:val="20"/>
          <w:szCs w:val="20"/>
        </w:rPr>
        <w:t>, Directeur, Fondation AEDES</w:t>
      </w:r>
      <w:r w:rsidRPr="00B04F24">
        <w:rPr>
          <w:color w:val="FF0000"/>
          <w:sz w:val="20"/>
          <w:szCs w:val="20"/>
        </w:rPr>
        <w:t xml:space="preserve"> </w:t>
      </w:r>
    </w:p>
    <w:p w14:paraId="7AFD8CFA" w14:textId="77777777" w:rsidR="0046729D" w:rsidRPr="00B04F24" w:rsidRDefault="0046729D" w:rsidP="0046729D">
      <w:pPr>
        <w:spacing w:after="0"/>
        <w:ind w:left="709"/>
        <w:rPr>
          <w:b/>
          <w:sz w:val="20"/>
          <w:szCs w:val="20"/>
        </w:rPr>
      </w:pPr>
      <w:r w:rsidRPr="00B04F24">
        <w:rPr>
          <w:b/>
          <w:sz w:val="20"/>
          <w:szCs w:val="20"/>
        </w:rPr>
        <w:t>Evolution des stratégies nationales de lutte contre le paludisme</w:t>
      </w:r>
    </w:p>
    <w:p w14:paraId="6C1639EB" w14:textId="77777777" w:rsidR="0046729D" w:rsidRPr="0046729D" w:rsidRDefault="0046729D" w:rsidP="0046729D">
      <w:pPr>
        <w:spacing w:after="0"/>
        <w:ind w:firstLine="708"/>
        <w:rPr>
          <w:sz w:val="20"/>
          <w:szCs w:val="20"/>
        </w:rPr>
      </w:pPr>
      <w:proofErr w:type="spellStart"/>
      <w:r w:rsidRPr="0046729D">
        <w:rPr>
          <w:sz w:val="20"/>
          <w:szCs w:val="20"/>
        </w:rPr>
        <w:t>Chérifatou</w:t>
      </w:r>
      <w:proofErr w:type="spellEnd"/>
      <w:r w:rsidRPr="0046729D">
        <w:rPr>
          <w:sz w:val="20"/>
          <w:szCs w:val="20"/>
        </w:rPr>
        <w:t xml:space="preserve"> </w:t>
      </w:r>
      <w:proofErr w:type="spellStart"/>
      <w:r w:rsidRPr="0046729D">
        <w:rPr>
          <w:sz w:val="20"/>
          <w:szCs w:val="20"/>
        </w:rPr>
        <w:t>Adjibabi</w:t>
      </w:r>
      <w:proofErr w:type="spellEnd"/>
      <w:r w:rsidRPr="0046729D">
        <w:rPr>
          <w:sz w:val="20"/>
          <w:szCs w:val="20"/>
        </w:rPr>
        <w:t xml:space="preserve">, Pharmacienne PNLP Bénin </w:t>
      </w:r>
    </w:p>
    <w:p w14:paraId="2BB8EA2D" w14:textId="77777777" w:rsidR="0046729D" w:rsidRPr="0046729D" w:rsidRDefault="0046729D" w:rsidP="0046729D">
      <w:pPr>
        <w:spacing w:after="120"/>
        <w:rPr>
          <w:sz w:val="20"/>
          <w:szCs w:val="20"/>
        </w:rPr>
      </w:pPr>
      <w:r w:rsidRPr="0046729D">
        <w:rPr>
          <w:sz w:val="20"/>
          <w:szCs w:val="20"/>
        </w:rPr>
        <w:tab/>
        <w:t xml:space="preserve">Alfred </w:t>
      </w:r>
      <w:proofErr w:type="spellStart"/>
      <w:r w:rsidRPr="0046729D">
        <w:rPr>
          <w:sz w:val="20"/>
          <w:szCs w:val="20"/>
        </w:rPr>
        <w:t>Sandouïdi</w:t>
      </w:r>
      <w:proofErr w:type="spellEnd"/>
      <w:r w:rsidRPr="0046729D">
        <w:rPr>
          <w:sz w:val="20"/>
          <w:szCs w:val="20"/>
        </w:rPr>
        <w:t xml:space="preserve">, Président de l’Ordre des pharmaciens du Burkina Faso </w:t>
      </w:r>
    </w:p>
    <w:p w14:paraId="6FFC9949" w14:textId="77777777" w:rsidR="0046729D" w:rsidRPr="0046729D" w:rsidRDefault="0046729D" w:rsidP="0046729D">
      <w:pPr>
        <w:spacing w:after="0"/>
        <w:ind w:left="709"/>
        <w:rPr>
          <w:b/>
          <w:sz w:val="20"/>
          <w:szCs w:val="20"/>
        </w:rPr>
      </w:pPr>
      <w:r w:rsidRPr="0046729D">
        <w:rPr>
          <w:b/>
          <w:sz w:val="20"/>
          <w:szCs w:val="20"/>
        </w:rPr>
        <w:t>Le partenariat public - privé dans la gestion de l’acquisition et de la distribution des intrants pour la lutte contre le paludisme</w:t>
      </w:r>
    </w:p>
    <w:p w14:paraId="489176A9" w14:textId="77777777" w:rsidR="0046729D" w:rsidRPr="0046729D" w:rsidRDefault="0046729D" w:rsidP="0046729D">
      <w:pPr>
        <w:spacing w:after="0"/>
        <w:ind w:left="709"/>
        <w:rPr>
          <w:sz w:val="20"/>
          <w:szCs w:val="20"/>
        </w:rPr>
      </w:pPr>
      <w:r w:rsidRPr="0046729D">
        <w:rPr>
          <w:sz w:val="20"/>
          <w:szCs w:val="20"/>
        </w:rPr>
        <w:t xml:space="preserve">Jean Chrysostome </w:t>
      </w:r>
      <w:proofErr w:type="spellStart"/>
      <w:r w:rsidRPr="0046729D">
        <w:rPr>
          <w:sz w:val="20"/>
          <w:szCs w:val="20"/>
        </w:rPr>
        <w:t>Kadeba</w:t>
      </w:r>
      <w:proofErr w:type="spellEnd"/>
      <w:r w:rsidRPr="0046729D">
        <w:rPr>
          <w:sz w:val="20"/>
          <w:szCs w:val="20"/>
        </w:rPr>
        <w:t>, Ex-Directeur de la logistique et des achats de la CAMEG (Burkina Faso)</w:t>
      </w:r>
    </w:p>
    <w:p w14:paraId="0F821607" w14:textId="77777777" w:rsidR="0046729D" w:rsidRPr="0046729D" w:rsidRDefault="0046729D" w:rsidP="0046729D">
      <w:pPr>
        <w:spacing w:after="120"/>
        <w:ind w:left="709"/>
        <w:rPr>
          <w:i/>
          <w:sz w:val="20"/>
          <w:szCs w:val="20"/>
        </w:rPr>
      </w:pPr>
      <w:r w:rsidRPr="0046729D">
        <w:rPr>
          <w:sz w:val="20"/>
          <w:szCs w:val="20"/>
        </w:rPr>
        <w:t xml:space="preserve">Jean-Claude </w:t>
      </w:r>
      <w:proofErr w:type="spellStart"/>
      <w:r w:rsidRPr="0046729D">
        <w:rPr>
          <w:sz w:val="20"/>
          <w:szCs w:val="20"/>
        </w:rPr>
        <w:t>Courtoison</w:t>
      </w:r>
      <w:proofErr w:type="spellEnd"/>
      <w:r w:rsidRPr="0046729D">
        <w:rPr>
          <w:sz w:val="20"/>
          <w:szCs w:val="20"/>
        </w:rPr>
        <w:t xml:space="preserve">, </w:t>
      </w:r>
      <w:r w:rsidRPr="0046729D">
        <w:rPr>
          <w:i/>
          <w:sz w:val="20"/>
          <w:szCs w:val="20"/>
        </w:rPr>
        <w:t xml:space="preserve">titre à confirmer </w:t>
      </w:r>
    </w:p>
    <w:p w14:paraId="0C93BBD9" w14:textId="77777777" w:rsidR="0046729D" w:rsidRPr="0046729D" w:rsidRDefault="0046729D" w:rsidP="0046729D">
      <w:pPr>
        <w:spacing w:after="120"/>
        <w:rPr>
          <w:sz w:val="20"/>
          <w:szCs w:val="20"/>
        </w:rPr>
      </w:pPr>
      <w:r w:rsidRPr="0046729D">
        <w:rPr>
          <w:sz w:val="20"/>
          <w:szCs w:val="20"/>
        </w:rPr>
        <w:t>15h00</w:t>
      </w:r>
      <w:r w:rsidRPr="0046729D">
        <w:rPr>
          <w:sz w:val="20"/>
          <w:szCs w:val="20"/>
        </w:rPr>
        <w:tab/>
        <w:t xml:space="preserve">Discussions </w:t>
      </w:r>
    </w:p>
    <w:p w14:paraId="1A9A3B3E" w14:textId="77777777" w:rsidR="0046729D" w:rsidRPr="0046729D" w:rsidRDefault="0046729D" w:rsidP="0046729D">
      <w:pPr>
        <w:spacing w:after="120"/>
        <w:rPr>
          <w:sz w:val="20"/>
          <w:szCs w:val="20"/>
        </w:rPr>
      </w:pPr>
      <w:r w:rsidRPr="0046729D">
        <w:rPr>
          <w:sz w:val="20"/>
          <w:szCs w:val="20"/>
        </w:rPr>
        <w:t>15h30</w:t>
      </w:r>
      <w:r w:rsidRPr="0046729D">
        <w:rPr>
          <w:sz w:val="20"/>
          <w:szCs w:val="20"/>
        </w:rPr>
        <w:tab/>
        <w:t xml:space="preserve">Pause-café </w:t>
      </w:r>
    </w:p>
    <w:p w14:paraId="29DF70F9" w14:textId="77777777" w:rsidR="0046729D" w:rsidRPr="0046729D" w:rsidRDefault="0046729D" w:rsidP="0046729D">
      <w:pPr>
        <w:spacing w:after="0"/>
        <w:rPr>
          <w:b/>
          <w:sz w:val="20"/>
          <w:szCs w:val="20"/>
        </w:rPr>
      </w:pPr>
      <w:r w:rsidRPr="0046729D">
        <w:rPr>
          <w:sz w:val="20"/>
          <w:szCs w:val="20"/>
        </w:rPr>
        <w:t>15h45</w:t>
      </w:r>
      <w:r w:rsidRPr="0046729D">
        <w:rPr>
          <w:sz w:val="20"/>
          <w:szCs w:val="20"/>
        </w:rPr>
        <w:tab/>
      </w:r>
      <w:r w:rsidRPr="0046729D">
        <w:rPr>
          <w:b/>
          <w:sz w:val="20"/>
          <w:szCs w:val="20"/>
        </w:rPr>
        <w:t>L’</w:t>
      </w:r>
      <w:r w:rsidRPr="0046729D">
        <w:rPr>
          <w:b/>
          <w:sz w:val="20"/>
          <w:szCs w:val="20"/>
        </w:rPr>
        <w:t>expérience du Fonds mondial en collaboration avec le secteur privé (</w:t>
      </w:r>
      <w:proofErr w:type="spellStart"/>
      <w:r w:rsidRPr="0046729D">
        <w:rPr>
          <w:b/>
          <w:sz w:val="20"/>
          <w:szCs w:val="20"/>
        </w:rPr>
        <w:t>AMFm</w:t>
      </w:r>
      <w:proofErr w:type="spellEnd"/>
      <w:r w:rsidRPr="0046729D">
        <w:rPr>
          <w:b/>
          <w:sz w:val="20"/>
          <w:szCs w:val="20"/>
        </w:rPr>
        <w:t xml:space="preserve"> et autres).</w:t>
      </w:r>
    </w:p>
    <w:p w14:paraId="7BFDC3D0" w14:textId="77777777" w:rsidR="0046729D" w:rsidRPr="0046729D" w:rsidRDefault="0046729D" w:rsidP="0046729D">
      <w:pPr>
        <w:spacing w:after="0"/>
        <w:ind w:left="709"/>
        <w:rPr>
          <w:sz w:val="20"/>
          <w:szCs w:val="20"/>
        </w:rPr>
      </w:pPr>
      <w:r w:rsidRPr="0046729D">
        <w:rPr>
          <w:sz w:val="20"/>
          <w:szCs w:val="20"/>
        </w:rPr>
        <w:t xml:space="preserve">Sarah </w:t>
      </w:r>
      <w:proofErr w:type="spellStart"/>
      <w:r w:rsidRPr="0046729D">
        <w:rPr>
          <w:sz w:val="20"/>
          <w:szCs w:val="20"/>
        </w:rPr>
        <w:t>Hoibak</w:t>
      </w:r>
      <w:proofErr w:type="spellEnd"/>
      <w:r w:rsidRPr="0046729D">
        <w:rPr>
          <w:sz w:val="20"/>
          <w:szCs w:val="20"/>
        </w:rPr>
        <w:t xml:space="preserve">, Spécialiste Santé publique, Suivi et Evaluation, Afrique de l’Ouest Fonds Mondial de lutte contre le sida, la tuberculose et le paludisme </w:t>
      </w:r>
    </w:p>
    <w:p w14:paraId="514E0E14" w14:textId="77777777" w:rsidR="0046729D" w:rsidRPr="0046729D" w:rsidRDefault="0046729D" w:rsidP="0046729D">
      <w:pPr>
        <w:spacing w:after="120"/>
        <w:ind w:firstLine="708"/>
        <w:rPr>
          <w:sz w:val="20"/>
          <w:szCs w:val="20"/>
        </w:rPr>
      </w:pPr>
      <w:r w:rsidRPr="0046729D">
        <w:rPr>
          <w:sz w:val="20"/>
          <w:szCs w:val="20"/>
        </w:rPr>
        <w:t xml:space="preserve">Pascal </w:t>
      </w:r>
      <w:proofErr w:type="spellStart"/>
      <w:r w:rsidRPr="0046729D">
        <w:rPr>
          <w:sz w:val="20"/>
          <w:szCs w:val="20"/>
        </w:rPr>
        <w:t>Niamba</w:t>
      </w:r>
      <w:proofErr w:type="spellEnd"/>
      <w:r w:rsidRPr="0046729D">
        <w:rPr>
          <w:sz w:val="20"/>
          <w:szCs w:val="20"/>
        </w:rPr>
        <w:t>, Président de l’Instance de coordination des subventions du Fonds mondial au Burkina Faso</w:t>
      </w:r>
    </w:p>
    <w:p w14:paraId="3A7EF77F" w14:textId="77777777" w:rsidR="0046729D" w:rsidRPr="0046729D" w:rsidRDefault="0046729D" w:rsidP="0046729D">
      <w:pPr>
        <w:spacing w:after="0"/>
        <w:ind w:left="709"/>
        <w:rPr>
          <w:b/>
          <w:sz w:val="20"/>
          <w:szCs w:val="20"/>
        </w:rPr>
      </w:pPr>
      <w:r w:rsidRPr="0046729D">
        <w:rPr>
          <w:b/>
          <w:sz w:val="20"/>
          <w:szCs w:val="20"/>
        </w:rPr>
        <w:t>Les bonnes pratiques de prise en charge du paludisme simple en officine. Mise à disposition des TDR.</w:t>
      </w:r>
    </w:p>
    <w:p w14:paraId="33E9A1FF" w14:textId="77777777" w:rsidR="0046729D" w:rsidRPr="0046729D" w:rsidRDefault="0046729D" w:rsidP="0046729D">
      <w:pPr>
        <w:spacing w:after="120"/>
        <w:ind w:left="1" w:firstLine="708"/>
        <w:rPr>
          <w:b/>
          <w:sz w:val="20"/>
          <w:szCs w:val="20"/>
        </w:rPr>
      </w:pPr>
      <w:r w:rsidRPr="0046729D">
        <w:rPr>
          <w:sz w:val="20"/>
          <w:szCs w:val="20"/>
        </w:rPr>
        <w:t xml:space="preserve">Christophe </w:t>
      </w:r>
      <w:proofErr w:type="spellStart"/>
      <w:r w:rsidRPr="0046729D">
        <w:rPr>
          <w:sz w:val="20"/>
          <w:szCs w:val="20"/>
        </w:rPr>
        <w:t>Rerat</w:t>
      </w:r>
      <w:proofErr w:type="spellEnd"/>
      <w:r w:rsidRPr="0046729D">
        <w:rPr>
          <w:sz w:val="20"/>
          <w:szCs w:val="20"/>
        </w:rPr>
        <w:t>,</w:t>
      </w:r>
      <w:r>
        <w:rPr>
          <w:sz w:val="20"/>
          <w:szCs w:val="20"/>
        </w:rPr>
        <w:t xml:space="preserve"> Conseiller régional Médicaments,</w:t>
      </w:r>
      <w:r w:rsidRPr="0046729D">
        <w:rPr>
          <w:sz w:val="20"/>
          <w:szCs w:val="20"/>
        </w:rPr>
        <w:t xml:space="preserve"> Organisation Mondiale de la Santé</w:t>
      </w:r>
    </w:p>
    <w:p w14:paraId="24F88BD4" w14:textId="77777777" w:rsidR="0046729D" w:rsidRPr="0046729D" w:rsidRDefault="0046729D" w:rsidP="0046729D">
      <w:pPr>
        <w:spacing w:after="120"/>
        <w:rPr>
          <w:sz w:val="20"/>
          <w:szCs w:val="20"/>
        </w:rPr>
      </w:pPr>
      <w:r w:rsidRPr="0046729D">
        <w:rPr>
          <w:sz w:val="20"/>
          <w:szCs w:val="20"/>
        </w:rPr>
        <w:t>16h30</w:t>
      </w:r>
      <w:r w:rsidRPr="0046729D">
        <w:rPr>
          <w:sz w:val="20"/>
          <w:szCs w:val="20"/>
        </w:rPr>
        <w:tab/>
        <w:t>Discussions</w:t>
      </w:r>
    </w:p>
    <w:p w14:paraId="6E1915D6" w14:textId="77777777" w:rsidR="0046729D" w:rsidRPr="0046729D" w:rsidRDefault="0046729D" w:rsidP="0046729D">
      <w:pPr>
        <w:spacing w:after="120"/>
        <w:rPr>
          <w:sz w:val="20"/>
          <w:szCs w:val="20"/>
        </w:rPr>
      </w:pPr>
      <w:r w:rsidRPr="0046729D">
        <w:rPr>
          <w:sz w:val="20"/>
          <w:szCs w:val="20"/>
        </w:rPr>
        <w:t>17h00</w:t>
      </w:r>
      <w:r w:rsidRPr="0046729D">
        <w:rPr>
          <w:sz w:val="20"/>
          <w:szCs w:val="20"/>
        </w:rPr>
        <w:tab/>
        <w:t>Conclusions et clôture</w:t>
      </w:r>
    </w:p>
    <w:p w14:paraId="53679A11" w14:textId="77777777" w:rsidR="0046729D" w:rsidRPr="0046729D" w:rsidRDefault="0046729D" w:rsidP="0046729D">
      <w:pPr>
        <w:spacing w:after="0" w:line="240" w:lineRule="auto"/>
        <w:jc w:val="center"/>
        <w:rPr>
          <w:b/>
          <w:sz w:val="20"/>
          <w:szCs w:val="20"/>
        </w:rPr>
      </w:pPr>
    </w:p>
    <w:p w14:paraId="488E6A99" w14:textId="77777777" w:rsidR="0046729D" w:rsidRDefault="0046729D" w:rsidP="0046729D">
      <w:pPr>
        <w:spacing w:after="0" w:line="240" w:lineRule="auto"/>
        <w:jc w:val="center"/>
        <w:rPr>
          <w:b/>
          <w:sz w:val="20"/>
          <w:szCs w:val="20"/>
        </w:rPr>
      </w:pPr>
      <w:r>
        <w:rPr>
          <w:b/>
          <w:sz w:val="20"/>
          <w:szCs w:val="20"/>
        </w:rPr>
        <w:t xml:space="preserve">Réseau Médicaments &amp; Développement </w:t>
      </w:r>
    </w:p>
    <w:p w14:paraId="1A9C430E" w14:textId="77777777" w:rsidR="0046729D" w:rsidRDefault="0046729D" w:rsidP="0046729D">
      <w:pPr>
        <w:spacing w:after="0" w:line="240" w:lineRule="auto"/>
        <w:jc w:val="center"/>
        <w:rPr>
          <w:b/>
          <w:sz w:val="20"/>
          <w:szCs w:val="20"/>
        </w:rPr>
      </w:pPr>
      <w:r>
        <w:rPr>
          <w:b/>
          <w:sz w:val="20"/>
          <w:szCs w:val="20"/>
        </w:rPr>
        <w:t xml:space="preserve">35 rue </w:t>
      </w:r>
      <w:proofErr w:type="spellStart"/>
      <w:r>
        <w:rPr>
          <w:b/>
          <w:sz w:val="20"/>
          <w:szCs w:val="20"/>
        </w:rPr>
        <w:t>Daviel</w:t>
      </w:r>
      <w:proofErr w:type="spellEnd"/>
      <w:r>
        <w:rPr>
          <w:b/>
          <w:sz w:val="20"/>
          <w:szCs w:val="20"/>
        </w:rPr>
        <w:t xml:space="preserve"> 75 013 Paris </w:t>
      </w:r>
    </w:p>
    <w:p w14:paraId="77C530E5" w14:textId="77777777" w:rsidR="0046729D" w:rsidRPr="0046729D" w:rsidRDefault="0046729D" w:rsidP="0046729D">
      <w:pPr>
        <w:spacing w:after="0" w:line="240" w:lineRule="auto"/>
        <w:jc w:val="center"/>
        <w:rPr>
          <w:b/>
          <w:sz w:val="20"/>
          <w:szCs w:val="20"/>
        </w:rPr>
      </w:pPr>
      <w:hyperlink r:id="rId10" w:history="1">
        <w:r w:rsidRPr="005834C3">
          <w:rPr>
            <w:rStyle w:val="Hyperlink"/>
            <w:b/>
            <w:sz w:val="20"/>
            <w:szCs w:val="20"/>
          </w:rPr>
          <w:t>www.remed.org</w:t>
        </w:r>
      </w:hyperlink>
      <w:r>
        <w:rPr>
          <w:b/>
          <w:sz w:val="20"/>
          <w:szCs w:val="20"/>
        </w:rPr>
        <w:t xml:space="preserve"> </w:t>
      </w:r>
    </w:p>
    <w:p w14:paraId="62F1C5F6" w14:textId="77777777" w:rsidR="006C0771" w:rsidRDefault="006C0771"/>
    <w:sectPr w:rsidR="006C0771" w:rsidSect="00B04F24">
      <w:pgSz w:w="11906" w:h="16838"/>
      <w:pgMar w:top="851" w:right="1134"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29D"/>
    <w:rsid w:val="0008195E"/>
    <w:rsid w:val="0046729D"/>
    <w:rsid w:val="006C0771"/>
    <w:rsid w:val="00CA171D"/>
    <w:rsid w:val="00D5724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51ED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29D"/>
    <w:pPr>
      <w:spacing w:after="160" w:line="259" w:lineRule="auto"/>
    </w:pPr>
    <w:rPr>
      <w:rFonts w:ascii="Calibri" w:eastAsia="Calibri" w:hAnsi="Calibri" w:cs="Times New Roman"/>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autoRedefine/>
    <w:qFormat/>
    <w:rsid w:val="0008195E"/>
    <w:pPr>
      <w:suppressAutoHyphens/>
      <w:spacing w:before="240" w:after="120" w:line="360" w:lineRule="auto"/>
      <w:jc w:val="both"/>
    </w:pPr>
    <w:rPr>
      <w:rFonts w:eastAsiaTheme="minorEastAsia" w:cstheme="minorBidi"/>
      <w:szCs w:val="24"/>
      <w:lang w:val="de-DE" w:eastAsia="ar-SA"/>
    </w:rPr>
  </w:style>
  <w:style w:type="character" w:customStyle="1" w:styleId="TitleChar">
    <w:name w:val="Title Char"/>
    <w:basedOn w:val="DefaultParagraphFont"/>
    <w:link w:val="Title"/>
    <w:rsid w:val="0008195E"/>
    <w:rPr>
      <w:rFonts w:ascii="Calibri" w:hAnsi="Calibri"/>
      <w:sz w:val="22"/>
      <w:lang w:val="de-DE" w:eastAsia="ar-SA"/>
    </w:rPr>
  </w:style>
  <w:style w:type="paragraph" w:styleId="Subtitle">
    <w:name w:val="Subtitle"/>
    <w:basedOn w:val="Normal"/>
    <w:next w:val="Normal"/>
    <w:link w:val="SubtitleChar"/>
    <w:uiPriority w:val="11"/>
    <w:qFormat/>
    <w:rsid w:val="0008195E"/>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itleChar">
    <w:name w:val="Subtitle Char"/>
    <w:basedOn w:val="DefaultParagraphFont"/>
    <w:link w:val="Subtitle"/>
    <w:uiPriority w:val="11"/>
    <w:rsid w:val="0008195E"/>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46729D"/>
    <w:rPr>
      <w:color w:val="0000FF" w:themeColor="hyperlink"/>
      <w:u w:val="single"/>
    </w:rPr>
  </w:style>
  <w:style w:type="table" w:styleId="TableGrid">
    <w:name w:val="Table Grid"/>
    <w:basedOn w:val="TableNormal"/>
    <w:rsid w:val="0046729D"/>
    <w:rPr>
      <w:rFonts w:eastAsiaTheme="minorHAns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72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29D"/>
    <w:rPr>
      <w:rFonts w:ascii="Lucida Grande" w:eastAsia="Calibri"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29D"/>
    <w:pPr>
      <w:spacing w:after="160" w:line="259" w:lineRule="auto"/>
    </w:pPr>
    <w:rPr>
      <w:rFonts w:ascii="Calibri" w:eastAsia="Calibri" w:hAnsi="Calibri" w:cs="Times New Roman"/>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autoRedefine/>
    <w:qFormat/>
    <w:rsid w:val="0008195E"/>
    <w:pPr>
      <w:suppressAutoHyphens/>
      <w:spacing w:before="240" w:after="120" w:line="360" w:lineRule="auto"/>
      <w:jc w:val="both"/>
    </w:pPr>
    <w:rPr>
      <w:rFonts w:eastAsiaTheme="minorEastAsia" w:cstheme="minorBidi"/>
      <w:szCs w:val="24"/>
      <w:lang w:val="de-DE" w:eastAsia="ar-SA"/>
    </w:rPr>
  </w:style>
  <w:style w:type="character" w:customStyle="1" w:styleId="TitleChar">
    <w:name w:val="Title Char"/>
    <w:basedOn w:val="DefaultParagraphFont"/>
    <w:link w:val="Title"/>
    <w:rsid w:val="0008195E"/>
    <w:rPr>
      <w:rFonts w:ascii="Calibri" w:hAnsi="Calibri"/>
      <w:sz w:val="22"/>
      <w:lang w:val="de-DE" w:eastAsia="ar-SA"/>
    </w:rPr>
  </w:style>
  <w:style w:type="paragraph" w:styleId="Subtitle">
    <w:name w:val="Subtitle"/>
    <w:basedOn w:val="Normal"/>
    <w:next w:val="Normal"/>
    <w:link w:val="SubtitleChar"/>
    <w:uiPriority w:val="11"/>
    <w:qFormat/>
    <w:rsid w:val="0008195E"/>
    <w:pPr>
      <w:numPr>
        <w:ilvl w:val="1"/>
      </w:numPr>
      <w:spacing w:after="0" w:line="240" w:lineRule="auto"/>
    </w:pPr>
    <w:rPr>
      <w:rFonts w:asciiTheme="majorHAnsi" w:eastAsiaTheme="majorEastAsia" w:hAnsiTheme="majorHAnsi" w:cstheme="majorBidi"/>
      <w:i/>
      <w:iCs/>
      <w:color w:val="4F81BD" w:themeColor="accent1"/>
      <w:spacing w:val="15"/>
      <w:sz w:val="24"/>
      <w:szCs w:val="24"/>
      <w:lang w:val="es-ES_tradnl"/>
    </w:rPr>
  </w:style>
  <w:style w:type="character" w:customStyle="1" w:styleId="SubtitleChar">
    <w:name w:val="Subtitle Char"/>
    <w:basedOn w:val="DefaultParagraphFont"/>
    <w:link w:val="Subtitle"/>
    <w:uiPriority w:val="11"/>
    <w:rsid w:val="0008195E"/>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46729D"/>
    <w:rPr>
      <w:color w:val="0000FF" w:themeColor="hyperlink"/>
      <w:u w:val="single"/>
    </w:rPr>
  </w:style>
  <w:style w:type="table" w:styleId="TableGrid">
    <w:name w:val="Table Grid"/>
    <w:basedOn w:val="TableNormal"/>
    <w:rsid w:val="0046729D"/>
    <w:rPr>
      <w:rFonts w:eastAsiaTheme="minorHAns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72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29D"/>
    <w:rPr>
      <w:rFonts w:ascii="Lucida Grande" w:eastAsia="Calibri"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hyperlink" Target="http://www.rem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879</Words>
  <Characters>5014</Characters>
  <Application>Microsoft Macintosh Word</Application>
  <DocSecurity>0</DocSecurity>
  <Lines>41</Lines>
  <Paragraphs>11</Paragraphs>
  <ScaleCrop>false</ScaleCrop>
  <Company/>
  <LinksUpToDate>false</LinksUpToDate>
  <CharactersWithSpaces>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dc:creator>
  <cp:keywords/>
  <dc:description/>
  <cp:lastModifiedBy>EDG</cp:lastModifiedBy>
  <cp:revision>2</cp:revision>
  <dcterms:created xsi:type="dcterms:W3CDTF">2017-06-02T21:40:00Z</dcterms:created>
  <dcterms:modified xsi:type="dcterms:W3CDTF">2017-06-02T21:48:00Z</dcterms:modified>
</cp:coreProperties>
</file>