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36" w:rsidRPr="00AA2AA8" w:rsidRDefault="000F5D36" w:rsidP="007844A2">
      <w:pPr>
        <w:pStyle w:val="Sansinterligne"/>
        <w:shd w:val="clear" w:color="auto" w:fill="1F497D" w:themeFill="text2"/>
        <w:jc w:val="center"/>
        <w:rPr>
          <w:rFonts w:ascii="Arial" w:hAnsi="Arial" w:cs="Arial"/>
          <w:b/>
          <w:color w:val="FFFFFF" w:themeColor="background1"/>
          <w:sz w:val="28"/>
          <w:szCs w:val="28"/>
        </w:rPr>
      </w:pPr>
      <w:r w:rsidRPr="00AA2AA8">
        <w:rPr>
          <w:rFonts w:ascii="Arial" w:hAnsi="Arial" w:cs="Arial"/>
          <w:b/>
          <w:color w:val="FFFFFF" w:themeColor="background1"/>
          <w:sz w:val="28"/>
          <w:szCs w:val="28"/>
        </w:rPr>
        <w:t>Terms of References</w:t>
      </w:r>
    </w:p>
    <w:p w:rsidR="00D741A4" w:rsidRPr="00AA2AA8" w:rsidRDefault="00241660" w:rsidP="007844A2">
      <w:pPr>
        <w:pStyle w:val="Sansinterligne"/>
        <w:shd w:val="clear" w:color="auto" w:fill="1F497D" w:themeFill="text2"/>
        <w:jc w:val="center"/>
        <w:rPr>
          <w:rFonts w:ascii="Arial" w:hAnsi="Arial" w:cs="Arial"/>
          <w:b/>
          <w:color w:val="FFFFFF" w:themeColor="background1"/>
          <w:sz w:val="28"/>
          <w:szCs w:val="28"/>
        </w:rPr>
      </w:pPr>
      <w:r w:rsidRPr="00AA2AA8">
        <w:rPr>
          <w:rFonts w:ascii="Arial" w:hAnsi="Arial" w:cs="Arial"/>
          <w:b/>
          <w:color w:val="FFFFFF" w:themeColor="background1"/>
          <w:sz w:val="28"/>
          <w:szCs w:val="28"/>
        </w:rPr>
        <w:t xml:space="preserve"> </w:t>
      </w:r>
      <w:r w:rsidR="00D741A4" w:rsidRPr="00AA2AA8">
        <w:rPr>
          <w:rFonts w:ascii="Arial" w:hAnsi="Arial" w:cs="Arial"/>
          <w:b/>
          <w:color w:val="FFFFFF" w:themeColor="background1"/>
          <w:sz w:val="28"/>
          <w:szCs w:val="28"/>
        </w:rPr>
        <w:t xml:space="preserve">Market Assessment and </w:t>
      </w:r>
      <w:r w:rsidR="00A51750">
        <w:rPr>
          <w:rFonts w:ascii="Arial" w:hAnsi="Arial" w:cs="Arial"/>
          <w:b/>
          <w:color w:val="FFFFFF" w:themeColor="background1"/>
          <w:sz w:val="28"/>
          <w:szCs w:val="28"/>
        </w:rPr>
        <w:t>Economic Sectors</w:t>
      </w:r>
      <w:r w:rsidR="00D741A4" w:rsidRPr="00AA2AA8">
        <w:rPr>
          <w:rFonts w:ascii="Arial" w:hAnsi="Arial" w:cs="Arial"/>
          <w:b/>
          <w:color w:val="FFFFFF" w:themeColor="background1"/>
          <w:sz w:val="28"/>
          <w:szCs w:val="28"/>
        </w:rPr>
        <w:t xml:space="preserve"> Analysis of Agricultural and </w:t>
      </w:r>
    </w:p>
    <w:p w:rsidR="008060EA" w:rsidRPr="00AA2AA8" w:rsidRDefault="00D741A4" w:rsidP="007844A2">
      <w:pPr>
        <w:pStyle w:val="Sansinterligne"/>
        <w:shd w:val="clear" w:color="auto" w:fill="1F497D" w:themeFill="text2"/>
        <w:jc w:val="center"/>
        <w:rPr>
          <w:rFonts w:ascii="Arial" w:hAnsi="Arial" w:cs="Arial"/>
          <w:b/>
          <w:color w:val="FFFFFF" w:themeColor="background1"/>
          <w:sz w:val="28"/>
          <w:szCs w:val="28"/>
        </w:rPr>
      </w:pPr>
      <w:r w:rsidRPr="00AA2AA8">
        <w:rPr>
          <w:rFonts w:ascii="Arial" w:hAnsi="Arial" w:cs="Arial"/>
          <w:b/>
          <w:color w:val="FFFFFF" w:themeColor="background1"/>
          <w:sz w:val="28"/>
          <w:szCs w:val="28"/>
        </w:rPr>
        <w:t>Non-</w:t>
      </w:r>
      <w:proofErr w:type="spellStart"/>
      <w:r w:rsidRPr="00AA2AA8">
        <w:rPr>
          <w:rFonts w:ascii="Arial" w:hAnsi="Arial" w:cs="Arial"/>
          <w:b/>
          <w:color w:val="FFFFFF" w:themeColor="background1"/>
          <w:sz w:val="28"/>
          <w:szCs w:val="28"/>
        </w:rPr>
        <w:t>agrucultural</w:t>
      </w:r>
      <w:proofErr w:type="spellEnd"/>
      <w:r w:rsidRPr="00AA2AA8">
        <w:rPr>
          <w:rFonts w:ascii="Arial" w:hAnsi="Arial" w:cs="Arial"/>
          <w:b/>
          <w:color w:val="FFFFFF" w:themeColor="background1"/>
          <w:sz w:val="28"/>
          <w:szCs w:val="28"/>
        </w:rPr>
        <w:t xml:space="preserve"> commodities and </w:t>
      </w:r>
      <w:proofErr w:type="spellStart"/>
      <w:r w:rsidRPr="00AA2AA8">
        <w:rPr>
          <w:rFonts w:ascii="Arial" w:hAnsi="Arial" w:cs="Arial"/>
          <w:b/>
          <w:color w:val="FFFFFF" w:themeColor="background1"/>
          <w:sz w:val="28"/>
          <w:szCs w:val="28"/>
        </w:rPr>
        <w:t>Labour</w:t>
      </w:r>
      <w:proofErr w:type="spellEnd"/>
      <w:r w:rsidRPr="00AA2AA8">
        <w:rPr>
          <w:rFonts w:ascii="Arial" w:hAnsi="Arial" w:cs="Arial"/>
          <w:b/>
          <w:color w:val="FFFFFF" w:themeColor="background1"/>
          <w:sz w:val="28"/>
          <w:szCs w:val="28"/>
        </w:rPr>
        <w:t xml:space="preserve"> markets for </w:t>
      </w:r>
      <w:proofErr w:type="spellStart"/>
      <w:r w:rsidRPr="00AA2AA8">
        <w:rPr>
          <w:rFonts w:ascii="Arial" w:hAnsi="Arial" w:cs="Arial"/>
          <w:b/>
          <w:color w:val="FFFFFF" w:themeColor="background1"/>
          <w:sz w:val="28"/>
          <w:szCs w:val="28"/>
        </w:rPr>
        <w:t>Idai</w:t>
      </w:r>
      <w:proofErr w:type="spellEnd"/>
      <w:r w:rsidRPr="00AA2AA8">
        <w:rPr>
          <w:rFonts w:ascii="Arial" w:hAnsi="Arial" w:cs="Arial"/>
          <w:b/>
          <w:color w:val="FFFFFF" w:themeColor="background1"/>
          <w:sz w:val="28"/>
          <w:szCs w:val="28"/>
        </w:rPr>
        <w:t xml:space="preserve"> cyclone</w:t>
      </w:r>
    </w:p>
    <w:p w:rsidR="00D741A4" w:rsidRPr="00AA2AA8" w:rsidRDefault="00D741A4" w:rsidP="007844A2">
      <w:pPr>
        <w:pStyle w:val="Sansinterligne"/>
        <w:shd w:val="clear" w:color="auto" w:fill="1F497D" w:themeFill="text2"/>
        <w:jc w:val="center"/>
        <w:rPr>
          <w:rFonts w:ascii="Arial" w:hAnsi="Arial" w:cs="Arial"/>
          <w:b/>
          <w:color w:val="FFFFFF" w:themeColor="background1"/>
          <w:sz w:val="28"/>
          <w:szCs w:val="28"/>
        </w:rPr>
      </w:pPr>
      <w:r w:rsidRPr="00AA2AA8">
        <w:rPr>
          <w:rFonts w:ascii="Arial" w:hAnsi="Arial" w:cs="Arial"/>
          <w:b/>
          <w:color w:val="FFFFFF" w:themeColor="background1"/>
          <w:sz w:val="28"/>
          <w:szCs w:val="28"/>
        </w:rPr>
        <w:t>Affected environments in Beira - Mozambique</w:t>
      </w:r>
    </w:p>
    <w:p w:rsidR="00455EAA" w:rsidRPr="00AA2AA8" w:rsidRDefault="00455EAA" w:rsidP="007844A2">
      <w:pPr>
        <w:pStyle w:val="Sansinterligne"/>
        <w:shd w:val="clear" w:color="auto" w:fill="1F497D" w:themeFill="text2"/>
        <w:jc w:val="center"/>
        <w:rPr>
          <w:rFonts w:ascii="Arial" w:hAnsi="Arial" w:cs="Arial"/>
          <w:b/>
          <w:color w:val="FFFFFF" w:themeColor="background1"/>
          <w:sz w:val="28"/>
          <w:szCs w:val="28"/>
        </w:rPr>
      </w:pPr>
      <w:r w:rsidRPr="00AA2AA8">
        <w:rPr>
          <w:rFonts w:ascii="Arial" w:hAnsi="Arial" w:cs="Arial"/>
          <w:b/>
          <w:color w:val="FFFFFF" w:themeColor="background1"/>
          <w:sz w:val="28"/>
          <w:szCs w:val="28"/>
        </w:rPr>
        <w:t>______</w:t>
      </w:r>
    </w:p>
    <w:p w:rsidR="00455EAA" w:rsidRPr="00AA2AA8" w:rsidRDefault="00455EAA" w:rsidP="007844A2">
      <w:pPr>
        <w:pStyle w:val="Sansinterligne"/>
        <w:shd w:val="clear" w:color="auto" w:fill="1F497D" w:themeFill="text2"/>
        <w:jc w:val="center"/>
        <w:rPr>
          <w:rFonts w:ascii="Arial" w:hAnsi="Arial" w:cs="Arial"/>
          <w:b/>
          <w:color w:val="FFFFFF" w:themeColor="background1"/>
          <w:sz w:val="28"/>
          <w:szCs w:val="28"/>
        </w:rPr>
      </w:pPr>
    </w:p>
    <w:p w:rsidR="00BB7CA1" w:rsidRPr="00AA2AA8" w:rsidRDefault="00C1488C" w:rsidP="007844A2">
      <w:pPr>
        <w:pStyle w:val="Sansinterligne"/>
        <w:shd w:val="clear" w:color="auto" w:fill="1F497D" w:themeFill="text2"/>
        <w:jc w:val="center"/>
        <w:rPr>
          <w:rFonts w:ascii="Arial" w:hAnsi="Arial" w:cs="Arial"/>
          <w:color w:val="FFFFFF" w:themeColor="background1"/>
        </w:rPr>
      </w:pPr>
      <w:r>
        <w:rPr>
          <w:rFonts w:ascii="Arial" w:hAnsi="Arial" w:cs="Arial"/>
          <w:b/>
          <w:color w:val="FFFFFF" w:themeColor="background1"/>
          <w:sz w:val="28"/>
          <w:szCs w:val="28"/>
        </w:rPr>
        <w:t>May - June</w:t>
      </w:r>
      <w:r w:rsidR="00241660" w:rsidRPr="00AA2AA8">
        <w:rPr>
          <w:rFonts w:ascii="Arial" w:hAnsi="Arial" w:cs="Arial"/>
          <w:b/>
          <w:color w:val="FFFFFF" w:themeColor="background1"/>
          <w:sz w:val="28"/>
          <w:szCs w:val="28"/>
        </w:rPr>
        <w:t xml:space="preserve"> 201</w:t>
      </w:r>
      <w:r w:rsidR="00D741A4" w:rsidRPr="00AA2AA8">
        <w:rPr>
          <w:rFonts w:ascii="Arial" w:hAnsi="Arial" w:cs="Arial"/>
          <w:b/>
          <w:color w:val="FFFFFF" w:themeColor="background1"/>
          <w:sz w:val="28"/>
          <w:szCs w:val="28"/>
        </w:rPr>
        <w:t>9</w:t>
      </w:r>
    </w:p>
    <w:p w:rsidR="001B68D7" w:rsidRPr="00AA2AA8" w:rsidRDefault="001B68D7" w:rsidP="005956FF">
      <w:pPr>
        <w:pStyle w:val="Titre1"/>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6177"/>
      </w:tblGrid>
      <w:tr w:rsidR="001B68D7" w:rsidRPr="00AA2AA8" w:rsidTr="00D741A4">
        <w:trPr>
          <w:jc w:val="center"/>
        </w:trPr>
        <w:tc>
          <w:tcPr>
            <w:tcW w:w="2352" w:type="dxa"/>
          </w:tcPr>
          <w:p w:rsidR="001B68D7" w:rsidRPr="00AA2AA8" w:rsidRDefault="001B68D7" w:rsidP="00D741A4">
            <w:pPr>
              <w:jc w:val="both"/>
              <w:rPr>
                <w:rFonts w:ascii="Arial" w:hAnsi="Arial" w:cs="Arial"/>
                <w:sz w:val="22"/>
                <w:szCs w:val="22"/>
                <w:lang w:val="en-GB"/>
              </w:rPr>
            </w:pPr>
            <w:r w:rsidRPr="00AA2AA8">
              <w:rPr>
                <w:rFonts w:ascii="Arial" w:hAnsi="Arial" w:cs="Arial"/>
                <w:sz w:val="22"/>
                <w:szCs w:val="22"/>
                <w:lang w:val="en-GB"/>
              </w:rPr>
              <w:t>PROGRAM</w:t>
            </w:r>
          </w:p>
        </w:tc>
        <w:tc>
          <w:tcPr>
            <w:tcW w:w="6177" w:type="dxa"/>
          </w:tcPr>
          <w:p w:rsidR="001B68D7" w:rsidRPr="00AA2AA8" w:rsidRDefault="001B68D7" w:rsidP="00D741A4">
            <w:pPr>
              <w:jc w:val="both"/>
              <w:rPr>
                <w:rFonts w:ascii="Arial" w:hAnsi="Arial" w:cs="Arial"/>
                <w:sz w:val="22"/>
                <w:szCs w:val="22"/>
                <w:lang w:val="en-GB"/>
              </w:rPr>
            </w:pPr>
            <w:r w:rsidRPr="00AA2AA8">
              <w:rPr>
                <w:rFonts w:ascii="Arial" w:hAnsi="Arial" w:cs="Arial"/>
                <w:sz w:val="22"/>
                <w:szCs w:val="22"/>
                <w:lang w:val="en-GB"/>
              </w:rPr>
              <w:t>Mozambique</w:t>
            </w:r>
          </w:p>
        </w:tc>
      </w:tr>
      <w:tr w:rsidR="001B68D7" w:rsidRPr="00AA2AA8" w:rsidTr="00D741A4">
        <w:trPr>
          <w:jc w:val="center"/>
        </w:trPr>
        <w:tc>
          <w:tcPr>
            <w:tcW w:w="2352" w:type="dxa"/>
          </w:tcPr>
          <w:p w:rsidR="001B68D7" w:rsidRPr="00AA2AA8" w:rsidRDefault="001B68D7" w:rsidP="00D741A4">
            <w:pPr>
              <w:jc w:val="both"/>
              <w:rPr>
                <w:rFonts w:ascii="Arial" w:hAnsi="Arial" w:cs="Arial"/>
                <w:sz w:val="22"/>
                <w:szCs w:val="22"/>
                <w:lang w:val="en-GB"/>
              </w:rPr>
            </w:pPr>
            <w:r w:rsidRPr="00AA2AA8">
              <w:rPr>
                <w:rFonts w:ascii="Arial" w:hAnsi="Arial" w:cs="Arial"/>
                <w:sz w:val="22"/>
                <w:szCs w:val="22"/>
                <w:lang w:val="en-GB"/>
              </w:rPr>
              <w:t>PROJECT</w:t>
            </w:r>
          </w:p>
        </w:tc>
        <w:tc>
          <w:tcPr>
            <w:tcW w:w="6177" w:type="dxa"/>
          </w:tcPr>
          <w:p w:rsidR="001B68D7" w:rsidRPr="00AA2AA8" w:rsidRDefault="001B68D7" w:rsidP="00D741A4">
            <w:pPr>
              <w:jc w:val="both"/>
              <w:rPr>
                <w:rFonts w:ascii="Arial" w:hAnsi="Arial" w:cs="Arial"/>
                <w:sz w:val="22"/>
                <w:szCs w:val="22"/>
                <w:lang w:val="en-GB"/>
              </w:rPr>
            </w:pPr>
          </w:p>
        </w:tc>
      </w:tr>
      <w:tr w:rsidR="001B68D7" w:rsidRPr="00AA2AA8" w:rsidTr="00D741A4">
        <w:trPr>
          <w:jc w:val="center"/>
        </w:trPr>
        <w:tc>
          <w:tcPr>
            <w:tcW w:w="2352" w:type="dxa"/>
          </w:tcPr>
          <w:p w:rsidR="001B68D7" w:rsidRPr="00AA2AA8" w:rsidRDefault="001B68D7" w:rsidP="00D741A4">
            <w:pPr>
              <w:jc w:val="both"/>
              <w:rPr>
                <w:rFonts w:ascii="Arial" w:hAnsi="Arial" w:cs="Arial"/>
                <w:sz w:val="22"/>
                <w:szCs w:val="22"/>
                <w:lang w:val="en-GB"/>
              </w:rPr>
            </w:pPr>
            <w:r w:rsidRPr="00AA2AA8">
              <w:rPr>
                <w:rFonts w:ascii="Arial" w:hAnsi="Arial" w:cs="Arial"/>
                <w:sz w:val="22"/>
                <w:szCs w:val="22"/>
                <w:lang w:val="en-GB"/>
              </w:rPr>
              <w:t>DATE OF MISSION</w:t>
            </w:r>
          </w:p>
        </w:tc>
        <w:tc>
          <w:tcPr>
            <w:tcW w:w="6177" w:type="dxa"/>
          </w:tcPr>
          <w:p w:rsidR="001B68D7" w:rsidRPr="00AA2AA8" w:rsidRDefault="00AA2AA8" w:rsidP="00D741A4">
            <w:pPr>
              <w:rPr>
                <w:rFonts w:ascii="Arial" w:hAnsi="Arial" w:cs="Arial"/>
                <w:sz w:val="22"/>
                <w:szCs w:val="22"/>
                <w:lang w:val="en-US" w:eastAsia="fr-FR"/>
              </w:rPr>
            </w:pPr>
            <w:r w:rsidRPr="00AA2AA8">
              <w:rPr>
                <w:rFonts w:ascii="Arial" w:hAnsi="Arial" w:cs="Arial"/>
                <w:sz w:val="22"/>
                <w:szCs w:val="22"/>
                <w:lang w:val="en-US" w:eastAsia="fr-FR"/>
              </w:rPr>
              <w:t>27/05</w:t>
            </w:r>
            <w:r w:rsidR="001B68D7" w:rsidRPr="00AA2AA8">
              <w:rPr>
                <w:rFonts w:ascii="Arial" w:hAnsi="Arial" w:cs="Arial"/>
                <w:sz w:val="22"/>
                <w:szCs w:val="22"/>
                <w:lang w:val="en-US" w:eastAsia="fr-FR"/>
              </w:rPr>
              <w:t>/201</w:t>
            </w:r>
            <w:r w:rsidR="00D741A4" w:rsidRPr="00AA2AA8">
              <w:rPr>
                <w:rFonts w:ascii="Arial" w:hAnsi="Arial" w:cs="Arial"/>
                <w:sz w:val="22"/>
                <w:szCs w:val="22"/>
                <w:lang w:val="en-US" w:eastAsia="fr-FR"/>
              </w:rPr>
              <w:t>9</w:t>
            </w:r>
            <w:r w:rsidR="001B68D7" w:rsidRPr="00AA2AA8">
              <w:rPr>
                <w:rFonts w:ascii="Arial" w:hAnsi="Arial" w:cs="Arial"/>
                <w:sz w:val="22"/>
                <w:szCs w:val="22"/>
                <w:lang w:val="en-US" w:eastAsia="fr-FR"/>
              </w:rPr>
              <w:t xml:space="preserve"> to </w:t>
            </w:r>
            <w:r w:rsidRPr="00AA2AA8">
              <w:rPr>
                <w:rFonts w:ascii="Arial" w:hAnsi="Arial" w:cs="Arial"/>
                <w:sz w:val="22"/>
                <w:szCs w:val="22"/>
                <w:lang w:val="en-US" w:eastAsia="fr-FR"/>
              </w:rPr>
              <w:t>27</w:t>
            </w:r>
            <w:r w:rsidR="001B68D7" w:rsidRPr="00AA2AA8">
              <w:rPr>
                <w:rFonts w:ascii="Arial" w:hAnsi="Arial" w:cs="Arial"/>
                <w:sz w:val="22"/>
                <w:szCs w:val="22"/>
                <w:lang w:val="en-US" w:eastAsia="fr-FR"/>
              </w:rPr>
              <w:t>/</w:t>
            </w:r>
            <w:r w:rsidRPr="00AA2AA8">
              <w:rPr>
                <w:rFonts w:ascii="Arial" w:hAnsi="Arial" w:cs="Arial"/>
                <w:sz w:val="22"/>
                <w:szCs w:val="22"/>
                <w:lang w:val="en-US" w:eastAsia="fr-FR"/>
              </w:rPr>
              <w:t>06</w:t>
            </w:r>
            <w:r w:rsidR="001B68D7" w:rsidRPr="00AA2AA8">
              <w:rPr>
                <w:rFonts w:ascii="Arial" w:hAnsi="Arial" w:cs="Arial"/>
                <w:sz w:val="22"/>
                <w:szCs w:val="22"/>
                <w:lang w:val="en-US" w:eastAsia="fr-FR"/>
              </w:rPr>
              <w:t>/201</w:t>
            </w:r>
            <w:r w:rsidR="00D741A4" w:rsidRPr="00AA2AA8">
              <w:rPr>
                <w:rFonts w:ascii="Arial" w:hAnsi="Arial" w:cs="Arial"/>
                <w:sz w:val="22"/>
                <w:szCs w:val="22"/>
                <w:lang w:val="en-US" w:eastAsia="fr-FR"/>
              </w:rPr>
              <w:t>9</w:t>
            </w:r>
            <w:r w:rsidR="001B68D7" w:rsidRPr="00AA2AA8">
              <w:rPr>
                <w:rFonts w:ascii="Arial" w:hAnsi="Arial" w:cs="Arial"/>
                <w:sz w:val="22"/>
                <w:szCs w:val="22"/>
                <w:lang w:val="en-US" w:eastAsia="fr-FR"/>
              </w:rPr>
              <w:t xml:space="preserve"> (not including travel)</w:t>
            </w:r>
          </w:p>
        </w:tc>
      </w:tr>
      <w:tr w:rsidR="001B68D7" w:rsidRPr="00AA2AA8" w:rsidTr="00D741A4">
        <w:trPr>
          <w:jc w:val="center"/>
        </w:trPr>
        <w:tc>
          <w:tcPr>
            <w:tcW w:w="2352" w:type="dxa"/>
          </w:tcPr>
          <w:p w:rsidR="001B68D7" w:rsidRPr="00AA2AA8" w:rsidRDefault="001B68D7" w:rsidP="00D741A4">
            <w:pPr>
              <w:jc w:val="both"/>
              <w:rPr>
                <w:rFonts w:ascii="Arial" w:hAnsi="Arial" w:cs="Arial"/>
                <w:sz w:val="22"/>
                <w:szCs w:val="22"/>
                <w:lang w:val="en-GB"/>
              </w:rPr>
            </w:pPr>
            <w:r w:rsidRPr="00AA2AA8">
              <w:rPr>
                <w:rFonts w:ascii="Arial" w:hAnsi="Arial" w:cs="Arial"/>
                <w:sz w:val="22"/>
                <w:szCs w:val="22"/>
                <w:lang w:val="en-GB"/>
              </w:rPr>
              <w:t>PERSON IN CHARGE</w:t>
            </w:r>
          </w:p>
        </w:tc>
        <w:tc>
          <w:tcPr>
            <w:tcW w:w="6177" w:type="dxa"/>
          </w:tcPr>
          <w:p w:rsidR="001B68D7" w:rsidRPr="00AA2AA8" w:rsidRDefault="001B68D7" w:rsidP="00D741A4">
            <w:pPr>
              <w:rPr>
                <w:rFonts w:ascii="Arial" w:hAnsi="Arial" w:cs="Arial"/>
                <w:sz w:val="22"/>
                <w:szCs w:val="22"/>
                <w:lang w:val="en-GB"/>
              </w:rPr>
            </w:pPr>
          </w:p>
        </w:tc>
      </w:tr>
      <w:tr w:rsidR="001B68D7" w:rsidRPr="00AA2AA8" w:rsidTr="00D741A4">
        <w:trPr>
          <w:jc w:val="center"/>
        </w:trPr>
        <w:tc>
          <w:tcPr>
            <w:tcW w:w="2352" w:type="dxa"/>
          </w:tcPr>
          <w:p w:rsidR="001B68D7" w:rsidRPr="00AA2AA8" w:rsidRDefault="001B68D7" w:rsidP="00D741A4">
            <w:pPr>
              <w:jc w:val="both"/>
              <w:rPr>
                <w:rFonts w:ascii="Arial" w:hAnsi="Arial" w:cs="Arial"/>
                <w:sz w:val="22"/>
                <w:szCs w:val="22"/>
                <w:lang w:val="en-GB"/>
              </w:rPr>
            </w:pPr>
            <w:r w:rsidRPr="00AA2AA8">
              <w:rPr>
                <w:rFonts w:ascii="Arial" w:hAnsi="Arial" w:cs="Arial"/>
                <w:sz w:val="22"/>
                <w:szCs w:val="22"/>
                <w:lang w:val="en-GB"/>
              </w:rPr>
              <w:t xml:space="preserve">PROJECT’S DONORS </w:t>
            </w:r>
          </w:p>
        </w:tc>
        <w:tc>
          <w:tcPr>
            <w:tcW w:w="6177" w:type="dxa"/>
          </w:tcPr>
          <w:p w:rsidR="001B68D7" w:rsidRPr="00AA2AA8" w:rsidRDefault="00AA2AA8" w:rsidP="00D741A4">
            <w:pPr>
              <w:rPr>
                <w:rFonts w:ascii="Arial" w:hAnsi="Arial" w:cs="Arial"/>
                <w:sz w:val="22"/>
                <w:szCs w:val="22"/>
                <w:lang w:val="en-GB"/>
              </w:rPr>
            </w:pPr>
            <w:r w:rsidRPr="00AA2AA8">
              <w:rPr>
                <w:rFonts w:ascii="Arial" w:hAnsi="Arial" w:cs="Arial"/>
                <w:b/>
                <w:sz w:val="22"/>
                <w:szCs w:val="22"/>
                <w:lang w:val="fr-FR"/>
              </w:rPr>
              <w:t>ADH, GAC</w:t>
            </w:r>
            <w:r w:rsidR="001B68D7" w:rsidRPr="00AA2AA8">
              <w:rPr>
                <w:rFonts w:ascii="Arial" w:hAnsi="Arial" w:cs="Arial"/>
                <w:sz w:val="22"/>
                <w:szCs w:val="22"/>
                <w:lang w:val="en-GB"/>
              </w:rPr>
              <w:t xml:space="preserve"> </w:t>
            </w:r>
          </w:p>
        </w:tc>
      </w:tr>
      <w:tr w:rsidR="001B68D7" w:rsidRPr="00AA2AA8" w:rsidTr="00D741A4">
        <w:trPr>
          <w:jc w:val="center"/>
        </w:trPr>
        <w:tc>
          <w:tcPr>
            <w:tcW w:w="2352" w:type="dxa"/>
          </w:tcPr>
          <w:p w:rsidR="001B68D7" w:rsidRPr="00AA2AA8" w:rsidRDefault="001B68D7" w:rsidP="00D741A4">
            <w:pPr>
              <w:jc w:val="both"/>
              <w:rPr>
                <w:rFonts w:ascii="Arial" w:hAnsi="Arial" w:cs="Arial"/>
                <w:sz w:val="22"/>
                <w:szCs w:val="22"/>
                <w:lang w:val="en-GB"/>
              </w:rPr>
            </w:pPr>
            <w:r w:rsidRPr="00AA2AA8">
              <w:rPr>
                <w:rFonts w:ascii="Arial" w:hAnsi="Arial" w:cs="Arial"/>
                <w:sz w:val="22"/>
                <w:szCs w:val="22"/>
                <w:lang w:val="en-GB"/>
              </w:rPr>
              <w:t>TYPE OF MISSION</w:t>
            </w:r>
          </w:p>
        </w:tc>
        <w:tc>
          <w:tcPr>
            <w:tcW w:w="6177" w:type="dxa"/>
          </w:tcPr>
          <w:p w:rsidR="001B68D7" w:rsidRPr="00AA2AA8" w:rsidRDefault="001B68D7" w:rsidP="00D741A4">
            <w:pPr>
              <w:rPr>
                <w:rFonts w:ascii="Arial" w:hAnsi="Arial" w:cs="Arial"/>
                <w:sz w:val="22"/>
                <w:szCs w:val="22"/>
                <w:lang w:val="en-GB"/>
              </w:rPr>
            </w:pPr>
            <w:r w:rsidRPr="00AA2AA8">
              <w:rPr>
                <w:rFonts w:ascii="Arial" w:hAnsi="Arial" w:cs="Arial"/>
                <w:sz w:val="22"/>
                <w:szCs w:val="22"/>
                <w:lang w:val="en-GB"/>
              </w:rPr>
              <w:t>Midterm evaluation of project</w:t>
            </w:r>
          </w:p>
        </w:tc>
      </w:tr>
    </w:tbl>
    <w:p w:rsidR="001B68D7" w:rsidRPr="00AA2AA8" w:rsidRDefault="001B68D7" w:rsidP="001B68D7">
      <w:pPr>
        <w:jc w:val="center"/>
        <w:rPr>
          <w:rFonts w:ascii="Arial" w:hAnsi="Arial" w:cs="Arial"/>
          <w:sz w:val="22"/>
          <w:szCs w:val="22"/>
          <w:lang w:val="en-GB"/>
        </w:rPr>
      </w:pPr>
    </w:p>
    <w:p w:rsidR="007A462F" w:rsidRPr="00AA2AA8" w:rsidRDefault="007A462F" w:rsidP="001B68D7">
      <w:pPr>
        <w:jc w:val="center"/>
        <w:rPr>
          <w:rFonts w:ascii="Arial" w:hAnsi="Arial" w:cs="Arial"/>
          <w:sz w:val="22"/>
          <w:szCs w:val="22"/>
          <w:lang w:val="en-GB"/>
        </w:rPr>
      </w:pPr>
    </w:p>
    <w:p w:rsidR="007A462F" w:rsidRPr="00AA2AA8" w:rsidRDefault="007A462F" w:rsidP="001B68D7">
      <w:pPr>
        <w:jc w:val="center"/>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34"/>
        <w:gridCol w:w="1842"/>
        <w:gridCol w:w="1985"/>
      </w:tblGrid>
      <w:tr w:rsidR="007A462F" w:rsidRPr="00AA2AA8" w:rsidTr="00D741A4">
        <w:trPr>
          <w:jc w:val="center"/>
        </w:trPr>
        <w:tc>
          <w:tcPr>
            <w:tcW w:w="2334" w:type="dxa"/>
          </w:tcPr>
          <w:p w:rsidR="007A462F" w:rsidRPr="00AA2AA8" w:rsidRDefault="007A462F" w:rsidP="00D741A4">
            <w:pPr>
              <w:jc w:val="center"/>
              <w:rPr>
                <w:rFonts w:ascii="Arial" w:hAnsi="Arial" w:cs="Arial"/>
                <w:color w:val="4F81BD"/>
                <w:sz w:val="22"/>
                <w:szCs w:val="22"/>
                <w:lang w:val="en-GB"/>
              </w:rPr>
            </w:pPr>
            <w:r w:rsidRPr="00AA2AA8">
              <w:rPr>
                <w:rFonts w:ascii="Arial" w:hAnsi="Arial" w:cs="Arial"/>
                <w:color w:val="4F81BD"/>
                <w:sz w:val="22"/>
                <w:szCs w:val="22"/>
                <w:lang w:val="en-GB"/>
              </w:rPr>
              <w:t>Budget</w:t>
            </w:r>
          </w:p>
        </w:tc>
        <w:tc>
          <w:tcPr>
            <w:tcW w:w="2334" w:type="dxa"/>
          </w:tcPr>
          <w:p w:rsidR="007A462F" w:rsidRPr="00AA2AA8" w:rsidRDefault="007A462F" w:rsidP="00D741A4">
            <w:pPr>
              <w:jc w:val="center"/>
              <w:rPr>
                <w:rFonts w:ascii="Arial" w:hAnsi="Arial" w:cs="Arial"/>
                <w:color w:val="4F81BD"/>
                <w:sz w:val="22"/>
                <w:szCs w:val="22"/>
                <w:lang w:val="en-GB"/>
              </w:rPr>
            </w:pPr>
            <w:r w:rsidRPr="00AA2AA8">
              <w:rPr>
                <w:rFonts w:ascii="Arial" w:hAnsi="Arial" w:cs="Arial"/>
                <w:color w:val="4F81BD"/>
                <w:sz w:val="22"/>
                <w:szCs w:val="22"/>
                <w:lang w:val="en-GB"/>
              </w:rPr>
              <w:t>Job</w:t>
            </w:r>
          </w:p>
        </w:tc>
        <w:tc>
          <w:tcPr>
            <w:tcW w:w="1842" w:type="dxa"/>
          </w:tcPr>
          <w:p w:rsidR="007A462F" w:rsidRPr="00AA2AA8" w:rsidRDefault="007A462F" w:rsidP="00D741A4">
            <w:pPr>
              <w:jc w:val="center"/>
              <w:rPr>
                <w:rFonts w:ascii="Arial" w:hAnsi="Arial" w:cs="Arial"/>
                <w:color w:val="4F81BD"/>
                <w:sz w:val="22"/>
                <w:szCs w:val="22"/>
                <w:lang w:val="en-GB"/>
              </w:rPr>
            </w:pPr>
            <w:r w:rsidRPr="00AA2AA8">
              <w:rPr>
                <w:rFonts w:ascii="Arial" w:hAnsi="Arial" w:cs="Arial"/>
                <w:color w:val="4F81BD"/>
                <w:sz w:val="22"/>
                <w:szCs w:val="22"/>
                <w:lang w:val="en-GB"/>
              </w:rPr>
              <w:t>Task</w:t>
            </w:r>
          </w:p>
        </w:tc>
        <w:tc>
          <w:tcPr>
            <w:tcW w:w="1985" w:type="dxa"/>
          </w:tcPr>
          <w:p w:rsidR="007A462F" w:rsidRPr="00AA2AA8" w:rsidRDefault="007A462F" w:rsidP="00D741A4">
            <w:pPr>
              <w:jc w:val="center"/>
              <w:rPr>
                <w:rFonts w:ascii="Arial" w:hAnsi="Arial" w:cs="Arial"/>
                <w:color w:val="4F81BD"/>
                <w:sz w:val="22"/>
                <w:szCs w:val="22"/>
                <w:lang w:val="en-GB"/>
              </w:rPr>
            </w:pPr>
            <w:r w:rsidRPr="00AA2AA8">
              <w:rPr>
                <w:rFonts w:ascii="Arial" w:hAnsi="Arial" w:cs="Arial"/>
                <w:color w:val="4F81BD"/>
                <w:sz w:val="22"/>
                <w:szCs w:val="22"/>
                <w:lang w:val="en-GB"/>
              </w:rPr>
              <w:t>Donor</w:t>
            </w:r>
          </w:p>
        </w:tc>
      </w:tr>
      <w:tr w:rsidR="007A462F" w:rsidRPr="00AA2AA8" w:rsidTr="00D741A4">
        <w:trPr>
          <w:jc w:val="center"/>
        </w:trPr>
        <w:tc>
          <w:tcPr>
            <w:tcW w:w="2334" w:type="dxa"/>
          </w:tcPr>
          <w:p w:rsidR="007A462F" w:rsidRPr="00AA2AA8" w:rsidRDefault="007A462F" w:rsidP="007A462F">
            <w:pPr>
              <w:jc w:val="center"/>
              <w:rPr>
                <w:rFonts w:ascii="Arial" w:hAnsi="Arial" w:cs="Arial"/>
                <w:color w:val="4F81BD"/>
                <w:sz w:val="22"/>
                <w:szCs w:val="22"/>
                <w:lang w:val="en-GB"/>
              </w:rPr>
            </w:pPr>
          </w:p>
        </w:tc>
        <w:tc>
          <w:tcPr>
            <w:tcW w:w="2334" w:type="dxa"/>
          </w:tcPr>
          <w:p w:rsidR="007A462F" w:rsidRPr="00AA2AA8" w:rsidRDefault="007A462F" w:rsidP="00AA2AA8">
            <w:pPr>
              <w:rPr>
                <w:rFonts w:ascii="Arial" w:hAnsi="Arial" w:cs="Arial"/>
                <w:color w:val="4F81BD"/>
                <w:sz w:val="22"/>
                <w:szCs w:val="22"/>
                <w:highlight w:val="yellow"/>
                <w:lang w:val="en-GB"/>
              </w:rPr>
            </w:pPr>
          </w:p>
        </w:tc>
        <w:tc>
          <w:tcPr>
            <w:tcW w:w="1842" w:type="dxa"/>
          </w:tcPr>
          <w:p w:rsidR="007A462F" w:rsidRPr="00AA2AA8" w:rsidRDefault="007A462F" w:rsidP="00AA2AA8">
            <w:pPr>
              <w:rPr>
                <w:rFonts w:ascii="Arial" w:hAnsi="Arial" w:cs="Arial"/>
                <w:color w:val="4F81BD"/>
                <w:sz w:val="22"/>
                <w:szCs w:val="22"/>
                <w:lang w:val="en-GB"/>
              </w:rPr>
            </w:pPr>
          </w:p>
        </w:tc>
        <w:tc>
          <w:tcPr>
            <w:tcW w:w="1985" w:type="dxa"/>
          </w:tcPr>
          <w:p w:rsidR="007A462F" w:rsidRPr="00AA2AA8" w:rsidRDefault="007A462F" w:rsidP="00AA2AA8">
            <w:pPr>
              <w:rPr>
                <w:rFonts w:ascii="Arial" w:hAnsi="Arial" w:cs="Arial"/>
                <w:color w:val="4F81BD"/>
                <w:sz w:val="22"/>
                <w:szCs w:val="22"/>
                <w:lang w:val="en-GB"/>
              </w:rPr>
            </w:pPr>
          </w:p>
        </w:tc>
      </w:tr>
    </w:tbl>
    <w:p w:rsidR="0057666F" w:rsidRPr="00AA2AA8" w:rsidRDefault="0057666F" w:rsidP="0057666F">
      <w:pPr>
        <w:pStyle w:val="Titre1"/>
        <w:keepLines w:val="0"/>
        <w:autoSpaceDE/>
        <w:spacing w:before="0" w:line="240" w:lineRule="auto"/>
        <w:ind w:left="720"/>
        <w:rPr>
          <w:rFonts w:ascii="Arial" w:hAnsi="Arial" w:cs="Arial"/>
        </w:rPr>
      </w:pPr>
    </w:p>
    <w:p w:rsidR="0057666F" w:rsidRDefault="0057666F" w:rsidP="004A6CF8">
      <w:pPr>
        <w:pStyle w:val="Titre1"/>
        <w:keepLines w:val="0"/>
        <w:numPr>
          <w:ilvl w:val="0"/>
          <w:numId w:val="18"/>
        </w:numPr>
        <w:autoSpaceDE/>
        <w:spacing w:before="0" w:line="240" w:lineRule="auto"/>
        <w:rPr>
          <w:rFonts w:ascii="Arial" w:hAnsi="Arial" w:cs="Arial"/>
          <w:sz w:val="22"/>
          <w:szCs w:val="22"/>
          <w:lang w:val="fr-FR"/>
        </w:rPr>
      </w:pPr>
      <w:r w:rsidRPr="00AA2AA8">
        <w:rPr>
          <w:rFonts w:ascii="Arial" w:hAnsi="Arial" w:cs="Arial"/>
          <w:sz w:val="22"/>
          <w:szCs w:val="22"/>
          <w:lang w:val="fr-FR"/>
        </w:rPr>
        <w:t>Introduction and Background</w:t>
      </w:r>
    </w:p>
    <w:p w:rsidR="00AA2AA8" w:rsidRPr="00AA2AA8" w:rsidRDefault="00AA2AA8" w:rsidP="00AA2AA8">
      <w:pPr>
        <w:pStyle w:val="Corpsdetexte"/>
        <w:rPr>
          <w:lang w:val="fr-FR"/>
        </w:rPr>
      </w:pPr>
    </w:p>
    <w:p w:rsidR="00AA2AA8" w:rsidRPr="00AA2AA8" w:rsidRDefault="00AA2AA8" w:rsidP="00A51750">
      <w:pPr>
        <w:pStyle w:val="Corpsdetexte"/>
        <w:spacing w:after="0"/>
        <w:jc w:val="both"/>
        <w:rPr>
          <w:rFonts w:ascii="Arial" w:hAnsi="Arial" w:cs="Arial"/>
          <w:sz w:val="22"/>
          <w:szCs w:val="22"/>
          <w:lang w:val="en-GB"/>
        </w:rPr>
      </w:pPr>
      <w:r w:rsidRPr="00AA2AA8">
        <w:rPr>
          <w:rFonts w:ascii="Arial" w:hAnsi="Arial" w:cs="Arial"/>
          <w:sz w:val="22"/>
          <w:szCs w:val="22"/>
          <w:lang w:val="en-GB"/>
        </w:rPr>
        <w:t>HI - Handicap International is legally registered in Mozambique as a humanitarian and development INGO licensed to operate in Mozambique.</w:t>
      </w:r>
    </w:p>
    <w:p w:rsidR="00AA2AA8" w:rsidRPr="00AA2AA8" w:rsidRDefault="00AA2AA8" w:rsidP="00A51750">
      <w:pPr>
        <w:pStyle w:val="Corpsdetexte"/>
        <w:spacing w:after="0"/>
        <w:jc w:val="both"/>
        <w:rPr>
          <w:rFonts w:ascii="Arial" w:hAnsi="Arial" w:cs="Arial"/>
          <w:sz w:val="22"/>
          <w:szCs w:val="22"/>
          <w:lang w:val="en-GB"/>
        </w:rPr>
      </w:pPr>
      <w:r w:rsidRPr="00AA2AA8">
        <w:rPr>
          <w:rFonts w:ascii="Arial" w:hAnsi="Arial" w:cs="Arial"/>
          <w:sz w:val="22"/>
          <w:szCs w:val="22"/>
          <w:lang w:val="en-GB"/>
        </w:rPr>
        <w:t xml:space="preserve">HI is present in Mozambique since 1986, implementing various projects in humanitarian and development contexts. </w:t>
      </w:r>
    </w:p>
    <w:p w:rsidR="00AA2AA8" w:rsidRPr="00AA2AA8" w:rsidRDefault="00AA2AA8" w:rsidP="00A51750">
      <w:pPr>
        <w:pStyle w:val="Corpsdetexte"/>
        <w:spacing w:after="0"/>
        <w:jc w:val="both"/>
        <w:rPr>
          <w:rFonts w:ascii="Arial" w:hAnsi="Arial" w:cs="Arial"/>
          <w:sz w:val="22"/>
          <w:szCs w:val="22"/>
          <w:lang w:val="en-GB"/>
        </w:rPr>
      </w:pPr>
      <w:r w:rsidRPr="00AA2AA8">
        <w:rPr>
          <w:rFonts w:ascii="Arial" w:hAnsi="Arial" w:cs="Arial"/>
          <w:sz w:val="22"/>
          <w:szCs w:val="22"/>
          <w:lang w:val="en-GB"/>
        </w:rPr>
        <w:t xml:space="preserve">In Mozambique, Handicap International participated in the relief operations in 2013 after floods in Chokwe Gaza Province where food packages were procured and distributed to over 300 families in the accommodation centres with support from HI staff in coordination with INGC, Social Action department and the Social Protection cluster. HI is also part of a multi-sectoral team of emergency coordination in the component of social protection representing the demands and specific needs of people with disability. As such, HI mandate ensures that principles of protection and accountability are also mainstreamed in its interventions. </w:t>
      </w:r>
    </w:p>
    <w:p w:rsidR="0057666F" w:rsidRPr="00AA2AA8" w:rsidRDefault="00AA2AA8" w:rsidP="00A51750">
      <w:pPr>
        <w:pStyle w:val="Corpsdetexte"/>
        <w:spacing w:after="0"/>
        <w:jc w:val="both"/>
        <w:rPr>
          <w:rFonts w:ascii="Arial" w:hAnsi="Arial" w:cs="Arial"/>
          <w:sz w:val="22"/>
          <w:szCs w:val="22"/>
          <w:lang w:val="en-GB"/>
        </w:rPr>
      </w:pPr>
      <w:r w:rsidRPr="00AA2AA8">
        <w:rPr>
          <w:rFonts w:ascii="Arial" w:hAnsi="Arial" w:cs="Arial"/>
          <w:sz w:val="22"/>
          <w:szCs w:val="22"/>
          <w:lang w:val="en-GB"/>
        </w:rPr>
        <w:t xml:space="preserve">Currently, HI’s presence is recognized in Beira and </w:t>
      </w:r>
      <w:proofErr w:type="spellStart"/>
      <w:r w:rsidRPr="00AA2AA8">
        <w:rPr>
          <w:rFonts w:ascii="Arial" w:hAnsi="Arial" w:cs="Arial"/>
          <w:sz w:val="22"/>
          <w:szCs w:val="22"/>
          <w:lang w:val="en-GB"/>
        </w:rPr>
        <w:t>Tete</w:t>
      </w:r>
      <w:proofErr w:type="spellEnd"/>
      <w:r w:rsidRPr="00AA2AA8">
        <w:rPr>
          <w:rFonts w:ascii="Arial" w:hAnsi="Arial" w:cs="Arial"/>
          <w:sz w:val="22"/>
          <w:szCs w:val="22"/>
          <w:lang w:val="en-GB"/>
        </w:rPr>
        <w:t xml:space="preserve"> through the consortium CHEMO and through additional interventions. Activities held with local partners encompass rehabilitation, inclusive protection and education in emergencies among others.</w:t>
      </w:r>
    </w:p>
    <w:p w:rsidR="0057666F" w:rsidRPr="00AA2AA8" w:rsidRDefault="0057666F" w:rsidP="0057666F">
      <w:pPr>
        <w:pStyle w:val="Corpsdetexte"/>
        <w:rPr>
          <w:rFonts w:ascii="Arial" w:hAnsi="Arial" w:cs="Arial"/>
          <w:sz w:val="22"/>
          <w:szCs w:val="22"/>
          <w:lang w:val="en-GB"/>
        </w:rPr>
      </w:pPr>
    </w:p>
    <w:p w:rsidR="00BB7CA1" w:rsidRPr="00AA2AA8" w:rsidRDefault="00241660" w:rsidP="004A6CF8">
      <w:pPr>
        <w:pStyle w:val="Titre1"/>
        <w:keepLines w:val="0"/>
        <w:numPr>
          <w:ilvl w:val="0"/>
          <w:numId w:val="18"/>
        </w:numPr>
        <w:autoSpaceDE/>
        <w:spacing w:before="0" w:line="240" w:lineRule="auto"/>
        <w:rPr>
          <w:rFonts w:ascii="Arial" w:hAnsi="Arial" w:cs="Arial"/>
          <w:sz w:val="22"/>
          <w:szCs w:val="22"/>
        </w:rPr>
      </w:pPr>
      <w:r w:rsidRPr="00AA2AA8">
        <w:rPr>
          <w:rFonts w:ascii="Arial" w:hAnsi="Arial" w:cs="Arial"/>
          <w:sz w:val="22"/>
          <w:szCs w:val="22"/>
        </w:rPr>
        <w:t>Objectives:</w:t>
      </w:r>
    </w:p>
    <w:p w:rsidR="00D741A4" w:rsidRPr="00AA2AA8" w:rsidRDefault="00D741A4" w:rsidP="00D741A4">
      <w:pPr>
        <w:jc w:val="both"/>
        <w:rPr>
          <w:rFonts w:ascii="Arial" w:eastAsia="Times New Roman" w:hAnsi="Arial" w:cs="Arial"/>
          <w:sz w:val="22"/>
          <w:szCs w:val="22"/>
          <w:lang w:val="en-GB"/>
        </w:rPr>
      </w:pPr>
    </w:p>
    <w:p w:rsidR="00A51750" w:rsidRPr="00A51750" w:rsidRDefault="00A51750" w:rsidP="00A51750">
      <w:pPr>
        <w:pStyle w:val="Corpsdetexte"/>
        <w:spacing w:after="0"/>
        <w:jc w:val="both"/>
        <w:rPr>
          <w:rFonts w:ascii="Arial" w:hAnsi="Arial" w:cs="Arial"/>
          <w:sz w:val="22"/>
          <w:szCs w:val="22"/>
          <w:lang w:val="en-GB"/>
        </w:rPr>
      </w:pPr>
      <w:r w:rsidRPr="00A51750">
        <w:rPr>
          <w:rFonts w:ascii="Arial" w:hAnsi="Arial" w:cs="Arial"/>
          <w:sz w:val="22"/>
          <w:szCs w:val="22"/>
          <w:lang w:val="en-GB"/>
        </w:rPr>
        <w:t xml:space="preserve">The overall objective of this assignment is to carry out an Economic Sector Analysis and Market Assessment of agricultural and non-agricultural commodities and labour markets for </w:t>
      </w:r>
      <w:proofErr w:type="spellStart"/>
      <w:r w:rsidRPr="00A51750">
        <w:rPr>
          <w:rFonts w:ascii="Arial" w:hAnsi="Arial" w:cs="Arial"/>
          <w:sz w:val="22"/>
          <w:szCs w:val="22"/>
          <w:lang w:val="en-GB"/>
        </w:rPr>
        <w:t>Idai</w:t>
      </w:r>
      <w:proofErr w:type="spellEnd"/>
      <w:r w:rsidRPr="00A51750">
        <w:rPr>
          <w:rFonts w:ascii="Arial" w:hAnsi="Arial" w:cs="Arial"/>
          <w:sz w:val="22"/>
          <w:szCs w:val="22"/>
          <w:lang w:val="en-GB"/>
        </w:rPr>
        <w:t xml:space="preserve"> cyclone affected environments in Beira (and beyond as appropriate) to provide evidence-based information to programme design. In particular, the Value Chain Analysis and Market Assessment should shed light on the status and viability of existing and potential markets in need of </w:t>
      </w:r>
      <w:proofErr w:type="spellStart"/>
      <w:r w:rsidRPr="00A51750">
        <w:rPr>
          <w:rFonts w:ascii="Arial" w:hAnsi="Arial" w:cs="Arial"/>
          <w:sz w:val="22"/>
          <w:szCs w:val="22"/>
          <w:lang w:val="en-GB"/>
        </w:rPr>
        <w:t>reboosting</w:t>
      </w:r>
      <w:proofErr w:type="spellEnd"/>
      <w:r w:rsidRPr="00A51750">
        <w:rPr>
          <w:rFonts w:ascii="Arial" w:hAnsi="Arial" w:cs="Arial"/>
          <w:sz w:val="22"/>
          <w:szCs w:val="22"/>
          <w:lang w:val="en-GB"/>
        </w:rPr>
        <w:t xml:space="preserve"> after </w:t>
      </w:r>
      <w:proofErr w:type="spellStart"/>
      <w:r w:rsidRPr="00A51750">
        <w:rPr>
          <w:rFonts w:ascii="Arial" w:hAnsi="Arial" w:cs="Arial"/>
          <w:sz w:val="22"/>
          <w:szCs w:val="22"/>
          <w:lang w:val="en-GB"/>
        </w:rPr>
        <w:t>Idai</w:t>
      </w:r>
      <w:proofErr w:type="spellEnd"/>
      <w:r w:rsidRPr="00A51750">
        <w:rPr>
          <w:rFonts w:ascii="Arial" w:hAnsi="Arial" w:cs="Arial"/>
          <w:sz w:val="22"/>
          <w:szCs w:val="22"/>
          <w:lang w:val="en-GB"/>
        </w:rPr>
        <w:t xml:space="preserve"> cy</w:t>
      </w:r>
      <w:r>
        <w:rPr>
          <w:rFonts w:ascii="Arial" w:hAnsi="Arial" w:cs="Arial"/>
          <w:sz w:val="22"/>
          <w:szCs w:val="22"/>
          <w:lang w:val="en-GB"/>
        </w:rPr>
        <w:t>c</w:t>
      </w:r>
      <w:r w:rsidRPr="00A51750">
        <w:rPr>
          <w:rFonts w:ascii="Arial" w:hAnsi="Arial" w:cs="Arial"/>
          <w:sz w:val="22"/>
          <w:szCs w:val="22"/>
          <w:lang w:val="en-GB"/>
        </w:rPr>
        <w:t>lone in March 2019 and determine which hold promise of employment opportunities, product expansion, market viability, value addition opportunities, quality improvement and input availability to small producers.</w:t>
      </w:r>
      <w:r w:rsidR="001E461A">
        <w:rPr>
          <w:rFonts w:ascii="Arial" w:hAnsi="Arial" w:cs="Arial"/>
          <w:sz w:val="22"/>
          <w:szCs w:val="22"/>
          <w:lang w:val="en-GB"/>
        </w:rPr>
        <w:t xml:space="preserve"> </w:t>
      </w:r>
      <w:r w:rsidR="001E461A" w:rsidRPr="001E461A">
        <w:rPr>
          <w:rFonts w:ascii="Arial" w:hAnsi="Arial" w:cs="Arial"/>
          <w:sz w:val="22"/>
          <w:szCs w:val="22"/>
          <w:lang w:val="en-GB"/>
        </w:rPr>
        <w:t>The assessment should also consider the sustainability of such markets by taking into account their degree of vulnerability in case of any future natural disaster (based on their level of exposure, the local capacity to put the productive assets in safety places in case a significant hazard occurs etc.).</w:t>
      </w:r>
    </w:p>
    <w:p w:rsidR="00A51750" w:rsidRDefault="00A51750" w:rsidP="00A51750">
      <w:pPr>
        <w:pStyle w:val="Corpsdetexte"/>
        <w:spacing w:after="0"/>
        <w:jc w:val="both"/>
        <w:rPr>
          <w:rFonts w:ascii="Arial" w:hAnsi="Arial" w:cs="Arial"/>
          <w:sz w:val="22"/>
          <w:szCs w:val="22"/>
          <w:lang w:val="en-GB"/>
        </w:rPr>
      </w:pPr>
      <w:r w:rsidRPr="00A51750">
        <w:rPr>
          <w:rFonts w:ascii="Arial" w:hAnsi="Arial" w:cs="Arial"/>
          <w:sz w:val="22"/>
          <w:szCs w:val="22"/>
          <w:lang w:val="en-GB"/>
        </w:rPr>
        <w:t xml:space="preserve"> </w:t>
      </w:r>
    </w:p>
    <w:p w:rsidR="001E461A" w:rsidRDefault="001E461A" w:rsidP="00A51750">
      <w:pPr>
        <w:pStyle w:val="Corpsdetexte"/>
        <w:spacing w:after="0"/>
        <w:jc w:val="both"/>
        <w:rPr>
          <w:rFonts w:ascii="Arial" w:hAnsi="Arial" w:cs="Arial"/>
          <w:sz w:val="22"/>
          <w:szCs w:val="22"/>
          <w:lang w:val="en-GB"/>
        </w:rPr>
      </w:pPr>
    </w:p>
    <w:p w:rsidR="001E461A" w:rsidRDefault="001E461A" w:rsidP="00A51750">
      <w:pPr>
        <w:pStyle w:val="Corpsdetexte"/>
        <w:spacing w:after="0"/>
        <w:jc w:val="both"/>
        <w:rPr>
          <w:rFonts w:ascii="Arial" w:hAnsi="Arial" w:cs="Arial"/>
          <w:sz w:val="22"/>
          <w:szCs w:val="22"/>
          <w:lang w:val="en-GB"/>
        </w:rPr>
      </w:pPr>
    </w:p>
    <w:p w:rsidR="001E461A" w:rsidRPr="00A51750" w:rsidRDefault="001E461A" w:rsidP="00A51750">
      <w:pPr>
        <w:pStyle w:val="Corpsdetexte"/>
        <w:spacing w:after="0"/>
        <w:jc w:val="both"/>
        <w:rPr>
          <w:rFonts w:ascii="Arial" w:hAnsi="Arial" w:cs="Arial"/>
          <w:sz w:val="22"/>
          <w:szCs w:val="22"/>
          <w:lang w:val="en-GB"/>
        </w:rPr>
      </w:pPr>
    </w:p>
    <w:p w:rsidR="00A51750" w:rsidRPr="00A51750" w:rsidRDefault="00A51750" w:rsidP="00A51750">
      <w:pPr>
        <w:pStyle w:val="Corpsdetexte"/>
        <w:spacing w:after="0"/>
        <w:jc w:val="both"/>
        <w:rPr>
          <w:rFonts w:ascii="Arial" w:hAnsi="Arial" w:cs="Arial"/>
          <w:sz w:val="22"/>
          <w:szCs w:val="22"/>
          <w:lang w:val="en-GB"/>
        </w:rPr>
      </w:pPr>
      <w:r w:rsidRPr="00A51750">
        <w:rPr>
          <w:rFonts w:ascii="Arial" w:hAnsi="Arial" w:cs="Arial"/>
          <w:sz w:val="22"/>
          <w:szCs w:val="22"/>
          <w:lang w:val="en-GB"/>
        </w:rPr>
        <w:lastRenderedPageBreak/>
        <w:t>The specific objectives are:</w:t>
      </w:r>
    </w:p>
    <w:p w:rsidR="00A51750" w:rsidRPr="00A51750" w:rsidRDefault="00A51750" w:rsidP="00A51750">
      <w:pPr>
        <w:pStyle w:val="Corpsdetexte"/>
        <w:spacing w:after="0"/>
        <w:jc w:val="both"/>
        <w:rPr>
          <w:rFonts w:ascii="Arial" w:hAnsi="Arial" w:cs="Arial"/>
          <w:sz w:val="22"/>
          <w:szCs w:val="22"/>
          <w:lang w:val="en-GB"/>
        </w:rPr>
      </w:pPr>
    </w:p>
    <w:p w:rsidR="00A51750" w:rsidRDefault="00A51750" w:rsidP="00843F53">
      <w:pPr>
        <w:pStyle w:val="Corpsdetexte"/>
        <w:numPr>
          <w:ilvl w:val="0"/>
          <w:numId w:val="22"/>
        </w:numPr>
        <w:spacing w:after="0"/>
        <w:jc w:val="both"/>
        <w:rPr>
          <w:rFonts w:ascii="Arial" w:hAnsi="Arial" w:cs="Arial"/>
          <w:sz w:val="22"/>
          <w:szCs w:val="22"/>
          <w:lang w:val="en-GB"/>
        </w:rPr>
      </w:pPr>
      <w:r w:rsidRPr="00A51750">
        <w:rPr>
          <w:rFonts w:ascii="Arial" w:hAnsi="Arial" w:cs="Arial"/>
          <w:sz w:val="22"/>
          <w:szCs w:val="22"/>
          <w:lang w:val="en-GB"/>
        </w:rPr>
        <w:t>Review existing Value Chain Analyses and Market Assessments of agricultural and non-agricultural products and labour markets, and other relevant project documents or experiences.</w:t>
      </w:r>
    </w:p>
    <w:p w:rsidR="00843F53" w:rsidRPr="00A51750" w:rsidRDefault="00843F53" w:rsidP="00843F53">
      <w:pPr>
        <w:pStyle w:val="Corpsdetexte"/>
        <w:spacing w:after="0"/>
        <w:ind w:left="720"/>
        <w:jc w:val="both"/>
        <w:rPr>
          <w:rFonts w:ascii="Arial" w:hAnsi="Arial" w:cs="Arial"/>
          <w:sz w:val="22"/>
          <w:szCs w:val="22"/>
          <w:lang w:val="en-GB"/>
        </w:rPr>
      </w:pPr>
    </w:p>
    <w:p w:rsidR="00A51750" w:rsidRDefault="00A51750" w:rsidP="001E461A">
      <w:pPr>
        <w:pStyle w:val="Corpsdetexte"/>
        <w:numPr>
          <w:ilvl w:val="0"/>
          <w:numId w:val="22"/>
        </w:numPr>
        <w:spacing w:after="0"/>
        <w:jc w:val="both"/>
        <w:rPr>
          <w:rFonts w:ascii="Arial" w:hAnsi="Arial" w:cs="Arial"/>
          <w:sz w:val="22"/>
          <w:szCs w:val="22"/>
          <w:lang w:val="en-GB"/>
        </w:rPr>
      </w:pPr>
      <w:r w:rsidRPr="00A51750">
        <w:rPr>
          <w:rFonts w:ascii="Arial" w:hAnsi="Arial" w:cs="Arial"/>
          <w:sz w:val="22"/>
          <w:szCs w:val="22"/>
          <w:lang w:val="en-GB"/>
        </w:rPr>
        <w:t xml:space="preserve">Draft an appropriate methodology for primary data collection and develop data collection tools (e.g. market survey, interviews with market actors, key informant interviews) that will be used to conduct the Market Assessment and Value Chain Analysis (to be reviewed by HI). The methodology should specifically consult, and identify opportunities for, women, youth/teenagers (male and female) and </w:t>
      </w:r>
      <w:proofErr w:type="spellStart"/>
      <w:r w:rsidRPr="00A51750">
        <w:rPr>
          <w:rFonts w:ascii="Arial" w:hAnsi="Arial" w:cs="Arial"/>
          <w:sz w:val="22"/>
          <w:szCs w:val="22"/>
          <w:lang w:val="en-GB"/>
        </w:rPr>
        <w:t>PwD</w:t>
      </w:r>
      <w:proofErr w:type="spellEnd"/>
      <w:r w:rsidRPr="00A51750">
        <w:rPr>
          <w:rFonts w:ascii="Arial" w:hAnsi="Arial" w:cs="Arial"/>
          <w:sz w:val="22"/>
          <w:szCs w:val="22"/>
          <w:lang w:val="en-GB"/>
        </w:rPr>
        <w:t xml:space="preserve">. </w:t>
      </w:r>
    </w:p>
    <w:p w:rsidR="00843F53" w:rsidRDefault="00843F53" w:rsidP="00843F53">
      <w:pPr>
        <w:pStyle w:val="Paragraphedeliste"/>
        <w:rPr>
          <w:rFonts w:ascii="Arial" w:hAnsi="Arial" w:cs="Arial"/>
          <w:sz w:val="22"/>
          <w:szCs w:val="22"/>
          <w:lang w:val="en-GB"/>
        </w:rPr>
      </w:pPr>
    </w:p>
    <w:p w:rsidR="00A51750" w:rsidRPr="00A51750" w:rsidRDefault="00A51750" w:rsidP="001E461A">
      <w:pPr>
        <w:pStyle w:val="Corpsdetexte"/>
        <w:numPr>
          <w:ilvl w:val="0"/>
          <w:numId w:val="22"/>
        </w:numPr>
        <w:spacing w:after="0"/>
        <w:jc w:val="both"/>
        <w:rPr>
          <w:rFonts w:ascii="Arial" w:hAnsi="Arial" w:cs="Arial"/>
          <w:sz w:val="22"/>
          <w:szCs w:val="22"/>
          <w:lang w:val="en-GB"/>
        </w:rPr>
      </w:pPr>
      <w:r w:rsidRPr="00A51750">
        <w:rPr>
          <w:rFonts w:ascii="Arial" w:hAnsi="Arial" w:cs="Arial"/>
          <w:sz w:val="22"/>
          <w:szCs w:val="22"/>
          <w:lang w:val="en-GB"/>
        </w:rPr>
        <w:t>Plan and conduct a Market Assessment and Value Chain Analysis focusing on:</w:t>
      </w:r>
    </w:p>
    <w:p w:rsidR="00A51750" w:rsidRPr="00A51750" w:rsidRDefault="00A51750" w:rsidP="001E461A">
      <w:pPr>
        <w:pStyle w:val="Corpsdetexte"/>
        <w:numPr>
          <w:ilvl w:val="0"/>
          <w:numId w:val="24"/>
        </w:numPr>
        <w:spacing w:after="0"/>
        <w:jc w:val="both"/>
        <w:rPr>
          <w:rFonts w:ascii="Arial" w:hAnsi="Arial" w:cs="Arial"/>
          <w:sz w:val="22"/>
          <w:szCs w:val="22"/>
          <w:lang w:val="en-GB"/>
        </w:rPr>
      </w:pPr>
      <w:r w:rsidRPr="00A51750">
        <w:rPr>
          <w:rFonts w:ascii="Arial" w:hAnsi="Arial" w:cs="Arial"/>
          <w:sz w:val="22"/>
          <w:szCs w:val="22"/>
          <w:lang w:val="en-GB"/>
        </w:rPr>
        <w:t>identification of major local, regional and, if applicable, distant markets</w:t>
      </w:r>
    </w:p>
    <w:p w:rsidR="00A51750" w:rsidRPr="00A51750" w:rsidRDefault="00A51750" w:rsidP="001E461A">
      <w:pPr>
        <w:pStyle w:val="Corpsdetexte"/>
        <w:numPr>
          <w:ilvl w:val="0"/>
          <w:numId w:val="24"/>
        </w:numPr>
        <w:spacing w:after="0"/>
        <w:jc w:val="both"/>
        <w:rPr>
          <w:rFonts w:ascii="Arial" w:hAnsi="Arial" w:cs="Arial"/>
          <w:sz w:val="22"/>
          <w:szCs w:val="22"/>
          <w:lang w:val="en-GB"/>
        </w:rPr>
      </w:pPr>
      <w:r w:rsidRPr="00A51750">
        <w:rPr>
          <w:rFonts w:ascii="Arial" w:hAnsi="Arial" w:cs="Arial"/>
          <w:sz w:val="22"/>
          <w:szCs w:val="22"/>
          <w:lang w:val="en-GB"/>
        </w:rPr>
        <w:t>assessment of size of markets, volume of sales, market integration/segmentation</w:t>
      </w:r>
    </w:p>
    <w:p w:rsidR="00A51750" w:rsidRPr="00A51750" w:rsidRDefault="00A51750" w:rsidP="001E461A">
      <w:pPr>
        <w:pStyle w:val="Corpsdetexte"/>
        <w:numPr>
          <w:ilvl w:val="0"/>
          <w:numId w:val="24"/>
        </w:numPr>
        <w:spacing w:after="0"/>
        <w:jc w:val="both"/>
        <w:rPr>
          <w:rFonts w:ascii="Arial" w:hAnsi="Arial" w:cs="Arial"/>
          <w:sz w:val="22"/>
          <w:szCs w:val="22"/>
          <w:lang w:val="en-GB"/>
        </w:rPr>
      </w:pPr>
      <w:r w:rsidRPr="00A51750">
        <w:rPr>
          <w:rFonts w:ascii="Arial" w:hAnsi="Arial" w:cs="Arial"/>
          <w:sz w:val="22"/>
          <w:szCs w:val="22"/>
          <w:lang w:val="en-GB"/>
        </w:rPr>
        <w:t>local market structure and enabling environment (e.g. security issues or policies affecting market access)</w:t>
      </w:r>
    </w:p>
    <w:p w:rsidR="00A51750" w:rsidRPr="00A51750" w:rsidRDefault="00A51750" w:rsidP="001E461A">
      <w:pPr>
        <w:pStyle w:val="Corpsdetexte"/>
        <w:numPr>
          <w:ilvl w:val="0"/>
          <w:numId w:val="24"/>
        </w:numPr>
        <w:spacing w:after="0"/>
        <w:jc w:val="both"/>
        <w:rPr>
          <w:rFonts w:ascii="Arial" w:hAnsi="Arial" w:cs="Arial"/>
          <w:sz w:val="22"/>
          <w:szCs w:val="22"/>
          <w:lang w:val="en-GB"/>
        </w:rPr>
      </w:pPr>
      <w:r w:rsidRPr="00A51750">
        <w:rPr>
          <w:rFonts w:ascii="Arial" w:hAnsi="Arial" w:cs="Arial"/>
          <w:sz w:val="22"/>
          <w:szCs w:val="22"/>
          <w:lang w:val="en-GB"/>
        </w:rPr>
        <w:t xml:space="preserve">market actors (consumers, sellers, traders, middle-men, employers) </w:t>
      </w:r>
      <w:proofErr w:type="spellStart"/>
      <w:r w:rsidRPr="00A51750">
        <w:rPr>
          <w:rFonts w:ascii="Arial" w:hAnsi="Arial" w:cs="Arial"/>
          <w:sz w:val="22"/>
          <w:szCs w:val="22"/>
          <w:lang w:val="en-GB"/>
        </w:rPr>
        <w:t>behavior</w:t>
      </w:r>
      <w:proofErr w:type="spellEnd"/>
      <w:r w:rsidRPr="00A51750">
        <w:rPr>
          <w:rFonts w:ascii="Arial" w:hAnsi="Arial" w:cs="Arial"/>
          <w:sz w:val="22"/>
          <w:szCs w:val="22"/>
          <w:lang w:val="en-GB"/>
        </w:rPr>
        <w:t xml:space="preserve"> </w:t>
      </w:r>
    </w:p>
    <w:p w:rsidR="00A51750" w:rsidRPr="00A51750" w:rsidRDefault="00A51750" w:rsidP="001E461A">
      <w:pPr>
        <w:pStyle w:val="Corpsdetexte"/>
        <w:numPr>
          <w:ilvl w:val="0"/>
          <w:numId w:val="24"/>
        </w:numPr>
        <w:spacing w:after="0"/>
        <w:jc w:val="both"/>
        <w:rPr>
          <w:rFonts w:ascii="Arial" w:hAnsi="Arial" w:cs="Arial"/>
          <w:sz w:val="22"/>
          <w:szCs w:val="22"/>
          <w:lang w:val="en-GB"/>
        </w:rPr>
      </w:pPr>
      <w:r w:rsidRPr="00A51750">
        <w:rPr>
          <w:rFonts w:ascii="Arial" w:hAnsi="Arial" w:cs="Arial"/>
          <w:sz w:val="22"/>
          <w:szCs w:val="22"/>
          <w:lang w:val="en-GB"/>
        </w:rPr>
        <w:t>procurement mechanisms, market requirements (standards, conditions for delivery) and prices, wage rates and employment conditions</w:t>
      </w:r>
    </w:p>
    <w:p w:rsidR="00A51750" w:rsidRPr="00A51750" w:rsidRDefault="001E461A" w:rsidP="001E461A">
      <w:pPr>
        <w:pStyle w:val="Corpsdetexte"/>
        <w:numPr>
          <w:ilvl w:val="0"/>
          <w:numId w:val="24"/>
        </w:numPr>
        <w:spacing w:after="0"/>
        <w:jc w:val="both"/>
        <w:rPr>
          <w:rFonts w:ascii="Arial" w:hAnsi="Arial" w:cs="Arial"/>
          <w:sz w:val="22"/>
          <w:szCs w:val="22"/>
          <w:lang w:val="en-GB"/>
        </w:rPr>
      </w:pPr>
      <w:r>
        <w:rPr>
          <w:rFonts w:ascii="Arial" w:hAnsi="Arial" w:cs="Arial"/>
          <w:sz w:val="22"/>
          <w:szCs w:val="22"/>
          <w:lang w:val="en-GB"/>
        </w:rPr>
        <w:t>o</w:t>
      </w:r>
      <w:r w:rsidR="00A51750" w:rsidRPr="00A51750">
        <w:rPr>
          <w:rFonts w:ascii="Arial" w:hAnsi="Arial" w:cs="Arial"/>
          <w:sz w:val="22"/>
          <w:szCs w:val="22"/>
          <w:lang w:val="en-GB"/>
        </w:rPr>
        <w:t>ther areas as identified by the methodology and data collection</w:t>
      </w:r>
    </w:p>
    <w:p w:rsidR="00A51750" w:rsidRDefault="001E461A" w:rsidP="001E461A">
      <w:pPr>
        <w:pStyle w:val="Corpsdetexte"/>
        <w:numPr>
          <w:ilvl w:val="0"/>
          <w:numId w:val="24"/>
        </w:numPr>
        <w:spacing w:after="0"/>
        <w:jc w:val="both"/>
        <w:rPr>
          <w:rFonts w:ascii="Arial" w:hAnsi="Arial" w:cs="Arial"/>
          <w:sz w:val="22"/>
          <w:szCs w:val="22"/>
          <w:lang w:val="en-GB"/>
        </w:rPr>
      </w:pPr>
      <w:r>
        <w:rPr>
          <w:rFonts w:ascii="Arial" w:hAnsi="Arial" w:cs="Arial"/>
          <w:sz w:val="22"/>
          <w:szCs w:val="22"/>
          <w:lang w:val="en-GB"/>
        </w:rPr>
        <w:t>i</w:t>
      </w:r>
      <w:r w:rsidR="00A51750" w:rsidRPr="00A51750">
        <w:rPr>
          <w:rFonts w:ascii="Arial" w:hAnsi="Arial" w:cs="Arial"/>
          <w:sz w:val="22"/>
          <w:szCs w:val="22"/>
          <w:lang w:val="en-GB"/>
        </w:rPr>
        <w:t xml:space="preserve">mpact on </w:t>
      </w:r>
      <w:proofErr w:type="spellStart"/>
      <w:r w:rsidR="00A51750" w:rsidRPr="00A51750">
        <w:rPr>
          <w:rFonts w:ascii="Arial" w:hAnsi="Arial" w:cs="Arial"/>
          <w:sz w:val="22"/>
          <w:szCs w:val="22"/>
          <w:lang w:val="en-GB"/>
        </w:rPr>
        <w:t>Idai</w:t>
      </w:r>
      <w:proofErr w:type="spellEnd"/>
      <w:r w:rsidR="00A51750" w:rsidRPr="00A51750">
        <w:rPr>
          <w:rFonts w:ascii="Arial" w:hAnsi="Arial" w:cs="Arial"/>
          <w:sz w:val="22"/>
          <w:szCs w:val="22"/>
          <w:lang w:val="en-GB"/>
        </w:rPr>
        <w:t xml:space="preserve"> Cyclone on local markets and its dynamics by including an analysis of support services and identifying the enable environment</w:t>
      </w:r>
    </w:p>
    <w:p w:rsidR="001E461A" w:rsidRPr="001E461A" w:rsidRDefault="001E461A" w:rsidP="001E461A">
      <w:pPr>
        <w:pStyle w:val="Corpsdetexte"/>
        <w:numPr>
          <w:ilvl w:val="0"/>
          <w:numId w:val="24"/>
        </w:numPr>
        <w:spacing w:after="0"/>
        <w:jc w:val="both"/>
        <w:rPr>
          <w:rFonts w:ascii="Arial" w:hAnsi="Arial" w:cs="Arial"/>
          <w:sz w:val="22"/>
          <w:szCs w:val="22"/>
          <w:lang w:val="en-GB"/>
        </w:rPr>
      </w:pPr>
      <w:r>
        <w:rPr>
          <w:rFonts w:ascii="Arial" w:hAnsi="Arial" w:cs="Arial"/>
          <w:sz w:val="22"/>
          <w:szCs w:val="22"/>
          <w:lang w:val="en-GB"/>
        </w:rPr>
        <w:t>t</w:t>
      </w:r>
      <w:r w:rsidRPr="001E461A">
        <w:rPr>
          <w:rFonts w:ascii="Arial" w:hAnsi="Arial" w:cs="Arial"/>
          <w:sz w:val="22"/>
          <w:szCs w:val="22"/>
          <w:lang w:val="en-GB"/>
        </w:rPr>
        <w:t>he vulnerability of the surveyed markets and value chains to natural hazards and more specifically cyclones and floods</w:t>
      </w:r>
    </w:p>
    <w:p w:rsidR="001E461A" w:rsidRPr="00A51750" w:rsidRDefault="001E461A" w:rsidP="001E461A">
      <w:pPr>
        <w:pStyle w:val="Corpsdetexte"/>
        <w:spacing w:after="0"/>
        <w:ind w:left="1080"/>
        <w:jc w:val="both"/>
        <w:rPr>
          <w:rFonts w:ascii="Arial" w:hAnsi="Arial" w:cs="Arial"/>
          <w:sz w:val="22"/>
          <w:szCs w:val="22"/>
          <w:lang w:val="en-GB"/>
        </w:rPr>
      </w:pPr>
    </w:p>
    <w:p w:rsidR="001E461A" w:rsidRPr="00843F53" w:rsidRDefault="00A51750" w:rsidP="00843F53">
      <w:pPr>
        <w:pStyle w:val="Corpsdetexte"/>
        <w:numPr>
          <w:ilvl w:val="0"/>
          <w:numId w:val="22"/>
        </w:numPr>
        <w:spacing w:after="0"/>
        <w:jc w:val="both"/>
        <w:rPr>
          <w:rFonts w:ascii="Arial" w:hAnsi="Arial" w:cs="Arial"/>
          <w:sz w:val="22"/>
          <w:szCs w:val="22"/>
          <w:lang w:val="en-GB"/>
        </w:rPr>
      </w:pPr>
      <w:r w:rsidRPr="00843F53">
        <w:rPr>
          <w:rFonts w:ascii="Arial" w:hAnsi="Arial" w:cs="Arial"/>
          <w:sz w:val="22"/>
          <w:szCs w:val="22"/>
          <w:lang w:val="en-GB"/>
        </w:rPr>
        <w:t>Draft a Market Analysis and economic sectors report, which includes an executive summary and practical recommendations that can be used to inform HI’s food security and livelihoods intervention in early recovery context in Beira and ensure viability, appropriateness, and ultimately sustainability. That should include an analysis of the environment especially access to support services, barriers to employment (including self-employment).</w:t>
      </w:r>
      <w:r w:rsidR="001E461A" w:rsidRPr="00843F53">
        <w:rPr>
          <w:rFonts w:ascii="Arial" w:hAnsi="Arial" w:cs="Arial"/>
          <w:sz w:val="22"/>
          <w:szCs w:val="22"/>
          <w:lang w:val="en-GB"/>
        </w:rPr>
        <w:t xml:space="preserve"> </w:t>
      </w:r>
      <w:r w:rsidR="001E461A" w:rsidRPr="00843F53">
        <w:rPr>
          <w:rFonts w:ascii="Arial" w:hAnsi="Arial" w:cs="Arial"/>
          <w:sz w:val="22"/>
          <w:szCs w:val="22"/>
          <w:lang w:val="en-GB"/>
        </w:rPr>
        <w:t>Given a new cyclone season will start in November 2019, these recommendations should also consider the risks of any other natural disaster in the studied area and propose basic community/household based disaster preparedness solutions to improve the sustainability of the suggested livelihood initiatives.</w:t>
      </w:r>
    </w:p>
    <w:p w:rsidR="00A51750" w:rsidRPr="00A51750" w:rsidRDefault="00A51750" w:rsidP="00A51750">
      <w:pPr>
        <w:pStyle w:val="Corpsdetexte"/>
        <w:spacing w:after="0"/>
        <w:jc w:val="both"/>
        <w:rPr>
          <w:rFonts w:ascii="Arial" w:hAnsi="Arial" w:cs="Arial"/>
          <w:sz w:val="22"/>
          <w:szCs w:val="22"/>
          <w:lang w:val="en-GB"/>
        </w:rPr>
      </w:pPr>
    </w:p>
    <w:p w:rsidR="007674EF" w:rsidRPr="00AA2AA8" w:rsidRDefault="007674EF" w:rsidP="007674EF">
      <w:pPr>
        <w:pStyle w:val="Titre1"/>
        <w:keepLines w:val="0"/>
        <w:numPr>
          <w:ilvl w:val="0"/>
          <w:numId w:val="18"/>
        </w:numPr>
        <w:shd w:val="clear" w:color="auto" w:fill="FFFFFF" w:themeFill="background1"/>
        <w:autoSpaceDE/>
        <w:spacing w:before="0" w:line="240" w:lineRule="auto"/>
        <w:rPr>
          <w:rFonts w:ascii="Arial" w:hAnsi="Arial" w:cs="Arial"/>
          <w:b w:val="0"/>
          <w:sz w:val="22"/>
          <w:szCs w:val="22"/>
          <w:lang w:val="en-GB"/>
        </w:rPr>
      </w:pPr>
      <w:r w:rsidRPr="00AA2AA8">
        <w:rPr>
          <w:rFonts w:ascii="Arial" w:hAnsi="Arial" w:cs="Arial"/>
          <w:sz w:val="22"/>
          <w:szCs w:val="22"/>
          <w:lang w:val="en-GB"/>
        </w:rPr>
        <w:t>Process &amp; Deliverables</w:t>
      </w:r>
    </w:p>
    <w:p w:rsidR="007674EF" w:rsidRPr="00AA2AA8" w:rsidRDefault="007674EF" w:rsidP="007674EF">
      <w:pPr>
        <w:shd w:val="clear" w:color="auto" w:fill="FFFFFF" w:themeFill="background1"/>
        <w:spacing w:line="257" w:lineRule="auto"/>
        <w:rPr>
          <w:rFonts w:ascii="Arial" w:eastAsia="Times New Roman" w:hAnsi="Arial" w:cs="Arial"/>
          <w:sz w:val="22"/>
          <w:szCs w:val="22"/>
          <w:lang w:val="en-GB" w:eastAsia="ko-KR"/>
        </w:rPr>
      </w:pPr>
    </w:p>
    <w:p w:rsidR="00A51750" w:rsidRPr="00003ECA" w:rsidRDefault="00A51750" w:rsidP="00A51750">
      <w:pPr>
        <w:shd w:val="clear" w:color="auto" w:fill="FFFFFF" w:themeFill="background1"/>
        <w:jc w:val="both"/>
        <w:rPr>
          <w:rFonts w:ascii="Arial" w:eastAsia="Times New Roman" w:hAnsi="Arial" w:cs="Arial"/>
          <w:b/>
          <w:sz w:val="22"/>
          <w:szCs w:val="22"/>
          <w:lang w:val="en-GB" w:eastAsia="nl-NL"/>
        </w:rPr>
      </w:pPr>
      <w:r w:rsidRPr="00003ECA">
        <w:rPr>
          <w:rFonts w:ascii="Arial" w:eastAsia="Times New Roman" w:hAnsi="Arial" w:cs="Arial"/>
          <w:b/>
          <w:i/>
          <w:sz w:val="22"/>
          <w:szCs w:val="22"/>
          <w:lang w:val="en-GB" w:eastAsia="nl-NL"/>
        </w:rPr>
        <w:t>Phase 1:</w:t>
      </w:r>
      <w:r w:rsidRPr="00003ECA">
        <w:rPr>
          <w:rFonts w:ascii="Arial" w:eastAsia="Times New Roman" w:hAnsi="Arial" w:cs="Arial"/>
          <w:b/>
          <w:sz w:val="22"/>
          <w:szCs w:val="22"/>
          <w:lang w:val="en-GB" w:eastAsia="nl-NL"/>
        </w:rPr>
        <w:t xml:space="preserve"> Plan of Action</w:t>
      </w:r>
    </w:p>
    <w:p w:rsidR="00A51750" w:rsidRPr="00003ECA" w:rsidRDefault="00A51750" w:rsidP="00A51750">
      <w:pPr>
        <w:shd w:val="clear" w:color="auto" w:fill="FFFFFF" w:themeFill="background1"/>
        <w:jc w:val="both"/>
        <w:rPr>
          <w:rFonts w:ascii="Arial" w:eastAsia="Times New Roman" w:hAnsi="Arial" w:cs="Arial"/>
          <w:b/>
          <w:sz w:val="22"/>
          <w:szCs w:val="22"/>
          <w:lang w:val="en-GB" w:eastAsia="nl-NL"/>
        </w:rPr>
      </w:pPr>
    </w:p>
    <w:p w:rsidR="00A51750" w:rsidRPr="00003ECA" w:rsidRDefault="00A51750" w:rsidP="00A51750">
      <w:pPr>
        <w:shd w:val="clear" w:color="auto" w:fill="FFFFFF" w:themeFill="background1"/>
        <w:jc w:val="both"/>
        <w:rPr>
          <w:rFonts w:ascii="Arial" w:eastAsia="Times New Roman" w:hAnsi="Arial" w:cs="Arial"/>
          <w:sz w:val="22"/>
          <w:szCs w:val="22"/>
          <w:lang w:val="en-GB" w:eastAsia="nl-NL"/>
        </w:rPr>
      </w:pPr>
      <w:r w:rsidRPr="00003ECA">
        <w:rPr>
          <w:rFonts w:ascii="Arial" w:eastAsia="Times New Roman" w:hAnsi="Arial" w:cs="Arial"/>
          <w:sz w:val="22"/>
          <w:szCs w:val="22"/>
          <w:lang w:val="en-GB" w:eastAsia="nl-NL"/>
        </w:rPr>
        <w:t>Based on this TOR the consultant</w:t>
      </w:r>
      <w:r w:rsidRPr="00003ECA">
        <w:rPr>
          <w:rFonts w:ascii="Arial" w:eastAsia="Times New Roman" w:hAnsi="Arial" w:cs="Arial"/>
          <w:b/>
          <w:sz w:val="22"/>
          <w:szCs w:val="22"/>
          <w:lang w:val="en-GB" w:eastAsia="nl-NL"/>
        </w:rPr>
        <w:t xml:space="preserve"> </w:t>
      </w:r>
      <w:r w:rsidRPr="00003ECA">
        <w:rPr>
          <w:rFonts w:ascii="Arial" w:eastAsia="Times New Roman" w:hAnsi="Arial" w:cs="Arial"/>
          <w:sz w:val="22"/>
          <w:szCs w:val="22"/>
          <w:lang w:val="en-GB" w:eastAsia="nl-NL"/>
        </w:rPr>
        <w:t xml:space="preserve">will draw up a Plan of Action (3-5 pages). The Plan of Action will be sent to the Emergency Livelihoods &amp; Livelihoods Specialist based at HQ and Director of Programme by the end of the first week of the assignment. The Plan of Action will include the proposed approach of the candidate, methodology, a broad time frame and budget. It will also explain how the involvement of HI experts and stakeholders will be ensured. The Plan of Action will include a clear description of the different enterprise groups to be analysed. </w:t>
      </w:r>
    </w:p>
    <w:p w:rsidR="00A51750" w:rsidRPr="00003ECA" w:rsidRDefault="00A51750" w:rsidP="00A51750">
      <w:pPr>
        <w:shd w:val="clear" w:color="auto" w:fill="FFFFFF" w:themeFill="background1"/>
        <w:ind w:left="720"/>
        <w:jc w:val="both"/>
        <w:rPr>
          <w:rFonts w:ascii="Arial" w:eastAsia="Times New Roman" w:hAnsi="Arial" w:cs="Arial"/>
          <w:sz w:val="22"/>
          <w:szCs w:val="22"/>
          <w:lang w:val="en-GB" w:eastAsia="nl-NL"/>
        </w:rPr>
      </w:pPr>
    </w:p>
    <w:p w:rsidR="00A51750" w:rsidRPr="00003ECA" w:rsidRDefault="00A51750" w:rsidP="00A51750">
      <w:pPr>
        <w:shd w:val="clear" w:color="auto" w:fill="FFFFFF" w:themeFill="background1"/>
        <w:spacing w:line="257" w:lineRule="auto"/>
        <w:jc w:val="both"/>
        <w:rPr>
          <w:rFonts w:ascii="Arial" w:eastAsia="Times New Roman" w:hAnsi="Arial" w:cs="Arial"/>
          <w:b/>
          <w:bCs/>
          <w:sz w:val="22"/>
          <w:szCs w:val="22"/>
          <w:lang w:val="en-GB" w:eastAsia="ko-KR"/>
        </w:rPr>
      </w:pPr>
      <w:r w:rsidRPr="00003ECA">
        <w:rPr>
          <w:rFonts w:ascii="Arial" w:eastAsia="Times New Roman" w:hAnsi="Arial" w:cs="Arial"/>
          <w:b/>
          <w:bCs/>
          <w:i/>
          <w:sz w:val="22"/>
          <w:szCs w:val="22"/>
          <w:lang w:val="en-GB" w:eastAsia="ko-KR"/>
        </w:rPr>
        <w:t>Phase 2:</w:t>
      </w:r>
      <w:r w:rsidRPr="00003ECA">
        <w:rPr>
          <w:rFonts w:ascii="Arial" w:eastAsia="Times New Roman" w:hAnsi="Arial" w:cs="Arial"/>
          <w:b/>
          <w:bCs/>
          <w:sz w:val="22"/>
          <w:szCs w:val="22"/>
          <w:lang w:val="en-GB" w:eastAsia="ko-KR"/>
        </w:rPr>
        <w:t xml:space="preserve"> Desk Review</w:t>
      </w:r>
    </w:p>
    <w:p w:rsidR="00A51750" w:rsidRPr="00003ECA" w:rsidRDefault="00A51750" w:rsidP="00A51750">
      <w:pPr>
        <w:shd w:val="clear" w:color="auto" w:fill="FFFFFF" w:themeFill="background1"/>
        <w:jc w:val="both"/>
        <w:rPr>
          <w:rFonts w:ascii="Arial" w:eastAsia="Times New Roman" w:hAnsi="Arial" w:cs="Arial"/>
          <w:bCs/>
          <w:sz w:val="22"/>
          <w:szCs w:val="22"/>
          <w:lang w:val="en-GB" w:eastAsia="ko-KR"/>
        </w:rPr>
      </w:pPr>
    </w:p>
    <w:p w:rsidR="00A51750" w:rsidRPr="00003ECA" w:rsidRDefault="00A51750" w:rsidP="00A51750">
      <w:pPr>
        <w:shd w:val="clear" w:color="auto" w:fill="FFFFFF" w:themeFill="background1"/>
        <w:jc w:val="both"/>
        <w:rPr>
          <w:rFonts w:ascii="Arial" w:eastAsia="Times New Roman" w:hAnsi="Arial" w:cs="Arial"/>
          <w:sz w:val="22"/>
          <w:szCs w:val="22"/>
          <w:lang w:val="en-GB" w:eastAsia="ko-KR"/>
        </w:rPr>
      </w:pPr>
      <w:r w:rsidRPr="00003ECA">
        <w:rPr>
          <w:rFonts w:ascii="Arial" w:eastAsia="Times New Roman" w:hAnsi="Arial" w:cs="Arial"/>
          <w:bCs/>
          <w:sz w:val="22"/>
          <w:szCs w:val="22"/>
          <w:lang w:val="en-GB" w:eastAsia="ko-KR"/>
        </w:rPr>
        <w:t>Based on the desk review a revised Plan of Action will be presented. This plan of action includes an</w:t>
      </w:r>
      <w:r w:rsidRPr="00003ECA">
        <w:rPr>
          <w:rFonts w:ascii="Arial" w:eastAsia="Times New Roman" w:hAnsi="Arial" w:cs="Arial"/>
          <w:sz w:val="22"/>
          <w:szCs w:val="22"/>
          <w:lang w:val="en-GB" w:eastAsia="ko-KR"/>
        </w:rPr>
        <w:t xml:space="preserve"> inception report presenting the initial results, information gaps and the proposed approach to fill these information gaps. </w:t>
      </w:r>
    </w:p>
    <w:p w:rsidR="00A51750" w:rsidRPr="00003ECA" w:rsidRDefault="00A51750" w:rsidP="00A51750">
      <w:pPr>
        <w:shd w:val="clear" w:color="auto" w:fill="FFFFFF" w:themeFill="background1"/>
        <w:jc w:val="both"/>
        <w:rPr>
          <w:rFonts w:ascii="Arial" w:eastAsia="Times New Roman" w:hAnsi="Arial" w:cs="Arial"/>
          <w:i/>
          <w:sz w:val="22"/>
          <w:szCs w:val="22"/>
          <w:lang w:val="en-GB" w:eastAsia="nl-NL"/>
        </w:rPr>
      </w:pPr>
    </w:p>
    <w:p w:rsidR="00A51750" w:rsidRPr="00003ECA" w:rsidRDefault="00A51750" w:rsidP="00A51750">
      <w:pPr>
        <w:shd w:val="clear" w:color="auto" w:fill="FFFFFF" w:themeFill="background1"/>
        <w:spacing w:line="257" w:lineRule="auto"/>
        <w:jc w:val="both"/>
        <w:rPr>
          <w:rFonts w:ascii="Arial" w:eastAsia="Times New Roman" w:hAnsi="Arial" w:cs="Arial"/>
          <w:b/>
          <w:bCs/>
          <w:sz w:val="22"/>
          <w:szCs w:val="22"/>
          <w:lang w:val="en-GB" w:eastAsia="ko-KR"/>
        </w:rPr>
      </w:pPr>
      <w:r w:rsidRPr="00003ECA">
        <w:rPr>
          <w:rFonts w:ascii="Arial" w:eastAsia="Times New Roman" w:hAnsi="Arial" w:cs="Arial"/>
          <w:b/>
          <w:bCs/>
          <w:sz w:val="22"/>
          <w:szCs w:val="22"/>
          <w:lang w:val="en-GB" w:eastAsia="ko-KR"/>
        </w:rPr>
        <w:t>Phase 3: Fieldwork and Draft report</w:t>
      </w:r>
    </w:p>
    <w:p w:rsidR="00A51750" w:rsidRPr="00003ECA" w:rsidRDefault="00A51750" w:rsidP="00A51750">
      <w:pPr>
        <w:shd w:val="clear" w:color="auto" w:fill="FFFFFF" w:themeFill="background1"/>
        <w:jc w:val="both"/>
        <w:rPr>
          <w:rFonts w:ascii="Arial" w:eastAsia="Times New Roman" w:hAnsi="Arial" w:cs="Arial"/>
          <w:sz w:val="22"/>
          <w:szCs w:val="22"/>
          <w:lang w:val="en-GB" w:eastAsia="ko-KR"/>
        </w:rPr>
      </w:pPr>
    </w:p>
    <w:p w:rsidR="00A51750" w:rsidRPr="00003ECA" w:rsidRDefault="00A51750" w:rsidP="00A51750">
      <w:pPr>
        <w:shd w:val="clear" w:color="auto" w:fill="FFFFFF" w:themeFill="background1"/>
        <w:jc w:val="both"/>
        <w:rPr>
          <w:rFonts w:ascii="Arial" w:eastAsia="Times New Roman" w:hAnsi="Arial" w:cs="Arial"/>
          <w:sz w:val="22"/>
          <w:szCs w:val="22"/>
          <w:lang w:val="en-GB" w:eastAsia="ko-KR"/>
        </w:rPr>
      </w:pPr>
      <w:r w:rsidRPr="00003ECA">
        <w:rPr>
          <w:rFonts w:ascii="Arial" w:eastAsia="Times New Roman" w:hAnsi="Arial" w:cs="Arial"/>
          <w:sz w:val="22"/>
          <w:szCs w:val="22"/>
          <w:lang w:val="en-GB" w:eastAsia="ko-KR"/>
        </w:rPr>
        <w:t>The consult</w:t>
      </w:r>
      <w:r w:rsidRPr="00003ECA">
        <w:rPr>
          <w:rFonts w:ascii="Arial" w:eastAsia="Times New Roman" w:hAnsi="Arial" w:cs="Arial"/>
          <w:b/>
          <w:sz w:val="22"/>
          <w:szCs w:val="22"/>
          <w:lang w:val="en-GB" w:eastAsia="ko-KR"/>
        </w:rPr>
        <w:t xml:space="preserve"> </w:t>
      </w:r>
      <w:r w:rsidRPr="00003ECA">
        <w:rPr>
          <w:rFonts w:ascii="Arial" w:eastAsia="Times New Roman" w:hAnsi="Arial" w:cs="Arial"/>
          <w:sz w:val="22"/>
          <w:szCs w:val="22"/>
          <w:lang w:val="en-GB" w:eastAsia="ko-KR"/>
        </w:rPr>
        <w:t xml:space="preserve">will deliver and present the draft report covering the key findings and results to HI staff, and other relevant stakeholders. Feedback on the draft report will be incorporated into a final version of the report. </w:t>
      </w:r>
    </w:p>
    <w:p w:rsidR="00A51750" w:rsidRPr="00003ECA" w:rsidRDefault="00A51750" w:rsidP="00A51750">
      <w:pPr>
        <w:shd w:val="clear" w:color="auto" w:fill="FFFFFF" w:themeFill="background1"/>
        <w:spacing w:line="257" w:lineRule="auto"/>
        <w:jc w:val="both"/>
        <w:rPr>
          <w:rFonts w:ascii="Arial" w:eastAsia="Times New Roman" w:hAnsi="Arial" w:cs="Arial"/>
          <w:sz w:val="22"/>
          <w:szCs w:val="22"/>
          <w:lang w:val="en-GB" w:eastAsia="ko-KR"/>
        </w:rPr>
      </w:pPr>
    </w:p>
    <w:p w:rsidR="00A51750" w:rsidRPr="00003ECA" w:rsidRDefault="00A51750" w:rsidP="00A51750">
      <w:pPr>
        <w:shd w:val="clear" w:color="auto" w:fill="FFFFFF" w:themeFill="background1"/>
        <w:spacing w:line="257" w:lineRule="auto"/>
        <w:jc w:val="both"/>
        <w:rPr>
          <w:rFonts w:ascii="Arial" w:eastAsia="Times New Roman" w:hAnsi="Arial" w:cs="Arial"/>
          <w:b/>
          <w:i/>
          <w:sz w:val="22"/>
          <w:szCs w:val="22"/>
          <w:lang w:val="en-GB" w:eastAsia="ko-KR"/>
        </w:rPr>
      </w:pPr>
      <w:r w:rsidRPr="00003ECA">
        <w:rPr>
          <w:rFonts w:ascii="Arial" w:eastAsia="Times New Roman" w:hAnsi="Arial" w:cs="Arial"/>
          <w:b/>
          <w:i/>
          <w:sz w:val="22"/>
          <w:szCs w:val="22"/>
          <w:lang w:val="en-GB" w:eastAsia="ko-KR"/>
        </w:rPr>
        <w:t>Phase 4: Dissemination of final report</w:t>
      </w:r>
    </w:p>
    <w:p w:rsidR="00A51750" w:rsidRPr="00003ECA" w:rsidRDefault="00A51750" w:rsidP="00A51750">
      <w:pPr>
        <w:shd w:val="clear" w:color="auto" w:fill="FFFFFF" w:themeFill="background1"/>
        <w:jc w:val="both"/>
        <w:rPr>
          <w:rFonts w:ascii="Arial" w:eastAsia="Times New Roman" w:hAnsi="Arial" w:cs="Arial"/>
          <w:sz w:val="22"/>
          <w:szCs w:val="22"/>
          <w:lang w:val="en-GB" w:eastAsia="nl-NL"/>
        </w:rPr>
      </w:pPr>
    </w:p>
    <w:p w:rsidR="00A51750" w:rsidRDefault="00A51750" w:rsidP="00A51750">
      <w:pPr>
        <w:shd w:val="clear" w:color="auto" w:fill="FFFFFF" w:themeFill="background1"/>
        <w:jc w:val="both"/>
        <w:rPr>
          <w:rFonts w:asciiTheme="minorHAnsi" w:eastAsia="Times New Roman" w:hAnsiTheme="minorHAnsi"/>
          <w:sz w:val="22"/>
          <w:szCs w:val="22"/>
          <w:lang w:val="en-GB" w:eastAsia="nl-NL"/>
        </w:rPr>
      </w:pPr>
      <w:r w:rsidRPr="00003ECA">
        <w:rPr>
          <w:rFonts w:ascii="Arial" w:eastAsia="Times New Roman" w:hAnsi="Arial" w:cs="Arial"/>
          <w:sz w:val="22"/>
          <w:szCs w:val="22"/>
          <w:lang w:val="en-GB" w:eastAsia="nl-NL"/>
        </w:rPr>
        <w:t xml:space="preserve">The final report will be circulated to key stakeholders as identified by HI. </w:t>
      </w:r>
      <w:r w:rsidRPr="00003ECA">
        <w:rPr>
          <w:rFonts w:asciiTheme="minorHAnsi" w:eastAsia="Times New Roman" w:hAnsiTheme="minorHAnsi"/>
          <w:sz w:val="22"/>
          <w:szCs w:val="22"/>
          <w:lang w:val="en-GB" w:eastAsia="nl-NL"/>
        </w:rPr>
        <w:t xml:space="preserve">  </w:t>
      </w:r>
    </w:p>
    <w:p w:rsidR="00D54634" w:rsidRPr="00003ECA" w:rsidRDefault="00D54634" w:rsidP="00A51750">
      <w:pPr>
        <w:shd w:val="clear" w:color="auto" w:fill="FFFFFF" w:themeFill="background1"/>
        <w:jc w:val="both"/>
        <w:rPr>
          <w:rFonts w:asciiTheme="minorHAnsi" w:eastAsia="Times New Roman" w:hAnsiTheme="minorHAnsi"/>
          <w:sz w:val="22"/>
          <w:szCs w:val="22"/>
          <w:lang w:val="en-GB" w:eastAsia="nl-NL"/>
        </w:rPr>
      </w:pPr>
      <w:r w:rsidRPr="00AA2AA8">
        <w:rPr>
          <w:rFonts w:ascii="Arial" w:eastAsia="Times New Roman" w:hAnsi="Arial" w:cs="Arial"/>
          <w:noProof/>
          <w:sz w:val="22"/>
          <w:szCs w:val="22"/>
          <w:lang w:val="fr-FR" w:eastAsia="fr-FR"/>
        </w:rPr>
        <w:lastRenderedPageBreak/>
        <mc:AlternateContent>
          <mc:Choice Requires="wps">
            <w:drawing>
              <wp:anchor distT="0" distB="0" distL="114300" distR="114300" simplePos="0" relativeHeight="251658240" behindDoc="0" locked="0" layoutInCell="1" allowOverlap="1" wp14:anchorId="57AFA9EE" wp14:editId="0916FC09">
                <wp:simplePos x="0" y="0"/>
                <wp:positionH relativeFrom="column">
                  <wp:posOffset>11430</wp:posOffset>
                </wp:positionH>
                <wp:positionV relativeFrom="paragraph">
                  <wp:posOffset>-100965</wp:posOffset>
                </wp:positionV>
                <wp:extent cx="6129655" cy="3810000"/>
                <wp:effectExtent l="0" t="0" r="2349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9655" cy="381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4EF" w:rsidRPr="00BC3BF9" w:rsidRDefault="007674EF" w:rsidP="007674EF">
                            <w:pPr>
                              <w:pStyle w:val="Sansinterligne"/>
                              <w:shd w:val="clear" w:color="auto" w:fill="F2F2F2" w:themeFill="background1" w:themeFillShade="F2"/>
                              <w:rPr>
                                <w:rFonts w:ascii="Arial" w:eastAsia="Times New Roman" w:hAnsi="Arial" w:cs="Arial"/>
                                <w:b/>
                                <w:i/>
                                <w:color w:val="000000" w:themeColor="text1"/>
                                <w:sz w:val="20"/>
                                <w:szCs w:val="20"/>
                                <w:lang w:val="en-GB" w:eastAsia="nl-NL"/>
                              </w:rPr>
                            </w:pPr>
                            <w:r w:rsidRPr="00BC3BF9">
                              <w:rPr>
                                <w:rFonts w:ascii="Arial" w:eastAsia="Times New Roman" w:hAnsi="Arial" w:cs="Arial"/>
                                <w:b/>
                                <w:i/>
                                <w:color w:val="000000" w:themeColor="text1"/>
                                <w:sz w:val="20"/>
                                <w:szCs w:val="20"/>
                                <w:lang w:val="en-GB" w:eastAsia="nl-NL"/>
                              </w:rPr>
                              <w:t>Note</w:t>
                            </w:r>
                          </w:p>
                          <w:p w:rsidR="007674EF" w:rsidRPr="00BC3BF9" w:rsidRDefault="007674EF" w:rsidP="007674EF">
                            <w:pPr>
                              <w:shd w:val="clear" w:color="auto" w:fill="F2F2F2" w:themeFill="background1" w:themeFillShade="F2"/>
                              <w:spacing w:line="257" w:lineRule="auto"/>
                              <w:jc w:val="both"/>
                              <w:rPr>
                                <w:rFonts w:ascii="Arial" w:eastAsia="Times New Roman" w:hAnsi="Arial" w:cs="Arial"/>
                                <w:color w:val="000000" w:themeColor="text1"/>
                                <w:sz w:val="20"/>
                                <w:szCs w:val="20"/>
                                <w:lang w:val="en-GB" w:eastAsia="ko-KR"/>
                              </w:rPr>
                            </w:pPr>
                            <w:r w:rsidRPr="00BC3BF9">
                              <w:rPr>
                                <w:rFonts w:ascii="Arial" w:eastAsia="Times New Roman" w:hAnsi="Arial" w:cs="Arial"/>
                                <w:color w:val="000000" w:themeColor="text1"/>
                                <w:sz w:val="20"/>
                                <w:szCs w:val="20"/>
                                <w:lang w:val="en-GB" w:eastAsia="ko-KR"/>
                              </w:rPr>
                              <w:t>As stated above in the deliverables section the final document has to clearly and explicitly indicate:</w:t>
                            </w:r>
                          </w:p>
                          <w:p w:rsidR="007674EF" w:rsidRPr="007674EF" w:rsidRDefault="007674EF" w:rsidP="007674EF">
                            <w:pPr>
                              <w:pStyle w:val="Paragraphedeliste"/>
                              <w:widowControl/>
                              <w:numPr>
                                <w:ilvl w:val="1"/>
                                <w:numId w:val="16"/>
                              </w:numPr>
                              <w:shd w:val="clear" w:color="auto" w:fill="F2F2F2" w:themeFill="background1" w:themeFillShade="F2"/>
                              <w:suppressAutoHyphens w:val="0"/>
                              <w:autoSpaceDE/>
                              <w:spacing w:line="257" w:lineRule="auto"/>
                              <w:ind w:left="426"/>
                              <w:contextualSpacing w:val="0"/>
                              <w:rPr>
                                <w:rFonts w:ascii="Arial" w:eastAsia="Times New Roman" w:hAnsi="Arial" w:cs="Arial"/>
                                <w:i/>
                                <w:color w:val="000000" w:themeColor="text1"/>
                                <w:sz w:val="20"/>
                                <w:szCs w:val="20"/>
                                <w:lang w:val="en-US"/>
                              </w:rPr>
                            </w:pPr>
                            <w:r w:rsidRPr="007674EF">
                              <w:rPr>
                                <w:rFonts w:ascii="Arial" w:eastAsia="Times New Roman" w:hAnsi="Arial" w:cs="Arial"/>
                                <w:i/>
                                <w:color w:val="000000" w:themeColor="text1"/>
                                <w:sz w:val="20"/>
                                <w:szCs w:val="20"/>
                                <w:lang w:val="en-US"/>
                              </w:rPr>
                              <w:t xml:space="preserve">The added values of the livelihoods project could bring to these value chains </w:t>
                            </w:r>
                          </w:p>
                          <w:p w:rsidR="007674EF" w:rsidRPr="00BC3BF9" w:rsidRDefault="007674EF" w:rsidP="007674EF">
                            <w:pPr>
                              <w:shd w:val="clear" w:color="auto" w:fill="F2F2F2" w:themeFill="background1" w:themeFillShade="F2"/>
                              <w:spacing w:line="257" w:lineRule="auto"/>
                              <w:rPr>
                                <w:rFonts w:ascii="Arial" w:eastAsia="Times New Roman" w:hAnsi="Arial" w:cs="Arial"/>
                                <w:i/>
                                <w:color w:val="000000" w:themeColor="text1"/>
                                <w:sz w:val="20"/>
                                <w:szCs w:val="20"/>
                              </w:rPr>
                            </w:pPr>
                            <w:r w:rsidRPr="007674EF">
                              <w:rPr>
                                <w:rFonts w:ascii="Arial" w:eastAsia="Times New Roman" w:hAnsi="Arial" w:cs="Arial"/>
                                <w:i/>
                                <w:color w:val="000000" w:themeColor="text1"/>
                                <w:sz w:val="20"/>
                                <w:szCs w:val="20"/>
                                <w:lang w:val="en-US"/>
                              </w:rPr>
                              <w:t xml:space="preserve">Define the challenges and the opportunities the selected value chain holds for small producers. </w:t>
                            </w:r>
                            <w:r w:rsidRPr="00BC3BF9">
                              <w:rPr>
                                <w:rFonts w:ascii="Arial" w:eastAsia="Times New Roman" w:hAnsi="Arial" w:cs="Arial"/>
                                <w:i/>
                                <w:color w:val="000000" w:themeColor="text1"/>
                                <w:sz w:val="20"/>
                                <w:szCs w:val="20"/>
                              </w:rPr>
                              <w:t xml:space="preserve">This includes, at least: </w:t>
                            </w:r>
                          </w:p>
                          <w:p w:rsidR="007674EF" w:rsidRPr="00BC3BF9" w:rsidRDefault="007674EF" w:rsidP="007674EF">
                            <w:pPr>
                              <w:widowControl/>
                              <w:numPr>
                                <w:ilvl w:val="1"/>
                                <w:numId w:val="19"/>
                              </w:numPr>
                              <w:shd w:val="clear" w:color="auto" w:fill="F2F2F2" w:themeFill="background1" w:themeFillShade="F2"/>
                              <w:suppressAutoHyphens w:val="0"/>
                              <w:autoSpaceDN w:val="0"/>
                              <w:adjustRightInd w:val="0"/>
                              <w:jc w:val="both"/>
                              <w:rPr>
                                <w:rFonts w:ascii="Arial" w:eastAsia="Times New Roman" w:hAnsi="Arial" w:cs="Arial"/>
                                <w:color w:val="000000" w:themeColor="text1"/>
                                <w:sz w:val="20"/>
                                <w:szCs w:val="20"/>
                                <w:lang w:val="en-GB" w:eastAsia="ko-KR"/>
                              </w:rPr>
                            </w:pPr>
                            <w:r w:rsidRPr="00BC3BF9">
                              <w:rPr>
                                <w:rFonts w:ascii="Arial" w:eastAsia="Times New Roman" w:hAnsi="Arial" w:cs="Arial"/>
                                <w:color w:val="000000" w:themeColor="text1"/>
                                <w:sz w:val="20"/>
                                <w:szCs w:val="20"/>
                                <w:lang w:val="en-GB" w:eastAsia="ko-KR"/>
                              </w:rPr>
                              <w:t>Identification of the types of value chain(s) that offer better opportunities in the local and distant markets and what requirements have to be met to exploit those opportunities</w:t>
                            </w:r>
                          </w:p>
                          <w:p w:rsidR="007674EF" w:rsidRPr="00BC3BF9" w:rsidRDefault="007674EF" w:rsidP="007674EF">
                            <w:pPr>
                              <w:widowControl/>
                              <w:numPr>
                                <w:ilvl w:val="1"/>
                                <w:numId w:val="19"/>
                              </w:numPr>
                              <w:shd w:val="clear" w:color="auto" w:fill="F2F2F2" w:themeFill="background1" w:themeFillShade="F2"/>
                              <w:suppressAutoHyphens w:val="0"/>
                              <w:autoSpaceDN w:val="0"/>
                              <w:adjustRightInd w:val="0"/>
                              <w:jc w:val="both"/>
                              <w:rPr>
                                <w:rFonts w:ascii="Arial" w:eastAsia="Times New Roman" w:hAnsi="Arial" w:cs="Arial"/>
                                <w:color w:val="000000" w:themeColor="text1"/>
                                <w:sz w:val="20"/>
                                <w:szCs w:val="20"/>
                                <w:lang w:val="en-GB" w:eastAsia="ko-KR"/>
                              </w:rPr>
                            </w:pPr>
                            <w:r w:rsidRPr="00BC3BF9">
                              <w:rPr>
                                <w:rFonts w:ascii="Arial" w:eastAsia="Times New Roman" w:hAnsi="Arial" w:cs="Arial"/>
                                <w:color w:val="000000" w:themeColor="text1"/>
                                <w:sz w:val="20"/>
                                <w:szCs w:val="20"/>
                                <w:lang w:val="en-GB" w:eastAsia="ko-KR"/>
                              </w:rPr>
                              <w:t>Areas of improvement for better production and productivity to increase  competitiveness of the small producers engaged in the value chain</w:t>
                            </w:r>
                          </w:p>
                          <w:p w:rsidR="007674EF" w:rsidRPr="00BC3BF9" w:rsidRDefault="007674EF" w:rsidP="007674EF">
                            <w:pPr>
                              <w:widowControl/>
                              <w:numPr>
                                <w:ilvl w:val="1"/>
                                <w:numId w:val="19"/>
                              </w:numPr>
                              <w:shd w:val="clear" w:color="auto" w:fill="F2F2F2" w:themeFill="background1" w:themeFillShade="F2"/>
                              <w:suppressAutoHyphens w:val="0"/>
                              <w:autoSpaceDN w:val="0"/>
                              <w:adjustRightInd w:val="0"/>
                              <w:jc w:val="both"/>
                              <w:rPr>
                                <w:rFonts w:ascii="Arial" w:eastAsia="Times New Roman" w:hAnsi="Arial" w:cs="Arial"/>
                                <w:color w:val="000000" w:themeColor="text1"/>
                                <w:sz w:val="20"/>
                                <w:szCs w:val="20"/>
                                <w:lang w:val="en-GB" w:eastAsia="ko-KR"/>
                              </w:rPr>
                            </w:pPr>
                            <w:r w:rsidRPr="00BC3BF9">
                              <w:rPr>
                                <w:rFonts w:ascii="Arial" w:eastAsia="Times New Roman" w:hAnsi="Arial" w:cs="Arial"/>
                                <w:color w:val="000000" w:themeColor="text1"/>
                                <w:sz w:val="20"/>
                                <w:szCs w:val="20"/>
                                <w:lang w:val="en-GB" w:eastAsia="ko-KR"/>
                              </w:rPr>
                              <w:t xml:space="preserve">Opportunities for better employment and income for the small producers </w:t>
                            </w:r>
                          </w:p>
                          <w:p w:rsidR="007674EF" w:rsidRPr="00BC3BF9" w:rsidRDefault="007674EF" w:rsidP="007674EF">
                            <w:pPr>
                              <w:widowControl/>
                              <w:numPr>
                                <w:ilvl w:val="1"/>
                                <w:numId w:val="19"/>
                              </w:numPr>
                              <w:shd w:val="clear" w:color="auto" w:fill="F2F2F2" w:themeFill="background1" w:themeFillShade="F2"/>
                              <w:suppressAutoHyphens w:val="0"/>
                              <w:autoSpaceDE/>
                              <w:spacing w:line="257" w:lineRule="auto"/>
                              <w:jc w:val="both"/>
                              <w:rPr>
                                <w:rFonts w:ascii="Arial" w:eastAsia="Times New Roman" w:hAnsi="Arial" w:cs="Arial"/>
                                <w:color w:val="000000" w:themeColor="text1"/>
                                <w:sz w:val="20"/>
                                <w:szCs w:val="20"/>
                                <w:lang w:val="en-GB" w:eastAsia="ko-KR"/>
                              </w:rPr>
                            </w:pPr>
                            <w:r w:rsidRPr="00BC3BF9">
                              <w:rPr>
                                <w:rFonts w:ascii="Arial" w:eastAsia="Times New Roman" w:hAnsi="Arial" w:cs="Arial"/>
                                <w:color w:val="000000" w:themeColor="text1"/>
                                <w:sz w:val="20"/>
                                <w:szCs w:val="20"/>
                                <w:lang w:val="en-GB" w:eastAsia="ko-KR"/>
                              </w:rPr>
                              <w:t>Identification of sustainable development potentials in the value chain</w:t>
                            </w:r>
                          </w:p>
                          <w:p w:rsidR="007674EF" w:rsidRPr="007674EF" w:rsidRDefault="007674EF" w:rsidP="007674EF">
                            <w:pPr>
                              <w:pStyle w:val="Paragraphedeliste"/>
                              <w:widowControl/>
                              <w:numPr>
                                <w:ilvl w:val="1"/>
                                <w:numId w:val="16"/>
                              </w:numPr>
                              <w:shd w:val="clear" w:color="auto" w:fill="F2F2F2" w:themeFill="background1" w:themeFillShade="F2"/>
                              <w:suppressAutoHyphens w:val="0"/>
                              <w:autoSpaceDE/>
                              <w:spacing w:line="257" w:lineRule="auto"/>
                              <w:ind w:left="426"/>
                              <w:contextualSpacing w:val="0"/>
                              <w:rPr>
                                <w:rFonts w:ascii="Arial" w:eastAsia="Times New Roman" w:hAnsi="Arial" w:cs="Arial"/>
                                <w:i/>
                                <w:color w:val="000000" w:themeColor="text1"/>
                                <w:sz w:val="20"/>
                                <w:szCs w:val="20"/>
                                <w:lang w:val="en-US"/>
                              </w:rPr>
                            </w:pPr>
                            <w:r w:rsidRPr="007674EF">
                              <w:rPr>
                                <w:rFonts w:ascii="Arial" w:eastAsia="Times New Roman" w:hAnsi="Arial" w:cs="Arial"/>
                                <w:i/>
                                <w:color w:val="000000" w:themeColor="text1"/>
                                <w:sz w:val="20"/>
                                <w:szCs w:val="20"/>
                                <w:lang w:val="en-US"/>
                              </w:rPr>
                              <w:t xml:space="preserve">Prepare a complete value chain map showing who is the chain actors, stakeholders, supporters and influencers, how many they are, values and volumes handled, all units disaggregated by gender including a detailed stakeholders analysis as well as how the cyclone </w:t>
                            </w:r>
                            <w:proofErr w:type="spellStart"/>
                            <w:r w:rsidRPr="007674EF">
                              <w:rPr>
                                <w:rFonts w:ascii="Arial" w:eastAsia="Times New Roman" w:hAnsi="Arial" w:cs="Arial"/>
                                <w:i/>
                                <w:color w:val="000000" w:themeColor="text1"/>
                                <w:sz w:val="20"/>
                                <w:szCs w:val="20"/>
                                <w:lang w:val="en-US"/>
                              </w:rPr>
                              <w:t>Idai</w:t>
                            </w:r>
                            <w:proofErr w:type="spellEnd"/>
                            <w:r w:rsidRPr="007674EF">
                              <w:rPr>
                                <w:rFonts w:ascii="Arial" w:eastAsia="Times New Roman" w:hAnsi="Arial" w:cs="Arial"/>
                                <w:i/>
                                <w:color w:val="000000" w:themeColor="text1"/>
                                <w:sz w:val="20"/>
                                <w:szCs w:val="20"/>
                                <w:lang w:val="en-US"/>
                              </w:rPr>
                              <w:t xml:space="preserve"> has impacted the dynamics of the global market</w:t>
                            </w:r>
                          </w:p>
                          <w:p w:rsidR="007674EF" w:rsidRPr="007674EF" w:rsidRDefault="007674EF" w:rsidP="007674EF">
                            <w:pPr>
                              <w:pStyle w:val="Paragraphedeliste"/>
                              <w:widowControl/>
                              <w:numPr>
                                <w:ilvl w:val="1"/>
                                <w:numId w:val="16"/>
                              </w:numPr>
                              <w:shd w:val="clear" w:color="auto" w:fill="F2F2F2" w:themeFill="background1" w:themeFillShade="F2"/>
                              <w:suppressAutoHyphens w:val="0"/>
                              <w:autoSpaceDE/>
                              <w:spacing w:line="257" w:lineRule="auto"/>
                              <w:ind w:left="426"/>
                              <w:contextualSpacing w:val="0"/>
                              <w:rPr>
                                <w:rFonts w:ascii="Arial" w:eastAsia="Times New Roman" w:hAnsi="Arial" w:cs="Arial"/>
                                <w:i/>
                                <w:color w:val="000000" w:themeColor="text1"/>
                                <w:sz w:val="20"/>
                                <w:szCs w:val="20"/>
                                <w:lang w:val="en-US"/>
                              </w:rPr>
                            </w:pPr>
                            <w:r w:rsidRPr="007674EF">
                              <w:rPr>
                                <w:rFonts w:ascii="Arial" w:eastAsia="Times New Roman" w:hAnsi="Arial" w:cs="Arial"/>
                                <w:i/>
                                <w:color w:val="000000" w:themeColor="text1"/>
                                <w:sz w:val="20"/>
                                <w:szCs w:val="20"/>
                                <w:lang w:val="en-US"/>
                              </w:rPr>
                              <w:t xml:space="preserve">The potentials for integration of small producers in the value chain </w:t>
                            </w:r>
                          </w:p>
                          <w:p w:rsidR="007674EF" w:rsidRPr="007674EF" w:rsidRDefault="007674EF" w:rsidP="007674EF">
                            <w:pPr>
                              <w:pStyle w:val="Paragraphedeliste"/>
                              <w:widowControl/>
                              <w:numPr>
                                <w:ilvl w:val="1"/>
                                <w:numId w:val="16"/>
                              </w:numPr>
                              <w:shd w:val="clear" w:color="auto" w:fill="F2F2F2" w:themeFill="background1" w:themeFillShade="F2"/>
                              <w:suppressAutoHyphens w:val="0"/>
                              <w:autoSpaceDE/>
                              <w:spacing w:line="257" w:lineRule="auto"/>
                              <w:ind w:left="426"/>
                              <w:contextualSpacing w:val="0"/>
                              <w:rPr>
                                <w:rFonts w:ascii="Arial" w:eastAsia="Times New Roman" w:hAnsi="Arial" w:cs="Arial"/>
                                <w:i/>
                                <w:color w:val="000000" w:themeColor="text1"/>
                                <w:sz w:val="20"/>
                                <w:szCs w:val="20"/>
                                <w:lang w:val="en-US"/>
                              </w:rPr>
                            </w:pPr>
                            <w:r w:rsidRPr="007674EF">
                              <w:rPr>
                                <w:rFonts w:ascii="Arial" w:eastAsia="Times New Roman" w:hAnsi="Arial" w:cs="Arial"/>
                                <w:i/>
                                <w:color w:val="000000" w:themeColor="text1"/>
                                <w:sz w:val="20"/>
                                <w:szCs w:val="20"/>
                                <w:lang w:val="en-US"/>
                              </w:rPr>
                              <w:t xml:space="preserve">Identification of possible improvements that can lead to significant increases in employment and income for the small producers </w:t>
                            </w:r>
                          </w:p>
                          <w:p w:rsidR="007674EF" w:rsidRPr="007674EF" w:rsidRDefault="007674EF" w:rsidP="007674EF">
                            <w:pPr>
                              <w:pStyle w:val="Paragraphedeliste"/>
                              <w:widowControl/>
                              <w:numPr>
                                <w:ilvl w:val="1"/>
                                <w:numId w:val="16"/>
                              </w:numPr>
                              <w:shd w:val="clear" w:color="auto" w:fill="F2F2F2" w:themeFill="background1" w:themeFillShade="F2"/>
                              <w:suppressAutoHyphens w:val="0"/>
                              <w:autoSpaceDE/>
                              <w:spacing w:line="257" w:lineRule="auto"/>
                              <w:ind w:left="426"/>
                              <w:contextualSpacing w:val="0"/>
                              <w:rPr>
                                <w:rFonts w:ascii="Arial" w:eastAsia="Times New Roman" w:hAnsi="Arial" w:cs="Arial"/>
                                <w:i/>
                                <w:color w:val="000000" w:themeColor="text1"/>
                                <w:sz w:val="20"/>
                                <w:szCs w:val="20"/>
                                <w:lang w:val="en-US"/>
                              </w:rPr>
                            </w:pPr>
                            <w:r w:rsidRPr="007674EF">
                              <w:rPr>
                                <w:rFonts w:ascii="Arial" w:eastAsia="Times New Roman" w:hAnsi="Arial" w:cs="Arial"/>
                                <w:i/>
                                <w:color w:val="000000" w:themeColor="text1"/>
                                <w:sz w:val="20"/>
                                <w:szCs w:val="20"/>
                                <w:lang w:val="en-US"/>
                              </w:rPr>
                              <w:t>Provision of analysis of potential risks that may hamper reaching HI’s goals for the value chain.  The analysis should provide narratives if the bottlenecks are critical (i.e. the project would fail to increase opportunities for small produces if the bottlenecks are not removed as planned and the level of risk that the bottlenecks identified will not be removed on short-term , with in the project life span</w:t>
                            </w:r>
                          </w:p>
                          <w:p w:rsidR="007674EF" w:rsidRPr="007674EF" w:rsidRDefault="007674EF" w:rsidP="007674EF">
                            <w:pPr>
                              <w:pStyle w:val="Paragraphedeliste"/>
                              <w:widowControl/>
                              <w:numPr>
                                <w:ilvl w:val="1"/>
                                <w:numId w:val="16"/>
                              </w:numPr>
                              <w:shd w:val="clear" w:color="auto" w:fill="F2F2F2" w:themeFill="background1" w:themeFillShade="F2"/>
                              <w:suppressAutoHyphens w:val="0"/>
                              <w:autoSpaceDE/>
                              <w:spacing w:line="257" w:lineRule="auto"/>
                              <w:ind w:left="426"/>
                              <w:contextualSpacing w:val="0"/>
                              <w:rPr>
                                <w:rFonts w:ascii="Arial" w:eastAsia="Times New Roman" w:hAnsi="Arial" w:cs="Arial"/>
                                <w:i/>
                                <w:color w:val="000000" w:themeColor="text1"/>
                                <w:sz w:val="20"/>
                                <w:szCs w:val="20"/>
                                <w:lang w:val="en-US"/>
                              </w:rPr>
                            </w:pPr>
                            <w:r w:rsidRPr="007674EF">
                              <w:rPr>
                                <w:rFonts w:ascii="Arial" w:eastAsia="Times New Roman" w:hAnsi="Arial" w:cs="Arial"/>
                                <w:i/>
                                <w:color w:val="000000" w:themeColor="text1"/>
                                <w:sz w:val="20"/>
                                <w:szCs w:val="20"/>
                                <w:lang w:val="en-US"/>
                              </w:rPr>
                              <w:t xml:space="preserve">A recommendation on how the project shall pursue its interventions in the face of findings on the ground.  </w:t>
                            </w:r>
                          </w:p>
                          <w:p w:rsidR="007674EF" w:rsidRPr="007674EF" w:rsidRDefault="007674EF" w:rsidP="007674EF">
                            <w:pPr>
                              <w:pStyle w:val="Paragraphedeliste"/>
                              <w:widowControl/>
                              <w:numPr>
                                <w:ilvl w:val="1"/>
                                <w:numId w:val="16"/>
                              </w:numPr>
                              <w:shd w:val="clear" w:color="auto" w:fill="F2F2F2" w:themeFill="background1" w:themeFillShade="F2"/>
                              <w:suppressAutoHyphens w:val="0"/>
                              <w:autoSpaceDE/>
                              <w:spacing w:line="257" w:lineRule="auto"/>
                              <w:ind w:left="426"/>
                              <w:contextualSpacing w:val="0"/>
                              <w:rPr>
                                <w:rFonts w:ascii="Arial" w:eastAsia="Times New Roman" w:hAnsi="Arial" w:cs="Arial"/>
                                <w:i/>
                                <w:color w:val="000000" w:themeColor="text1"/>
                                <w:sz w:val="20"/>
                                <w:szCs w:val="20"/>
                                <w:lang w:val="en-US"/>
                              </w:rPr>
                            </w:pPr>
                            <w:r w:rsidRPr="007674EF">
                              <w:rPr>
                                <w:rFonts w:ascii="Arial" w:eastAsia="Times New Roman" w:hAnsi="Arial" w:cs="Arial"/>
                                <w:i/>
                                <w:color w:val="000000" w:themeColor="text1"/>
                                <w:sz w:val="20"/>
                                <w:szCs w:val="20"/>
                                <w:lang w:val="en-US"/>
                              </w:rPr>
                              <w:t xml:space="preserve">A </w:t>
                            </w:r>
                            <w:proofErr w:type="spellStart"/>
                            <w:r w:rsidRPr="007674EF">
                              <w:rPr>
                                <w:rFonts w:ascii="Arial" w:eastAsia="Times New Roman" w:hAnsi="Arial" w:cs="Arial"/>
                                <w:i/>
                                <w:color w:val="000000" w:themeColor="text1"/>
                                <w:sz w:val="20"/>
                                <w:szCs w:val="20"/>
                                <w:lang w:val="en-US"/>
                              </w:rPr>
                              <w:t>logframe</w:t>
                            </w:r>
                            <w:proofErr w:type="spellEnd"/>
                            <w:r w:rsidRPr="007674EF">
                              <w:rPr>
                                <w:rFonts w:ascii="Arial" w:eastAsia="Times New Roman" w:hAnsi="Arial" w:cs="Arial"/>
                                <w:i/>
                                <w:color w:val="000000" w:themeColor="text1"/>
                                <w:sz w:val="20"/>
                                <w:szCs w:val="20"/>
                                <w:lang w:val="en-US"/>
                              </w:rPr>
                              <w:t xml:space="preserve"> which will take into consideration all the analysis mentioned above</w:t>
                            </w:r>
                          </w:p>
                          <w:p w:rsidR="007674EF" w:rsidRPr="007674EF" w:rsidRDefault="007674EF" w:rsidP="007674EF">
                            <w:pPr>
                              <w:pStyle w:val="Paragraphedeliste"/>
                              <w:shd w:val="clear" w:color="auto" w:fill="F2F2F2" w:themeFill="background1" w:themeFillShade="F2"/>
                              <w:spacing w:line="257" w:lineRule="auto"/>
                              <w:ind w:left="426"/>
                              <w:rPr>
                                <w:rFonts w:ascii="Arial" w:eastAsia="Times New Roman" w:hAnsi="Arial" w:cs="Arial"/>
                                <w:i/>
                                <w:color w:val="000000" w:themeColor="text1"/>
                                <w:sz w:val="20"/>
                                <w:szCs w:val="20"/>
                                <w:lang w:val="en-US"/>
                              </w:rPr>
                            </w:pPr>
                          </w:p>
                          <w:p w:rsidR="007674EF" w:rsidRPr="007674EF" w:rsidRDefault="007674EF" w:rsidP="007674EF">
                            <w:pPr>
                              <w:pStyle w:val="Paragraphedeliste"/>
                              <w:widowControl/>
                              <w:numPr>
                                <w:ilvl w:val="1"/>
                                <w:numId w:val="16"/>
                              </w:numPr>
                              <w:shd w:val="clear" w:color="auto" w:fill="F2F2F2" w:themeFill="background1" w:themeFillShade="F2"/>
                              <w:suppressAutoHyphens w:val="0"/>
                              <w:autoSpaceDE/>
                              <w:spacing w:line="257" w:lineRule="auto"/>
                              <w:ind w:left="426"/>
                              <w:contextualSpacing w:val="0"/>
                              <w:rPr>
                                <w:rFonts w:ascii="Arial" w:eastAsia="Times New Roman" w:hAnsi="Arial" w:cs="Arial"/>
                                <w:i/>
                                <w:color w:val="000000" w:themeColor="text1"/>
                                <w:sz w:val="20"/>
                                <w:szCs w:val="20"/>
                                <w:lang w:val="en-US"/>
                              </w:rPr>
                            </w:pPr>
                          </w:p>
                          <w:p w:rsidR="007674EF" w:rsidRPr="00BC3BF9" w:rsidRDefault="007674EF" w:rsidP="007674EF">
                            <w:pPr>
                              <w:shd w:val="clear" w:color="auto" w:fill="F2F2F2" w:themeFill="background1" w:themeFillShade="F2"/>
                              <w:spacing w:line="257" w:lineRule="auto"/>
                              <w:ind w:left="360"/>
                              <w:jc w:val="both"/>
                              <w:rPr>
                                <w:rFonts w:ascii="Arial" w:eastAsia="Times New Roman" w:hAnsi="Arial" w:cs="Arial"/>
                                <w:b/>
                                <w:lang w:val="en-GB" w:eastAsia="ko-KR"/>
                              </w:rPr>
                            </w:pPr>
                          </w:p>
                          <w:p w:rsidR="007674EF" w:rsidRDefault="007674EF" w:rsidP="007674EF">
                            <w:pPr>
                              <w:spacing w:line="257" w:lineRule="auto"/>
                              <w:ind w:left="426"/>
                              <w:jc w:val="both"/>
                              <w:rPr>
                                <w:rFonts w:asciiTheme="minorHAnsi" w:eastAsia="Times New Roman" w:hAnsiTheme="minorHAnsi" w:cs="Vrinda"/>
                                <w:color w:val="548DD4" w:themeColor="text2" w:themeTint="99"/>
                                <w:lang w:val="en-GB" w:eastAsia="ko-KR"/>
                              </w:rPr>
                            </w:pPr>
                          </w:p>
                          <w:p w:rsidR="007674EF" w:rsidRDefault="007674EF" w:rsidP="007674EF">
                            <w:pPr>
                              <w:rPr>
                                <w:rFonts w:asciiTheme="minorHAnsi" w:eastAsia="Times New Roman" w:hAnsiTheme="minorHAnsi"/>
                                <w:lang w:val="en-GB" w:eastAsia="nl-NL"/>
                              </w:rPr>
                            </w:pPr>
                          </w:p>
                          <w:p w:rsidR="007674EF" w:rsidRDefault="007674EF" w:rsidP="007674EF">
                            <w:pPr>
                              <w:rPr>
                                <w:rFonts w:asciiTheme="minorHAnsi" w:eastAsia="Times New Roman" w:hAnsiTheme="minorHAnsi"/>
                                <w:lang w:val="en-GB" w:eastAsia="nl-NL"/>
                              </w:rPr>
                            </w:pPr>
                          </w:p>
                          <w:p w:rsidR="007674EF" w:rsidRPr="007674EF" w:rsidRDefault="007674EF" w:rsidP="007674E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7.95pt;width:482.65pt;height:3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" fillcolor="white [3201]" strokeweight=".5pt">
                <v:path arrowok="t"/>
                <v:textbox>
                  <w:txbxContent>
                    <w:p w:rsidR="007674EF" w:rsidRPr="00BC3BF9" w:rsidRDefault="007674EF" w:rsidP="007674EF">
                      <w:pPr>
                        <w:pStyle w:val="Sansinterligne"/>
                        <w:shd w:val="clear" w:color="auto" w:fill="F2F2F2" w:themeFill="background1" w:themeFillShade="F2"/>
                        <w:rPr>
                          <w:rFonts w:ascii="Arial" w:eastAsia="Times New Roman" w:hAnsi="Arial" w:cs="Arial"/>
                          <w:b/>
                          <w:i/>
                          <w:color w:val="000000" w:themeColor="text1"/>
                          <w:sz w:val="20"/>
                          <w:szCs w:val="20"/>
                          <w:lang w:val="en-GB" w:eastAsia="nl-NL"/>
                        </w:rPr>
                      </w:pPr>
                      <w:r w:rsidRPr="00BC3BF9">
                        <w:rPr>
                          <w:rFonts w:ascii="Arial" w:eastAsia="Times New Roman" w:hAnsi="Arial" w:cs="Arial"/>
                          <w:b/>
                          <w:i/>
                          <w:color w:val="000000" w:themeColor="text1"/>
                          <w:sz w:val="20"/>
                          <w:szCs w:val="20"/>
                          <w:lang w:val="en-GB" w:eastAsia="nl-NL"/>
                        </w:rPr>
                        <w:t>Note</w:t>
                      </w:r>
                    </w:p>
                    <w:p w:rsidR="007674EF" w:rsidRPr="00BC3BF9" w:rsidRDefault="007674EF" w:rsidP="007674EF">
                      <w:pPr>
                        <w:shd w:val="clear" w:color="auto" w:fill="F2F2F2" w:themeFill="background1" w:themeFillShade="F2"/>
                        <w:spacing w:line="257" w:lineRule="auto"/>
                        <w:jc w:val="both"/>
                        <w:rPr>
                          <w:rFonts w:ascii="Arial" w:eastAsia="Times New Roman" w:hAnsi="Arial" w:cs="Arial"/>
                          <w:color w:val="000000" w:themeColor="text1"/>
                          <w:sz w:val="20"/>
                          <w:szCs w:val="20"/>
                          <w:lang w:val="en-GB" w:eastAsia="ko-KR"/>
                        </w:rPr>
                      </w:pPr>
                      <w:r w:rsidRPr="00BC3BF9">
                        <w:rPr>
                          <w:rFonts w:ascii="Arial" w:eastAsia="Times New Roman" w:hAnsi="Arial" w:cs="Arial"/>
                          <w:color w:val="000000" w:themeColor="text1"/>
                          <w:sz w:val="20"/>
                          <w:szCs w:val="20"/>
                          <w:lang w:val="en-GB" w:eastAsia="ko-KR"/>
                        </w:rPr>
                        <w:t>As stated above in the deliverables section the final document has to clearly and explicitly indicate:</w:t>
                      </w:r>
                    </w:p>
                    <w:p w:rsidR="007674EF" w:rsidRPr="007674EF" w:rsidRDefault="007674EF" w:rsidP="007674EF">
                      <w:pPr>
                        <w:pStyle w:val="Paragraphedeliste"/>
                        <w:widowControl/>
                        <w:numPr>
                          <w:ilvl w:val="1"/>
                          <w:numId w:val="16"/>
                        </w:numPr>
                        <w:shd w:val="clear" w:color="auto" w:fill="F2F2F2" w:themeFill="background1" w:themeFillShade="F2"/>
                        <w:suppressAutoHyphens w:val="0"/>
                        <w:autoSpaceDE/>
                        <w:spacing w:line="257" w:lineRule="auto"/>
                        <w:ind w:left="426"/>
                        <w:contextualSpacing w:val="0"/>
                        <w:rPr>
                          <w:rFonts w:ascii="Arial" w:eastAsia="Times New Roman" w:hAnsi="Arial" w:cs="Arial"/>
                          <w:i/>
                          <w:color w:val="000000" w:themeColor="text1"/>
                          <w:sz w:val="20"/>
                          <w:szCs w:val="20"/>
                          <w:lang w:val="en-US"/>
                        </w:rPr>
                      </w:pPr>
                      <w:r w:rsidRPr="007674EF">
                        <w:rPr>
                          <w:rFonts w:ascii="Arial" w:eastAsia="Times New Roman" w:hAnsi="Arial" w:cs="Arial"/>
                          <w:i/>
                          <w:color w:val="000000" w:themeColor="text1"/>
                          <w:sz w:val="20"/>
                          <w:szCs w:val="20"/>
                          <w:lang w:val="en-US"/>
                        </w:rPr>
                        <w:t xml:space="preserve">The added values of the livelihoods project could bring to these value chains </w:t>
                      </w:r>
                    </w:p>
                    <w:p w:rsidR="007674EF" w:rsidRPr="00BC3BF9" w:rsidRDefault="007674EF" w:rsidP="007674EF">
                      <w:pPr>
                        <w:shd w:val="clear" w:color="auto" w:fill="F2F2F2" w:themeFill="background1" w:themeFillShade="F2"/>
                        <w:spacing w:line="257" w:lineRule="auto"/>
                        <w:rPr>
                          <w:rFonts w:ascii="Arial" w:eastAsia="Times New Roman" w:hAnsi="Arial" w:cs="Arial"/>
                          <w:i/>
                          <w:color w:val="000000" w:themeColor="text1"/>
                          <w:sz w:val="20"/>
                          <w:szCs w:val="20"/>
                        </w:rPr>
                      </w:pPr>
                      <w:r w:rsidRPr="007674EF">
                        <w:rPr>
                          <w:rFonts w:ascii="Arial" w:eastAsia="Times New Roman" w:hAnsi="Arial" w:cs="Arial"/>
                          <w:i/>
                          <w:color w:val="000000" w:themeColor="text1"/>
                          <w:sz w:val="20"/>
                          <w:szCs w:val="20"/>
                          <w:lang w:val="en-US"/>
                        </w:rPr>
                        <w:t xml:space="preserve">Define the challenges and the opportunities the selected value chain holds for small producers. </w:t>
                      </w:r>
                      <w:r w:rsidRPr="00BC3BF9">
                        <w:rPr>
                          <w:rFonts w:ascii="Arial" w:eastAsia="Times New Roman" w:hAnsi="Arial" w:cs="Arial"/>
                          <w:i/>
                          <w:color w:val="000000" w:themeColor="text1"/>
                          <w:sz w:val="20"/>
                          <w:szCs w:val="20"/>
                        </w:rPr>
                        <w:t xml:space="preserve">This includes, at least: </w:t>
                      </w:r>
                    </w:p>
                    <w:p w:rsidR="007674EF" w:rsidRPr="00BC3BF9" w:rsidRDefault="007674EF" w:rsidP="007674EF">
                      <w:pPr>
                        <w:widowControl/>
                        <w:numPr>
                          <w:ilvl w:val="1"/>
                          <w:numId w:val="19"/>
                        </w:numPr>
                        <w:shd w:val="clear" w:color="auto" w:fill="F2F2F2" w:themeFill="background1" w:themeFillShade="F2"/>
                        <w:suppressAutoHyphens w:val="0"/>
                        <w:autoSpaceDN w:val="0"/>
                        <w:adjustRightInd w:val="0"/>
                        <w:jc w:val="both"/>
                        <w:rPr>
                          <w:rFonts w:ascii="Arial" w:eastAsia="Times New Roman" w:hAnsi="Arial" w:cs="Arial"/>
                          <w:color w:val="000000" w:themeColor="text1"/>
                          <w:sz w:val="20"/>
                          <w:szCs w:val="20"/>
                          <w:lang w:val="en-GB" w:eastAsia="ko-KR"/>
                        </w:rPr>
                      </w:pPr>
                      <w:r w:rsidRPr="00BC3BF9">
                        <w:rPr>
                          <w:rFonts w:ascii="Arial" w:eastAsia="Times New Roman" w:hAnsi="Arial" w:cs="Arial"/>
                          <w:color w:val="000000" w:themeColor="text1"/>
                          <w:sz w:val="20"/>
                          <w:szCs w:val="20"/>
                          <w:lang w:val="en-GB" w:eastAsia="ko-KR"/>
                        </w:rPr>
                        <w:t>Identification of the types of value chain(s) that offer better opportunities in the local and distant markets and what requirements have to be met to exploit those opportunities</w:t>
                      </w:r>
                    </w:p>
                    <w:p w:rsidR="007674EF" w:rsidRPr="00BC3BF9" w:rsidRDefault="007674EF" w:rsidP="007674EF">
                      <w:pPr>
                        <w:widowControl/>
                        <w:numPr>
                          <w:ilvl w:val="1"/>
                          <w:numId w:val="19"/>
                        </w:numPr>
                        <w:shd w:val="clear" w:color="auto" w:fill="F2F2F2" w:themeFill="background1" w:themeFillShade="F2"/>
                        <w:suppressAutoHyphens w:val="0"/>
                        <w:autoSpaceDN w:val="0"/>
                        <w:adjustRightInd w:val="0"/>
                        <w:jc w:val="both"/>
                        <w:rPr>
                          <w:rFonts w:ascii="Arial" w:eastAsia="Times New Roman" w:hAnsi="Arial" w:cs="Arial"/>
                          <w:color w:val="000000" w:themeColor="text1"/>
                          <w:sz w:val="20"/>
                          <w:szCs w:val="20"/>
                          <w:lang w:val="en-GB" w:eastAsia="ko-KR"/>
                        </w:rPr>
                      </w:pPr>
                      <w:r w:rsidRPr="00BC3BF9">
                        <w:rPr>
                          <w:rFonts w:ascii="Arial" w:eastAsia="Times New Roman" w:hAnsi="Arial" w:cs="Arial"/>
                          <w:color w:val="000000" w:themeColor="text1"/>
                          <w:sz w:val="20"/>
                          <w:szCs w:val="20"/>
                          <w:lang w:val="en-GB" w:eastAsia="ko-KR"/>
                        </w:rPr>
                        <w:t>Areas of improvement for better production and productivity to increase  competitiveness of the small producers engaged in the value chain</w:t>
                      </w:r>
                    </w:p>
                    <w:p w:rsidR="007674EF" w:rsidRPr="00BC3BF9" w:rsidRDefault="007674EF" w:rsidP="007674EF">
                      <w:pPr>
                        <w:widowControl/>
                        <w:numPr>
                          <w:ilvl w:val="1"/>
                          <w:numId w:val="19"/>
                        </w:numPr>
                        <w:shd w:val="clear" w:color="auto" w:fill="F2F2F2" w:themeFill="background1" w:themeFillShade="F2"/>
                        <w:suppressAutoHyphens w:val="0"/>
                        <w:autoSpaceDN w:val="0"/>
                        <w:adjustRightInd w:val="0"/>
                        <w:jc w:val="both"/>
                        <w:rPr>
                          <w:rFonts w:ascii="Arial" w:eastAsia="Times New Roman" w:hAnsi="Arial" w:cs="Arial"/>
                          <w:color w:val="000000" w:themeColor="text1"/>
                          <w:sz w:val="20"/>
                          <w:szCs w:val="20"/>
                          <w:lang w:val="en-GB" w:eastAsia="ko-KR"/>
                        </w:rPr>
                      </w:pPr>
                      <w:r w:rsidRPr="00BC3BF9">
                        <w:rPr>
                          <w:rFonts w:ascii="Arial" w:eastAsia="Times New Roman" w:hAnsi="Arial" w:cs="Arial"/>
                          <w:color w:val="000000" w:themeColor="text1"/>
                          <w:sz w:val="20"/>
                          <w:szCs w:val="20"/>
                          <w:lang w:val="en-GB" w:eastAsia="ko-KR"/>
                        </w:rPr>
                        <w:t xml:space="preserve">Opportunities for better employment and income for the small producers </w:t>
                      </w:r>
                    </w:p>
                    <w:p w:rsidR="007674EF" w:rsidRPr="00BC3BF9" w:rsidRDefault="007674EF" w:rsidP="007674EF">
                      <w:pPr>
                        <w:widowControl/>
                        <w:numPr>
                          <w:ilvl w:val="1"/>
                          <w:numId w:val="19"/>
                        </w:numPr>
                        <w:shd w:val="clear" w:color="auto" w:fill="F2F2F2" w:themeFill="background1" w:themeFillShade="F2"/>
                        <w:suppressAutoHyphens w:val="0"/>
                        <w:autoSpaceDE/>
                        <w:spacing w:line="257" w:lineRule="auto"/>
                        <w:jc w:val="both"/>
                        <w:rPr>
                          <w:rFonts w:ascii="Arial" w:eastAsia="Times New Roman" w:hAnsi="Arial" w:cs="Arial"/>
                          <w:color w:val="000000" w:themeColor="text1"/>
                          <w:sz w:val="20"/>
                          <w:szCs w:val="20"/>
                          <w:lang w:val="en-GB" w:eastAsia="ko-KR"/>
                        </w:rPr>
                      </w:pPr>
                      <w:r w:rsidRPr="00BC3BF9">
                        <w:rPr>
                          <w:rFonts w:ascii="Arial" w:eastAsia="Times New Roman" w:hAnsi="Arial" w:cs="Arial"/>
                          <w:color w:val="000000" w:themeColor="text1"/>
                          <w:sz w:val="20"/>
                          <w:szCs w:val="20"/>
                          <w:lang w:val="en-GB" w:eastAsia="ko-KR"/>
                        </w:rPr>
                        <w:t>Identification of sustainable development potentials in the value chain</w:t>
                      </w:r>
                    </w:p>
                    <w:p w:rsidR="007674EF" w:rsidRPr="007674EF" w:rsidRDefault="007674EF" w:rsidP="007674EF">
                      <w:pPr>
                        <w:pStyle w:val="Paragraphedeliste"/>
                        <w:widowControl/>
                        <w:numPr>
                          <w:ilvl w:val="1"/>
                          <w:numId w:val="16"/>
                        </w:numPr>
                        <w:shd w:val="clear" w:color="auto" w:fill="F2F2F2" w:themeFill="background1" w:themeFillShade="F2"/>
                        <w:suppressAutoHyphens w:val="0"/>
                        <w:autoSpaceDE/>
                        <w:spacing w:line="257" w:lineRule="auto"/>
                        <w:ind w:left="426"/>
                        <w:contextualSpacing w:val="0"/>
                        <w:rPr>
                          <w:rFonts w:ascii="Arial" w:eastAsia="Times New Roman" w:hAnsi="Arial" w:cs="Arial"/>
                          <w:i/>
                          <w:color w:val="000000" w:themeColor="text1"/>
                          <w:sz w:val="20"/>
                          <w:szCs w:val="20"/>
                          <w:lang w:val="en-US"/>
                        </w:rPr>
                      </w:pPr>
                      <w:r w:rsidRPr="007674EF">
                        <w:rPr>
                          <w:rFonts w:ascii="Arial" w:eastAsia="Times New Roman" w:hAnsi="Arial" w:cs="Arial"/>
                          <w:i/>
                          <w:color w:val="000000" w:themeColor="text1"/>
                          <w:sz w:val="20"/>
                          <w:szCs w:val="20"/>
                          <w:lang w:val="en-US"/>
                        </w:rPr>
                        <w:t xml:space="preserve">Prepare a complete value chain map showing who is the chain actors, stakeholders, supporters and influencers, how many they are, values and volumes handled, all units disaggregated by gender including a detailed stakeholders analysis as well as how the cyclone </w:t>
                      </w:r>
                      <w:proofErr w:type="spellStart"/>
                      <w:r w:rsidRPr="007674EF">
                        <w:rPr>
                          <w:rFonts w:ascii="Arial" w:eastAsia="Times New Roman" w:hAnsi="Arial" w:cs="Arial"/>
                          <w:i/>
                          <w:color w:val="000000" w:themeColor="text1"/>
                          <w:sz w:val="20"/>
                          <w:szCs w:val="20"/>
                          <w:lang w:val="en-US"/>
                        </w:rPr>
                        <w:t>Idai</w:t>
                      </w:r>
                      <w:proofErr w:type="spellEnd"/>
                      <w:r w:rsidRPr="007674EF">
                        <w:rPr>
                          <w:rFonts w:ascii="Arial" w:eastAsia="Times New Roman" w:hAnsi="Arial" w:cs="Arial"/>
                          <w:i/>
                          <w:color w:val="000000" w:themeColor="text1"/>
                          <w:sz w:val="20"/>
                          <w:szCs w:val="20"/>
                          <w:lang w:val="en-US"/>
                        </w:rPr>
                        <w:t xml:space="preserve"> has impacted the dynamics of the global market</w:t>
                      </w:r>
                    </w:p>
                    <w:p w:rsidR="007674EF" w:rsidRPr="007674EF" w:rsidRDefault="007674EF" w:rsidP="007674EF">
                      <w:pPr>
                        <w:pStyle w:val="Paragraphedeliste"/>
                        <w:widowControl/>
                        <w:numPr>
                          <w:ilvl w:val="1"/>
                          <w:numId w:val="16"/>
                        </w:numPr>
                        <w:shd w:val="clear" w:color="auto" w:fill="F2F2F2" w:themeFill="background1" w:themeFillShade="F2"/>
                        <w:suppressAutoHyphens w:val="0"/>
                        <w:autoSpaceDE/>
                        <w:spacing w:line="257" w:lineRule="auto"/>
                        <w:ind w:left="426"/>
                        <w:contextualSpacing w:val="0"/>
                        <w:rPr>
                          <w:rFonts w:ascii="Arial" w:eastAsia="Times New Roman" w:hAnsi="Arial" w:cs="Arial"/>
                          <w:i/>
                          <w:color w:val="000000" w:themeColor="text1"/>
                          <w:sz w:val="20"/>
                          <w:szCs w:val="20"/>
                          <w:lang w:val="en-US"/>
                        </w:rPr>
                      </w:pPr>
                      <w:r w:rsidRPr="007674EF">
                        <w:rPr>
                          <w:rFonts w:ascii="Arial" w:eastAsia="Times New Roman" w:hAnsi="Arial" w:cs="Arial"/>
                          <w:i/>
                          <w:color w:val="000000" w:themeColor="text1"/>
                          <w:sz w:val="20"/>
                          <w:szCs w:val="20"/>
                          <w:lang w:val="en-US"/>
                        </w:rPr>
                        <w:t xml:space="preserve">The potentials for integration of small producers in the value chain </w:t>
                      </w:r>
                    </w:p>
                    <w:p w:rsidR="007674EF" w:rsidRPr="007674EF" w:rsidRDefault="007674EF" w:rsidP="007674EF">
                      <w:pPr>
                        <w:pStyle w:val="Paragraphedeliste"/>
                        <w:widowControl/>
                        <w:numPr>
                          <w:ilvl w:val="1"/>
                          <w:numId w:val="16"/>
                        </w:numPr>
                        <w:shd w:val="clear" w:color="auto" w:fill="F2F2F2" w:themeFill="background1" w:themeFillShade="F2"/>
                        <w:suppressAutoHyphens w:val="0"/>
                        <w:autoSpaceDE/>
                        <w:spacing w:line="257" w:lineRule="auto"/>
                        <w:ind w:left="426"/>
                        <w:contextualSpacing w:val="0"/>
                        <w:rPr>
                          <w:rFonts w:ascii="Arial" w:eastAsia="Times New Roman" w:hAnsi="Arial" w:cs="Arial"/>
                          <w:i/>
                          <w:color w:val="000000" w:themeColor="text1"/>
                          <w:sz w:val="20"/>
                          <w:szCs w:val="20"/>
                          <w:lang w:val="en-US"/>
                        </w:rPr>
                      </w:pPr>
                      <w:r w:rsidRPr="007674EF">
                        <w:rPr>
                          <w:rFonts w:ascii="Arial" w:eastAsia="Times New Roman" w:hAnsi="Arial" w:cs="Arial"/>
                          <w:i/>
                          <w:color w:val="000000" w:themeColor="text1"/>
                          <w:sz w:val="20"/>
                          <w:szCs w:val="20"/>
                          <w:lang w:val="en-US"/>
                        </w:rPr>
                        <w:t xml:space="preserve">Identification of possible improvements that can lead to significant increases in employment and income for the small producers </w:t>
                      </w:r>
                    </w:p>
                    <w:p w:rsidR="007674EF" w:rsidRPr="007674EF" w:rsidRDefault="007674EF" w:rsidP="007674EF">
                      <w:pPr>
                        <w:pStyle w:val="Paragraphedeliste"/>
                        <w:widowControl/>
                        <w:numPr>
                          <w:ilvl w:val="1"/>
                          <w:numId w:val="16"/>
                        </w:numPr>
                        <w:shd w:val="clear" w:color="auto" w:fill="F2F2F2" w:themeFill="background1" w:themeFillShade="F2"/>
                        <w:suppressAutoHyphens w:val="0"/>
                        <w:autoSpaceDE/>
                        <w:spacing w:line="257" w:lineRule="auto"/>
                        <w:ind w:left="426"/>
                        <w:contextualSpacing w:val="0"/>
                        <w:rPr>
                          <w:rFonts w:ascii="Arial" w:eastAsia="Times New Roman" w:hAnsi="Arial" w:cs="Arial"/>
                          <w:i/>
                          <w:color w:val="000000" w:themeColor="text1"/>
                          <w:sz w:val="20"/>
                          <w:szCs w:val="20"/>
                          <w:lang w:val="en-US"/>
                        </w:rPr>
                      </w:pPr>
                      <w:r w:rsidRPr="007674EF">
                        <w:rPr>
                          <w:rFonts w:ascii="Arial" w:eastAsia="Times New Roman" w:hAnsi="Arial" w:cs="Arial"/>
                          <w:i/>
                          <w:color w:val="000000" w:themeColor="text1"/>
                          <w:sz w:val="20"/>
                          <w:szCs w:val="20"/>
                          <w:lang w:val="en-US"/>
                        </w:rPr>
                        <w:t>Provision of analysis of potential risks that may hamper reaching HI’s goals for the value chain.  The analysis should provide narratives if the bottlenecks are critical (i.e. the project would fail to increase opportunities for small produces if the bottlenecks are not removed as planned and the level of risk that the bottlenecks identified will not be removed on short-term , with in the project life span</w:t>
                      </w:r>
                    </w:p>
                    <w:p w:rsidR="007674EF" w:rsidRPr="007674EF" w:rsidRDefault="007674EF" w:rsidP="007674EF">
                      <w:pPr>
                        <w:pStyle w:val="Paragraphedeliste"/>
                        <w:widowControl/>
                        <w:numPr>
                          <w:ilvl w:val="1"/>
                          <w:numId w:val="16"/>
                        </w:numPr>
                        <w:shd w:val="clear" w:color="auto" w:fill="F2F2F2" w:themeFill="background1" w:themeFillShade="F2"/>
                        <w:suppressAutoHyphens w:val="0"/>
                        <w:autoSpaceDE/>
                        <w:spacing w:line="257" w:lineRule="auto"/>
                        <w:ind w:left="426"/>
                        <w:contextualSpacing w:val="0"/>
                        <w:rPr>
                          <w:rFonts w:ascii="Arial" w:eastAsia="Times New Roman" w:hAnsi="Arial" w:cs="Arial"/>
                          <w:i/>
                          <w:color w:val="000000" w:themeColor="text1"/>
                          <w:sz w:val="20"/>
                          <w:szCs w:val="20"/>
                          <w:lang w:val="en-US"/>
                        </w:rPr>
                      </w:pPr>
                      <w:r w:rsidRPr="007674EF">
                        <w:rPr>
                          <w:rFonts w:ascii="Arial" w:eastAsia="Times New Roman" w:hAnsi="Arial" w:cs="Arial"/>
                          <w:i/>
                          <w:color w:val="000000" w:themeColor="text1"/>
                          <w:sz w:val="20"/>
                          <w:szCs w:val="20"/>
                          <w:lang w:val="en-US"/>
                        </w:rPr>
                        <w:t xml:space="preserve">A recommendation on how the project shall pursue its interventions in the face of findings on the ground.  </w:t>
                      </w:r>
                    </w:p>
                    <w:p w:rsidR="007674EF" w:rsidRPr="007674EF" w:rsidRDefault="007674EF" w:rsidP="007674EF">
                      <w:pPr>
                        <w:pStyle w:val="Paragraphedeliste"/>
                        <w:widowControl/>
                        <w:numPr>
                          <w:ilvl w:val="1"/>
                          <w:numId w:val="16"/>
                        </w:numPr>
                        <w:shd w:val="clear" w:color="auto" w:fill="F2F2F2" w:themeFill="background1" w:themeFillShade="F2"/>
                        <w:suppressAutoHyphens w:val="0"/>
                        <w:autoSpaceDE/>
                        <w:spacing w:line="257" w:lineRule="auto"/>
                        <w:ind w:left="426"/>
                        <w:contextualSpacing w:val="0"/>
                        <w:rPr>
                          <w:rFonts w:ascii="Arial" w:eastAsia="Times New Roman" w:hAnsi="Arial" w:cs="Arial"/>
                          <w:i/>
                          <w:color w:val="000000" w:themeColor="text1"/>
                          <w:sz w:val="20"/>
                          <w:szCs w:val="20"/>
                          <w:lang w:val="en-US"/>
                        </w:rPr>
                      </w:pPr>
                      <w:r w:rsidRPr="007674EF">
                        <w:rPr>
                          <w:rFonts w:ascii="Arial" w:eastAsia="Times New Roman" w:hAnsi="Arial" w:cs="Arial"/>
                          <w:i/>
                          <w:color w:val="000000" w:themeColor="text1"/>
                          <w:sz w:val="20"/>
                          <w:szCs w:val="20"/>
                          <w:lang w:val="en-US"/>
                        </w:rPr>
                        <w:t xml:space="preserve">A </w:t>
                      </w:r>
                      <w:proofErr w:type="spellStart"/>
                      <w:r w:rsidRPr="007674EF">
                        <w:rPr>
                          <w:rFonts w:ascii="Arial" w:eastAsia="Times New Roman" w:hAnsi="Arial" w:cs="Arial"/>
                          <w:i/>
                          <w:color w:val="000000" w:themeColor="text1"/>
                          <w:sz w:val="20"/>
                          <w:szCs w:val="20"/>
                          <w:lang w:val="en-US"/>
                        </w:rPr>
                        <w:t>logframe</w:t>
                      </w:r>
                      <w:proofErr w:type="spellEnd"/>
                      <w:r w:rsidRPr="007674EF">
                        <w:rPr>
                          <w:rFonts w:ascii="Arial" w:eastAsia="Times New Roman" w:hAnsi="Arial" w:cs="Arial"/>
                          <w:i/>
                          <w:color w:val="000000" w:themeColor="text1"/>
                          <w:sz w:val="20"/>
                          <w:szCs w:val="20"/>
                          <w:lang w:val="en-US"/>
                        </w:rPr>
                        <w:t xml:space="preserve"> which will take into consideration all the analysis mentioned above</w:t>
                      </w:r>
                    </w:p>
                    <w:p w:rsidR="007674EF" w:rsidRPr="007674EF" w:rsidRDefault="007674EF" w:rsidP="007674EF">
                      <w:pPr>
                        <w:pStyle w:val="Paragraphedeliste"/>
                        <w:shd w:val="clear" w:color="auto" w:fill="F2F2F2" w:themeFill="background1" w:themeFillShade="F2"/>
                        <w:spacing w:line="257" w:lineRule="auto"/>
                        <w:ind w:left="426"/>
                        <w:rPr>
                          <w:rFonts w:ascii="Arial" w:eastAsia="Times New Roman" w:hAnsi="Arial" w:cs="Arial"/>
                          <w:i/>
                          <w:color w:val="000000" w:themeColor="text1"/>
                          <w:sz w:val="20"/>
                          <w:szCs w:val="20"/>
                          <w:lang w:val="en-US"/>
                        </w:rPr>
                      </w:pPr>
                    </w:p>
                    <w:p w:rsidR="007674EF" w:rsidRPr="007674EF" w:rsidRDefault="007674EF" w:rsidP="007674EF">
                      <w:pPr>
                        <w:pStyle w:val="Paragraphedeliste"/>
                        <w:widowControl/>
                        <w:numPr>
                          <w:ilvl w:val="1"/>
                          <w:numId w:val="16"/>
                        </w:numPr>
                        <w:shd w:val="clear" w:color="auto" w:fill="F2F2F2" w:themeFill="background1" w:themeFillShade="F2"/>
                        <w:suppressAutoHyphens w:val="0"/>
                        <w:autoSpaceDE/>
                        <w:spacing w:line="257" w:lineRule="auto"/>
                        <w:ind w:left="426"/>
                        <w:contextualSpacing w:val="0"/>
                        <w:rPr>
                          <w:rFonts w:ascii="Arial" w:eastAsia="Times New Roman" w:hAnsi="Arial" w:cs="Arial"/>
                          <w:i/>
                          <w:color w:val="000000" w:themeColor="text1"/>
                          <w:sz w:val="20"/>
                          <w:szCs w:val="20"/>
                          <w:lang w:val="en-US"/>
                        </w:rPr>
                      </w:pPr>
                    </w:p>
                    <w:p w:rsidR="007674EF" w:rsidRPr="00BC3BF9" w:rsidRDefault="007674EF" w:rsidP="007674EF">
                      <w:pPr>
                        <w:shd w:val="clear" w:color="auto" w:fill="F2F2F2" w:themeFill="background1" w:themeFillShade="F2"/>
                        <w:spacing w:line="257" w:lineRule="auto"/>
                        <w:ind w:left="360"/>
                        <w:jc w:val="both"/>
                        <w:rPr>
                          <w:rFonts w:ascii="Arial" w:eastAsia="Times New Roman" w:hAnsi="Arial" w:cs="Arial"/>
                          <w:b/>
                          <w:lang w:val="en-GB" w:eastAsia="ko-KR"/>
                        </w:rPr>
                      </w:pPr>
                    </w:p>
                    <w:p w:rsidR="007674EF" w:rsidRDefault="007674EF" w:rsidP="007674EF">
                      <w:pPr>
                        <w:spacing w:line="257" w:lineRule="auto"/>
                        <w:ind w:left="426"/>
                        <w:jc w:val="both"/>
                        <w:rPr>
                          <w:rFonts w:asciiTheme="minorHAnsi" w:eastAsia="Times New Roman" w:hAnsiTheme="minorHAnsi" w:cs="Vrinda"/>
                          <w:color w:val="548DD4" w:themeColor="text2" w:themeTint="99"/>
                          <w:lang w:val="en-GB" w:eastAsia="ko-KR"/>
                        </w:rPr>
                      </w:pPr>
                    </w:p>
                    <w:p w:rsidR="007674EF" w:rsidRDefault="007674EF" w:rsidP="007674EF">
                      <w:pPr>
                        <w:rPr>
                          <w:rFonts w:asciiTheme="minorHAnsi" w:eastAsia="Times New Roman" w:hAnsiTheme="minorHAnsi"/>
                          <w:lang w:val="en-GB" w:eastAsia="nl-NL"/>
                        </w:rPr>
                      </w:pPr>
                    </w:p>
                    <w:p w:rsidR="007674EF" w:rsidRDefault="007674EF" w:rsidP="007674EF">
                      <w:pPr>
                        <w:rPr>
                          <w:rFonts w:asciiTheme="minorHAnsi" w:eastAsia="Times New Roman" w:hAnsiTheme="minorHAnsi"/>
                          <w:lang w:val="en-GB" w:eastAsia="nl-NL"/>
                        </w:rPr>
                      </w:pPr>
                    </w:p>
                    <w:p w:rsidR="007674EF" w:rsidRPr="007674EF" w:rsidRDefault="007674EF" w:rsidP="007674EF">
                      <w:pPr>
                        <w:rPr>
                          <w:lang w:val="en-US"/>
                        </w:rPr>
                      </w:pPr>
                    </w:p>
                  </w:txbxContent>
                </v:textbox>
              </v:shape>
            </w:pict>
          </mc:Fallback>
        </mc:AlternateContent>
      </w:r>
    </w:p>
    <w:p w:rsidR="00A51750" w:rsidRPr="00003ECA" w:rsidRDefault="00A51750" w:rsidP="00A51750">
      <w:pPr>
        <w:rPr>
          <w:rFonts w:asciiTheme="minorHAnsi" w:eastAsia="Times New Roman" w:hAnsiTheme="minorHAnsi"/>
          <w:sz w:val="22"/>
          <w:szCs w:val="22"/>
          <w:lang w:val="en-GB" w:eastAsia="nl-NL"/>
        </w:rPr>
      </w:pP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D54634" w:rsidRDefault="00D54634"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D54634" w:rsidRDefault="00D54634" w:rsidP="00870CBB">
      <w:pPr>
        <w:widowControl/>
        <w:suppressAutoHyphens w:val="0"/>
        <w:autoSpaceDE/>
        <w:spacing w:line="276" w:lineRule="auto"/>
        <w:jc w:val="both"/>
        <w:rPr>
          <w:rFonts w:ascii="Arial" w:eastAsia="Times New Roman" w:hAnsi="Arial" w:cs="Arial"/>
          <w:sz w:val="22"/>
          <w:szCs w:val="22"/>
          <w:highlight w:val="green"/>
          <w:lang w:val="en-GB" w:eastAsia="ko-KR"/>
        </w:rPr>
      </w:pPr>
    </w:p>
    <w:p w:rsidR="007674EF" w:rsidRPr="00AA2AA8" w:rsidRDefault="007674EF" w:rsidP="007674EF">
      <w:pPr>
        <w:pStyle w:val="Titre1"/>
        <w:keepLines w:val="0"/>
        <w:numPr>
          <w:ilvl w:val="0"/>
          <w:numId w:val="18"/>
        </w:numPr>
        <w:autoSpaceDE/>
        <w:spacing w:before="0" w:line="240" w:lineRule="auto"/>
        <w:rPr>
          <w:rFonts w:ascii="Arial" w:hAnsi="Arial" w:cs="Arial"/>
          <w:b w:val="0"/>
          <w:sz w:val="22"/>
          <w:szCs w:val="22"/>
          <w:lang w:val="en-GB"/>
        </w:rPr>
      </w:pPr>
      <w:r w:rsidRPr="00AA2AA8">
        <w:rPr>
          <w:rFonts w:ascii="Arial" w:hAnsi="Arial" w:cs="Arial"/>
          <w:sz w:val="22"/>
          <w:szCs w:val="22"/>
          <w:lang w:val="en-GB"/>
        </w:rPr>
        <w:t>Reporting</w:t>
      </w:r>
    </w:p>
    <w:p w:rsidR="007674EF" w:rsidRPr="00AA2AA8" w:rsidRDefault="007674EF" w:rsidP="007674EF">
      <w:pPr>
        <w:spacing w:line="257" w:lineRule="auto"/>
        <w:jc w:val="both"/>
        <w:rPr>
          <w:rFonts w:ascii="Arial" w:eastAsia="Times New Roman" w:hAnsi="Arial" w:cs="Arial"/>
          <w:color w:val="000000" w:themeColor="text1"/>
          <w:sz w:val="22"/>
          <w:szCs w:val="22"/>
          <w:lang w:val="en-GB" w:eastAsia="ko-KR"/>
        </w:rPr>
      </w:pPr>
    </w:p>
    <w:p w:rsidR="007674EF" w:rsidRPr="00AA2AA8" w:rsidRDefault="007674EF" w:rsidP="007674EF">
      <w:pPr>
        <w:spacing w:line="257" w:lineRule="auto"/>
        <w:jc w:val="both"/>
        <w:rPr>
          <w:rFonts w:ascii="Arial" w:eastAsia="Times New Roman" w:hAnsi="Arial" w:cs="Arial"/>
          <w:color w:val="000000" w:themeColor="text1"/>
          <w:sz w:val="22"/>
          <w:szCs w:val="22"/>
          <w:lang w:val="en-GB" w:eastAsia="ko-KR"/>
        </w:rPr>
      </w:pPr>
      <w:r w:rsidRPr="00AA2AA8">
        <w:rPr>
          <w:rFonts w:ascii="Arial" w:eastAsia="Times New Roman" w:hAnsi="Arial" w:cs="Arial"/>
          <w:color w:val="000000" w:themeColor="text1"/>
          <w:sz w:val="22"/>
          <w:szCs w:val="22"/>
          <w:lang w:val="en-GB" w:eastAsia="ko-KR"/>
        </w:rPr>
        <w:t>The final report submitted to HI will include separate recommendations and an implementation plan in a separate 2 to 3 pages document, which outlines where HI can contribute based on the project activities to alleviate the bottlenecks identified in the value chain analysis within the time span of the project (1 year).</w:t>
      </w:r>
    </w:p>
    <w:p w:rsidR="007674EF" w:rsidRPr="00AA2AA8" w:rsidRDefault="007674EF" w:rsidP="007674EF">
      <w:pPr>
        <w:pStyle w:val="Titre1"/>
        <w:rPr>
          <w:rFonts w:ascii="Arial" w:hAnsi="Arial" w:cs="Arial"/>
          <w:color w:val="000000" w:themeColor="text1"/>
          <w:sz w:val="22"/>
          <w:szCs w:val="22"/>
          <w:lang w:val="en-GB" w:eastAsia="ko-KR"/>
        </w:rPr>
      </w:pPr>
      <w:r w:rsidRPr="00AA2AA8">
        <w:rPr>
          <w:rFonts w:ascii="Arial" w:hAnsi="Arial" w:cs="Arial"/>
          <w:color w:val="000000" w:themeColor="text1"/>
          <w:sz w:val="22"/>
          <w:szCs w:val="22"/>
          <w:lang w:val="en-GB" w:eastAsia="ko-KR"/>
        </w:rPr>
        <w:t>The consultant will work closely and in coordination with the livelihoods sector team based at HQ, the Director</w:t>
      </w:r>
      <w:r w:rsidRPr="00AA2AA8">
        <w:rPr>
          <w:rFonts w:ascii="Arial" w:hAnsi="Arial" w:cs="Arial"/>
          <w:color w:val="000000" w:themeColor="text1"/>
          <w:sz w:val="22"/>
          <w:szCs w:val="22"/>
          <w:shd w:val="clear" w:color="auto" w:fill="FFFFFF"/>
          <w:lang w:val="en-GB"/>
        </w:rPr>
        <w:t xml:space="preserve"> of Program</w:t>
      </w:r>
      <w:r w:rsidRPr="00AA2AA8">
        <w:rPr>
          <w:rFonts w:ascii="Arial" w:hAnsi="Arial" w:cs="Arial"/>
          <w:color w:val="000000" w:themeColor="text1"/>
          <w:sz w:val="22"/>
          <w:szCs w:val="22"/>
          <w:lang w:val="en-GB" w:eastAsia="ko-KR"/>
        </w:rPr>
        <w:t>.</w:t>
      </w:r>
    </w:p>
    <w:p w:rsidR="007674EF" w:rsidRPr="00AA2AA8" w:rsidRDefault="007674EF" w:rsidP="007674EF">
      <w:pPr>
        <w:spacing w:line="257" w:lineRule="auto"/>
        <w:rPr>
          <w:rFonts w:ascii="Arial" w:eastAsia="Times New Roman" w:hAnsi="Arial" w:cs="Arial"/>
          <w:sz w:val="22"/>
          <w:szCs w:val="22"/>
          <w:lang w:val="en-GB" w:eastAsia="ko-KR"/>
        </w:rPr>
      </w:pPr>
    </w:p>
    <w:p w:rsidR="007674EF" w:rsidRPr="00AA2AA8" w:rsidRDefault="007674EF" w:rsidP="007674EF">
      <w:pPr>
        <w:pStyle w:val="Titre1"/>
        <w:keepLines w:val="0"/>
        <w:numPr>
          <w:ilvl w:val="0"/>
          <w:numId w:val="18"/>
        </w:numPr>
        <w:autoSpaceDE/>
        <w:spacing w:before="0" w:line="240" w:lineRule="auto"/>
        <w:rPr>
          <w:rFonts w:ascii="Arial" w:hAnsi="Arial" w:cs="Arial"/>
          <w:b w:val="0"/>
          <w:sz w:val="22"/>
          <w:szCs w:val="22"/>
          <w:lang w:val="en-GB"/>
        </w:rPr>
      </w:pPr>
      <w:r w:rsidRPr="00AA2AA8">
        <w:rPr>
          <w:rFonts w:ascii="Arial" w:hAnsi="Arial" w:cs="Arial"/>
          <w:sz w:val="22"/>
          <w:szCs w:val="22"/>
          <w:lang w:val="en-GB"/>
        </w:rPr>
        <w:t xml:space="preserve">  Ownership and Beneficiaries of the study </w:t>
      </w:r>
    </w:p>
    <w:p w:rsidR="007674EF" w:rsidRPr="00AA2AA8" w:rsidRDefault="007674EF" w:rsidP="007674EF">
      <w:pPr>
        <w:spacing w:line="257" w:lineRule="auto"/>
        <w:ind w:left="426"/>
        <w:jc w:val="both"/>
        <w:rPr>
          <w:rFonts w:ascii="Arial" w:eastAsia="Times New Roman" w:hAnsi="Arial" w:cs="Arial"/>
          <w:b/>
          <w:color w:val="000000" w:themeColor="text1"/>
          <w:sz w:val="22"/>
          <w:szCs w:val="22"/>
          <w:lang w:val="en-GB" w:eastAsia="ko-KR"/>
        </w:rPr>
      </w:pPr>
    </w:p>
    <w:p w:rsidR="007674EF" w:rsidRPr="00AA2AA8" w:rsidRDefault="007674EF" w:rsidP="007674EF">
      <w:pPr>
        <w:spacing w:line="257" w:lineRule="auto"/>
        <w:jc w:val="both"/>
        <w:rPr>
          <w:rFonts w:ascii="Arial" w:eastAsia="Times New Roman" w:hAnsi="Arial" w:cs="Arial"/>
          <w:color w:val="000000" w:themeColor="text1"/>
          <w:sz w:val="22"/>
          <w:szCs w:val="22"/>
          <w:lang w:val="en-GB" w:eastAsia="ko-KR"/>
        </w:rPr>
      </w:pPr>
      <w:r w:rsidRPr="00AA2AA8">
        <w:rPr>
          <w:rFonts w:ascii="Arial" w:eastAsia="Times New Roman" w:hAnsi="Arial" w:cs="Arial"/>
          <w:color w:val="000000" w:themeColor="text1"/>
          <w:sz w:val="22"/>
          <w:szCs w:val="22"/>
          <w:lang w:val="en-GB" w:eastAsia="ko-KR"/>
        </w:rPr>
        <w:t>Any and all documents produced under this assignment shall be the sole property of HI and may be used for any purpose whatsoever without the need to consult with the author.</w:t>
      </w:r>
    </w:p>
    <w:p w:rsidR="007674EF" w:rsidRPr="00AA2AA8" w:rsidRDefault="007674EF" w:rsidP="007674EF">
      <w:pPr>
        <w:jc w:val="both"/>
        <w:rPr>
          <w:rFonts w:ascii="Arial" w:eastAsia="Times New Roman" w:hAnsi="Arial" w:cs="Arial"/>
          <w:iCs/>
          <w:sz w:val="22"/>
          <w:szCs w:val="22"/>
          <w:lang w:val="en-GB"/>
        </w:rPr>
      </w:pPr>
    </w:p>
    <w:p w:rsidR="007674EF" w:rsidRPr="00AA2AA8" w:rsidRDefault="007674EF" w:rsidP="007674EF">
      <w:pPr>
        <w:jc w:val="both"/>
        <w:rPr>
          <w:rFonts w:ascii="Arial" w:eastAsia="Times New Roman" w:hAnsi="Arial" w:cs="Arial"/>
          <w:sz w:val="22"/>
          <w:szCs w:val="22"/>
          <w:lang w:val="en-GB"/>
        </w:rPr>
      </w:pPr>
      <w:r w:rsidRPr="00AA2AA8">
        <w:rPr>
          <w:rFonts w:ascii="Arial" w:eastAsia="Times New Roman" w:hAnsi="Arial" w:cs="Arial"/>
          <w:iCs/>
          <w:sz w:val="22"/>
          <w:szCs w:val="22"/>
          <w:lang w:val="en-GB"/>
        </w:rPr>
        <w:t xml:space="preserve">The key beneficiaries of the study are the local communities within the project area, as the study will support them in understanding the local market dynamics and also support those interested in value chain of their agriculture and non-agriculture products. In addition </w:t>
      </w:r>
      <w:r w:rsidRPr="00AA2AA8">
        <w:rPr>
          <w:rFonts w:ascii="Arial" w:eastAsia="Times New Roman" w:hAnsi="Arial" w:cs="Arial"/>
          <w:sz w:val="22"/>
          <w:szCs w:val="22"/>
          <w:lang w:val="en-GB"/>
        </w:rPr>
        <w:t>the assessment report will be aimed at a range of stakeholders such as donors, public policy makers and other stakeholders including other INGOs working on FSL in Mozambique. The findings of this study will also be used to raise the awareness level of the policy makers at the strategic, tactical and operational levels and propose alternative mechanisms for small producers for better livelihood options.</w:t>
      </w:r>
    </w:p>
    <w:p w:rsidR="007674EF" w:rsidRPr="00AA2AA8" w:rsidRDefault="007674EF" w:rsidP="007674EF">
      <w:pPr>
        <w:rPr>
          <w:rFonts w:ascii="Arial" w:eastAsia="Times New Roman" w:hAnsi="Arial" w:cs="Arial"/>
          <w:b/>
          <w:bCs/>
          <w:iCs/>
          <w:sz w:val="22"/>
          <w:szCs w:val="22"/>
          <w:lang w:val="en-GB" w:eastAsia="ko-KR"/>
        </w:rPr>
      </w:pPr>
    </w:p>
    <w:p w:rsidR="007674EF" w:rsidRPr="00AA2AA8" w:rsidRDefault="007674EF" w:rsidP="007674EF">
      <w:pPr>
        <w:pStyle w:val="Titre1"/>
        <w:keepLines w:val="0"/>
        <w:numPr>
          <w:ilvl w:val="0"/>
          <w:numId w:val="18"/>
        </w:numPr>
        <w:autoSpaceDE/>
        <w:spacing w:before="0" w:line="240" w:lineRule="auto"/>
        <w:ind w:left="714" w:hanging="357"/>
        <w:rPr>
          <w:rFonts w:ascii="Arial" w:hAnsi="Arial" w:cs="Arial"/>
          <w:sz w:val="22"/>
          <w:szCs w:val="22"/>
          <w:lang w:val="en-GB" w:eastAsia="en-GB"/>
        </w:rPr>
      </w:pPr>
      <w:r w:rsidRPr="00AA2AA8">
        <w:rPr>
          <w:rFonts w:ascii="Arial" w:hAnsi="Arial" w:cs="Arial"/>
          <w:sz w:val="22"/>
          <w:szCs w:val="22"/>
          <w:lang w:val="en-GB"/>
        </w:rPr>
        <w:t>Competencies</w:t>
      </w:r>
      <w:r w:rsidRPr="00AA2AA8">
        <w:rPr>
          <w:rFonts w:ascii="Arial" w:hAnsi="Arial" w:cs="Arial"/>
          <w:sz w:val="22"/>
          <w:szCs w:val="22"/>
          <w:lang w:val="en-GB" w:eastAsia="en-GB"/>
        </w:rPr>
        <w:br/>
      </w:r>
    </w:p>
    <w:p w:rsidR="007674EF" w:rsidRPr="00AA2AA8" w:rsidRDefault="007674EF" w:rsidP="007674EF">
      <w:pPr>
        <w:pStyle w:val="Paragraphedeliste"/>
        <w:widowControl/>
        <w:numPr>
          <w:ilvl w:val="0"/>
          <w:numId w:val="21"/>
        </w:numPr>
        <w:suppressAutoHyphens w:val="0"/>
        <w:autoSpaceDE/>
        <w:ind w:left="1134"/>
        <w:contextualSpacing w:val="0"/>
        <w:rPr>
          <w:rFonts w:ascii="Arial" w:eastAsia="Times New Roman" w:hAnsi="Arial" w:cs="Arial"/>
          <w:sz w:val="22"/>
          <w:szCs w:val="22"/>
          <w:lang w:val="en-GB" w:eastAsia="en-GB"/>
        </w:rPr>
      </w:pPr>
      <w:r w:rsidRPr="00AA2AA8">
        <w:rPr>
          <w:rFonts w:ascii="Arial" w:eastAsia="Times New Roman" w:hAnsi="Arial" w:cs="Arial"/>
          <w:sz w:val="22"/>
          <w:szCs w:val="22"/>
          <w:lang w:val="en-GB" w:eastAsia="en-GB"/>
        </w:rPr>
        <w:t>Strong analytical skills</w:t>
      </w:r>
    </w:p>
    <w:p w:rsidR="007674EF" w:rsidRPr="00AA2AA8" w:rsidRDefault="007674EF" w:rsidP="007674EF">
      <w:pPr>
        <w:pStyle w:val="Paragraphedeliste"/>
        <w:widowControl/>
        <w:numPr>
          <w:ilvl w:val="0"/>
          <w:numId w:val="21"/>
        </w:numPr>
        <w:suppressAutoHyphens w:val="0"/>
        <w:autoSpaceDE/>
        <w:ind w:left="1134"/>
        <w:contextualSpacing w:val="0"/>
        <w:rPr>
          <w:rFonts w:ascii="Arial" w:eastAsia="Times New Roman" w:hAnsi="Arial" w:cs="Arial"/>
          <w:sz w:val="22"/>
          <w:szCs w:val="22"/>
          <w:lang w:val="en-GB" w:eastAsia="en-GB"/>
        </w:rPr>
      </w:pPr>
      <w:r w:rsidRPr="00AA2AA8">
        <w:rPr>
          <w:rFonts w:ascii="Arial" w:eastAsia="Times New Roman" w:hAnsi="Arial" w:cs="Arial"/>
          <w:sz w:val="22"/>
          <w:szCs w:val="22"/>
          <w:lang w:val="en-GB" w:eastAsia="en-GB"/>
        </w:rPr>
        <w:t>Ability to work under pressure in challenging environments</w:t>
      </w:r>
    </w:p>
    <w:p w:rsidR="007674EF" w:rsidRPr="00AA2AA8" w:rsidRDefault="007674EF" w:rsidP="007674EF">
      <w:pPr>
        <w:pStyle w:val="Paragraphedeliste"/>
        <w:widowControl/>
        <w:numPr>
          <w:ilvl w:val="0"/>
          <w:numId w:val="21"/>
        </w:numPr>
        <w:suppressAutoHyphens w:val="0"/>
        <w:autoSpaceDE/>
        <w:ind w:left="1134"/>
        <w:contextualSpacing w:val="0"/>
        <w:rPr>
          <w:rFonts w:ascii="Arial" w:eastAsia="Times New Roman" w:hAnsi="Arial" w:cs="Arial"/>
          <w:sz w:val="22"/>
          <w:szCs w:val="22"/>
          <w:lang w:val="en-GB" w:eastAsia="en-GB"/>
        </w:rPr>
      </w:pPr>
      <w:r w:rsidRPr="00AA2AA8">
        <w:rPr>
          <w:rFonts w:ascii="Arial" w:eastAsia="Times New Roman" w:hAnsi="Arial" w:cs="Arial"/>
          <w:sz w:val="22"/>
          <w:szCs w:val="22"/>
          <w:lang w:val="en-GB" w:eastAsia="en-GB"/>
        </w:rPr>
        <w:t>Capacity to dialogue with different sectors</w:t>
      </w:r>
    </w:p>
    <w:p w:rsidR="007674EF" w:rsidRPr="00AA2AA8" w:rsidRDefault="007674EF" w:rsidP="007674EF">
      <w:pPr>
        <w:pStyle w:val="Paragraphedeliste"/>
        <w:widowControl/>
        <w:numPr>
          <w:ilvl w:val="0"/>
          <w:numId w:val="21"/>
        </w:numPr>
        <w:suppressAutoHyphens w:val="0"/>
        <w:autoSpaceDE/>
        <w:ind w:left="1134"/>
        <w:contextualSpacing w:val="0"/>
        <w:rPr>
          <w:rFonts w:ascii="Arial" w:eastAsia="Times New Roman" w:hAnsi="Arial" w:cs="Arial"/>
          <w:sz w:val="22"/>
          <w:szCs w:val="22"/>
          <w:lang w:val="en-GB" w:eastAsia="en-GB"/>
        </w:rPr>
      </w:pPr>
      <w:r w:rsidRPr="00AA2AA8">
        <w:rPr>
          <w:rFonts w:ascii="Arial" w:eastAsia="Times New Roman" w:hAnsi="Arial" w:cs="Arial"/>
          <w:sz w:val="22"/>
          <w:szCs w:val="22"/>
          <w:lang w:val="en-GB" w:eastAsia="en-GB"/>
        </w:rPr>
        <w:t>Excellent communication skills</w:t>
      </w:r>
    </w:p>
    <w:p w:rsidR="007674EF" w:rsidRPr="00AA2AA8" w:rsidRDefault="007674EF" w:rsidP="007674EF">
      <w:pPr>
        <w:pStyle w:val="Paragraphedeliste"/>
        <w:widowControl/>
        <w:numPr>
          <w:ilvl w:val="0"/>
          <w:numId w:val="21"/>
        </w:numPr>
        <w:suppressAutoHyphens w:val="0"/>
        <w:autoSpaceDE/>
        <w:ind w:left="1134"/>
        <w:contextualSpacing w:val="0"/>
        <w:rPr>
          <w:rFonts w:ascii="Arial" w:eastAsia="Times New Roman" w:hAnsi="Arial" w:cs="Arial"/>
          <w:sz w:val="22"/>
          <w:szCs w:val="22"/>
          <w:lang w:val="en-GB" w:eastAsia="en-GB"/>
        </w:rPr>
      </w:pPr>
      <w:r w:rsidRPr="00AA2AA8">
        <w:rPr>
          <w:rFonts w:ascii="Arial" w:eastAsia="Times New Roman" w:hAnsi="Arial" w:cs="Arial"/>
          <w:sz w:val="22"/>
          <w:szCs w:val="22"/>
          <w:lang w:val="en-GB" w:eastAsia="en-GB"/>
        </w:rPr>
        <w:t xml:space="preserve">Portuguese language skills </w:t>
      </w:r>
    </w:p>
    <w:p w:rsidR="007674EF" w:rsidRPr="00AA2AA8" w:rsidRDefault="007674EF" w:rsidP="007674EF">
      <w:pPr>
        <w:pStyle w:val="Paragraphedeliste"/>
        <w:widowControl/>
        <w:numPr>
          <w:ilvl w:val="0"/>
          <w:numId w:val="21"/>
        </w:numPr>
        <w:suppressAutoHyphens w:val="0"/>
        <w:autoSpaceDE/>
        <w:ind w:left="1134"/>
        <w:contextualSpacing w:val="0"/>
        <w:rPr>
          <w:rFonts w:ascii="Arial" w:eastAsia="Times New Roman" w:hAnsi="Arial" w:cs="Arial"/>
          <w:sz w:val="22"/>
          <w:szCs w:val="22"/>
          <w:lang w:val="en-GB" w:eastAsia="en-GB"/>
        </w:rPr>
      </w:pPr>
      <w:r w:rsidRPr="00AA2AA8">
        <w:rPr>
          <w:rFonts w:ascii="Arial" w:eastAsia="Times New Roman" w:hAnsi="Arial" w:cs="Arial"/>
          <w:sz w:val="22"/>
          <w:szCs w:val="22"/>
          <w:lang w:val="en-GB" w:eastAsia="en-GB"/>
        </w:rPr>
        <w:t>Determination and focus on goals and results</w:t>
      </w:r>
    </w:p>
    <w:p w:rsidR="007674EF" w:rsidRDefault="007674EF" w:rsidP="007674EF">
      <w:pPr>
        <w:pStyle w:val="Paragraphedeliste"/>
        <w:widowControl/>
        <w:numPr>
          <w:ilvl w:val="0"/>
          <w:numId w:val="21"/>
        </w:numPr>
        <w:suppressAutoHyphens w:val="0"/>
        <w:autoSpaceDE/>
        <w:ind w:left="1134"/>
        <w:contextualSpacing w:val="0"/>
        <w:rPr>
          <w:rFonts w:ascii="Arial" w:eastAsia="Times New Roman" w:hAnsi="Arial" w:cs="Arial"/>
          <w:sz w:val="22"/>
          <w:szCs w:val="22"/>
          <w:lang w:val="en-GB" w:eastAsia="en-GB"/>
        </w:rPr>
      </w:pPr>
      <w:r w:rsidRPr="00AA2AA8">
        <w:rPr>
          <w:rFonts w:ascii="Arial" w:eastAsia="Times New Roman" w:hAnsi="Arial" w:cs="Arial"/>
          <w:sz w:val="22"/>
          <w:szCs w:val="22"/>
          <w:lang w:val="en-GB" w:eastAsia="en-GB"/>
        </w:rPr>
        <w:t>Sound management and effective facilitation skills</w:t>
      </w:r>
    </w:p>
    <w:p w:rsidR="00D54634" w:rsidRDefault="00D54634" w:rsidP="00D54634">
      <w:pPr>
        <w:pStyle w:val="Paragraphedeliste"/>
        <w:widowControl/>
        <w:suppressAutoHyphens w:val="0"/>
        <w:autoSpaceDE/>
        <w:ind w:left="1134"/>
        <w:contextualSpacing w:val="0"/>
        <w:rPr>
          <w:rFonts w:ascii="Arial" w:eastAsia="Times New Roman" w:hAnsi="Arial" w:cs="Arial"/>
          <w:sz w:val="22"/>
          <w:szCs w:val="22"/>
          <w:lang w:val="en-GB" w:eastAsia="en-GB"/>
        </w:rPr>
      </w:pPr>
    </w:p>
    <w:p w:rsidR="00D54634" w:rsidRDefault="00D54634" w:rsidP="00D54634">
      <w:pPr>
        <w:pStyle w:val="Paragraphedeliste"/>
        <w:widowControl/>
        <w:suppressAutoHyphens w:val="0"/>
        <w:autoSpaceDE/>
        <w:ind w:left="1134"/>
        <w:contextualSpacing w:val="0"/>
        <w:rPr>
          <w:rFonts w:ascii="Arial" w:eastAsia="Times New Roman" w:hAnsi="Arial" w:cs="Arial"/>
          <w:sz w:val="22"/>
          <w:szCs w:val="22"/>
          <w:lang w:val="en-GB" w:eastAsia="en-GB"/>
        </w:rPr>
      </w:pPr>
    </w:p>
    <w:p w:rsidR="00003ECA" w:rsidRDefault="00003ECA" w:rsidP="00003ECA">
      <w:pPr>
        <w:widowControl/>
        <w:suppressAutoHyphens w:val="0"/>
        <w:autoSpaceDE/>
        <w:ind w:left="774"/>
        <w:rPr>
          <w:rFonts w:ascii="Arial" w:eastAsia="Times New Roman" w:hAnsi="Arial" w:cs="Arial"/>
          <w:sz w:val="22"/>
          <w:szCs w:val="22"/>
          <w:lang w:val="en-GB" w:eastAsia="en-GB"/>
        </w:rPr>
      </w:pPr>
    </w:p>
    <w:p w:rsidR="00003ECA" w:rsidRPr="00003ECA" w:rsidRDefault="00003ECA" w:rsidP="00003ECA">
      <w:pPr>
        <w:widowControl/>
        <w:suppressAutoHyphens w:val="0"/>
        <w:autoSpaceDE/>
        <w:ind w:left="774"/>
        <w:rPr>
          <w:rFonts w:ascii="Arial" w:eastAsia="Times New Roman" w:hAnsi="Arial" w:cs="Arial"/>
          <w:sz w:val="22"/>
          <w:szCs w:val="22"/>
          <w:lang w:val="en-GB" w:eastAsia="en-GB"/>
        </w:rPr>
      </w:pPr>
    </w:p>
    <w:p w:rsidR="007674EF" w:rsidRPr="00AA2AA8" w:rsidRDefault="007674EF" w:rsidP="007674EF">
      <w:pPr>
        <w:ind w:left="360"/>
        <w:rPr>
          <w:rFonts w:ascii="Arial" w:eastAsia="Times New Roman" w:hAnsi="Arial" w:cs="Arial"/>
          <w:i/>
          <w:sz w:val="22"/>
          <w:szCs w:val="22"/>
          <w:lang w:val="en-GB"/>
        </w:rPr>
      </w:pPr>
    </w:p>
    <w:p w:rsidR="007674EF" w:rsidRPr="00AA2AA8" w:rsidRDefault="007674EF" w:rsidP="007674EF">
      <w:pPr>
        <w:pStyle w:val="Titre1"/>
        <w:keepLines w:val="0"/>
        <w:numPr>
          <w:ilvl w:val="0"/>
          <w:numId w:val="18"/>
        </w:numPr>
        <w:autoSpaceDE/>
        <w:spacing w:before="0" w:line="240" w:lineRule="auto"/>
        <w:rPr>
          <w:rFonts w:ascii="Arial" w:hAnsi="Arial" w:cs="Arial"/>
          <w:b w:val="0"/>
          <w:sz w:val="22"/>
          <w:szCs w:val="22"/>
          <w:lang w:val="en-GB"/>
        </w:rPr>
      </w:pPr>
      <w:r w:rsidRPr="00AA2AA8">
        <w:rPr>
          <w:rFonts w:ascii="Arial" w:hAnsi="Arial" w:cs="Arial"/>
          <w:sz w:val="22"/>
          <w:szCs w:val="22"/>
          <w:lang w:val="en-GB"/>
        </w:rPr>
        <w:t>Experiences</w:t>
      </w:r>
    </w:p>
    <w:p w:rsidR="007674EF" w:rsidRPr="00AA2AA8" w:rsidRDefault="007674EF" w:rsidP="007674EF">
      <w:pPr>
        <w:rPr>
          <w:rFonts w:ascii="Arial" w:eastAsia="Times New Roman" w:hAnsi="Arial" w:cs="Arial"/>
          <w:sz w:val="22"/>
          <w:szCs w:val="22"/>
          <w:lang w:val="en-GB"/>
        </w:rPr>
      </w:pPr>
    </w:p>
    <w:p w:rsidR="007674EF" w:rsidRPr="00AA2AA8" w:rsidRDefault="007674EF" w:rsidP="007674EF">
      <w:pPr>
        <w:widowControl/>
        <w:numPr>
          <w:ilvl w:val="0"/>
          <w:numId w:val="20"/>
        </w:numPr>
        <w:suppressAutoHyphens w:val="0"/>
        <w:autoSpaceDE/>
        <w:ind w:left="1134"/>
        <w:rPr>
          <w:rFonts w:ascii="Arial" w:eastAsia="Times New Roman" w:hAnsi="Arial" w:cs="Arial"/>
          <w:sz w:val="22"/>
          <w:szCs w:val="22"/>
          <w:lang w:val="en-GB"/>
        </w:rPr>
      </w:pPr>
      <w:r w:rsidRPr="00AA2AA8">
        <w:rPr>
          <w:rFonts w:ascii="Arial" w:eastAsia="Times New Roman" w:hAnsi="Arial" w:cs="Arial"/>
          <w:sz w:val="22"/>
          <w:szCs w:val="22"/>
          <w:lang w:val="en-GB"/>
        </w:rPr>
        <w:t xml:space="preserve">At least 5 years’ experience in conducting primary and secondary data collection related to market systems and agricultural value chain analysis with a list of published work; </w:t>
      </w:r>
    </w:p>
    <w:p w:rsidR="007674EF" w:rsidRPr="00AA2AA8" w:rsidRDefault="007674EF" w:rsidP="007674EF">
      <w:pPr>
        <w:widowControl/>
        <w:numPr>
          <w:ilvl w:val="0"/>
          <w:numId w:val="20"/>
        </w:numPr>
        <w:suppressAutoHyphens w:val="0"/>
        <w:autoSpaceDE/>
        <w:ind w:left="1134"/>
        <w:rPr>
          <w:rFonts w:ascii="Arial" w:eastAsia="Times New Roman" w:hAnsi="Arial" w:cs="Arial"/>
          <w:sz w:val="22"/>
          <w:szCs w:val="22"/>
          <w:lang w:val="en-GB"/>
        </w:rPr>
      </w:pPr>
      <w:r w:rsidRPr="00AA2AA8">
        <w:rPr>
          <w:rFonts w:ascii="Arial" w:eastAsia="Times New Roman" w:hAnsi="Arial" w:cs="Arial"/>
          <w:sz w:val="22"/>
          <w:szCs w:val="22"/>
          <w:lang w:val="en-GB"/>
        </w:rPr>
        <w:t>At least 3 years’ experience in emergency response and/or recovery environment;</w:t>
      </w:r>
    </w:p>
    <w:p w:rsidR="007674EF" w:rsidRPr="00AA2AA8" w:rsidRDefault="007674EF" w:rsidP="007674EF">
      <w:pPr>
        <w:widowControl/>
        <w:numPr>
          <w:ilvl w:val="0"/>
          <w:numId w:val="20"/>
        </w:numPr>
        <w:suppressAutoHyphens w:val="0"/>
        <w:autoSpaceDE/>
        <w:ind w:left="1134"/>
        <w:rPr>
          <w:rFonts w:ascii="Arial" w:eastAsia="Times New Roman" w:hAnsi="Arial" w:cs="Arial"/>
          <w:sz w:val="22"/>
          <w:szCs w:val="22"/>
          <w:lang w:val="en-GB"/>
        </w:rPr>
      </w:pPr>
      <w:r w:rsidRPr="00AA2AA8">
        <w:rPr>
          <w:rFonts w:ascii="Arial" w:eastAsia="Times New Roman" w:hAnsi="Arial" w:cs="Arial"/>
          <w:sz w:val="22"/>
          <w:szCs w:val="22"/>
          <w:lang w:val="en-GB"/>
        </w:rPr>
        <w:t>Experience working in the Livelihoods and Food Security sectors;</w:t>
      </w:r>
      <w:r w:rsidRPr="00AA2AA8">
        <w:rPr>
          <w:rFonts w:ascii="Arial" w:eastAsia="Times New Roman" w:hAnsi="Arial" w:cs="Arial"/>
          <w:sz w:val="22"/>
          <w:szCs w:val="22"/>
          <w:lang w:val="en-US" w:eastAsia="fr-FR"/>
        </w:rPr>
        <w:t xml:space="preserve"> </w:t>
      </w:r>
    </w:p>
    <w:p w:rsidR="007674EF" w:rsidRPr="00AA2AA8" w:rsidRDefault="007674EF" w:rsidP="007674EF">
      <w:pPr>
        <w:ind w:left="360"/>
        <w:rPr>
          <w:rFonts w:ascii="Arial" w:eastAsia="Times New Roman" w:hAnsi="Arial" w:cs="Arial"/>
          <w:i/>
          <w:sz w:val="22"/>
          <w:szCs w:val="22"/>
          <w:lang w:val="en-GB"/>
        </w:rPr>
      </w:pPr>
    </w:p>
    <w:p w:rsidR="007674EF" w:rsidRPr="00AA2AA8" w:rsidRDefault="007674EF" w:rsidP="007674EF">
      <w:pPr>
        <w:pStyle w:val="Titre1"/>
        <w:keepLines w:val="0"/>
        <w:numPr>
          <w:ilvl w:val="0"/>
          <w:numId w:val="18"/>
        </w:numPr>
        <w:autoSpaceDE/>
        <w:spacing w:before="0" w:line="240" w:lineRule="auto"/>
        <w:rPr>
          <w:rFonts w:ascii="Arial" w:hAnsi="Arial" w:cs="Arial"/>
          <w:b w:val="0"/>
          <w:sz w:val="22"/>
          <w:szCs w:val="22"/>
          <w:lang w:val="en-GB"/>
        </w:rPr>
      </w:pPr>
      <w:r w:rsidRPr="00AA2AA8">
        <w:rPr>
          <w:rFonts w:ascii="Arial" w:hAnsi="Arial" w:cs="Arial"/>
          <w:sz w:val="22"/>
          <w:szCs w:val="22"/>
          <w:lang w:val="en-GB"/>
        </w:rPr>
        <w:t>Skill and knowledge base requirements:</w:t>
      </w:r>
    </w:p>
    <w:p w:rsidR="007674EF" w:rsidRPr="00AA2AA8" w:rsidRDefault="007674EF" w:rsidP="007674EF">
      <w:pPr>
        <w:jc w:val="both"/>
        <w:rPr>
          <w:rFonts w:ascii="Arial" w:eastAsia="Times New Roman" w:hAnsi="Arial" w:cs="Arial"/>
          <w:sz w:val="22"/>
          <w:szCs w:val="22"/>
          <w:lang w:val="en-GB"/>
        </w:rPr>
      </w:pPr>
      <w:r w:rsidRPr="00AA2AA8">
        <w:rPr>
          <w:rFonts w:ascii="Arial" w:eastAsia="Times New Roman" w:hAnsi="Arial" w:cs="Arial"/>
          <w:sz w:val="22"/>
          <w:szCs w:val="22"/>
          <w:lang w:val="en-GB"/>
        </w:rPr>
        <w:tab/>
      </w:r>
    </w:p>
    <w:p w:rsidR="007674EF" w:rsidRPr="00AA2AA8" w:rsidRDefault="007674EF" w:rsidP="007674EF">
      <w:pPr>
        <w:widowControl/>
        <w:numPr>
          <w:ilvl w:val="0"/>
          <w:numId w:val="20"/>
        </w:numPr>
        <w:suppressAutoHyphens w:val="0"/>
        <w:autoSpaceDE/>
        <w:ind w:left="1134"/>
        <w:rPr>
          <w:rFonts w:ascii="Arial" w:eastAsia="Times New Roman" w:hAnsi="Arial" w:cs="Arial"/>
          <w:sz w:val="22"/>
          <w:szCs w:val="22"/>
          <w:lang w:val="en-GB"/>
        </w:rPr>
      </w:pPr>
      <w:r w:rsidRPr="00AA2AA8">
        <w:rPr>
          <w:rFonts w:ascii="Arial" w:eastAsia="Times New Roman" w:hAnsi="Arial" w:cs="Arial"/>
          <w:sz w:val="22"/>
          <w:szCs w:val="22"/>
          <w:lang w:val="en-GB"/>
        </w:rPr>
        <w:t>Sound knowledge of the existing emergency market system mapping and analysis tools (EMMA, PCMA), familiar with systemic analysis</w:t>
      </w:r>
    </w:p>
    <w:p w:rsidR="007674EF" w:rsidRPr="00AA2AA8" w:rsidRDefault="007674EF" w:rsidP="007674EF">
      <w:pPr>
        <w:widowControl/>
        <w:numPr>
          <w:ilvl w:val="0"/>
          <w:numId w:val="20"/>
        </w:numPr>
        <w:suppressAutoHyphens w:val="0"/>
        <w:autoSpaceDE/>
        <w:ind w:left="1134"/>
        <w:rPr>
          <w:rFonts w:ascii="Arial" w:eastAsia="Times New Roman" w:hAnsi="Arial" w:cs="Arial"/>
          <w:sz w:val="22"/>
          <w:szCs w:val="22"/>
          <w:lang w:val="en-GB"/>
        </w:rPr>
      </w:pPr>
      <w:r w:rsidRPr="00AA2AA8">
        <w:rPr>
          <w:rFonts w:ascii="Arial" w:eastAsia="Times New Roman" w:hAnsi="Arial" w:cs="Arial"/>
          <w:sz w:val="22"/>
          <w:szCs w:val="22"/>
          <w:lang w:val="en-GB"/>
        </w:rPr>
        <w:t>Excellent knowledge of value chain analysis in Mozambique is an asset</w:t>
      </w:r>
    </w:p>
    <w:p w:rsidR="007674EF" w:rsidRPr="00AA2AA8" w:rsidRDefault="007674EF" w:rsidP="007674EF">
      <w:pPr>
        <w:widowControl/>
        <w:numPr>
          <w:ilvl w:val="0"/>
          <w:numId w:val="20"/>
        </w:numPr>
        <w:suppressAutoHyphens w:val="0"/>
        <w:autoSpaceDE/>
        <w:ind w:left="1134"/>
        <w:rPr>
          <w:rFonts w:ascii="Arial" w:eastAsia="Times New Roman" w:hAnsi="Arial" w:cs="Arial"/>
          <w:sz w:val="22"/>
          <w:szCs w:val="22"/>
          <w:lang w:val="en-GB"/>
        </w:rPr>
      </w:pPr>
      <w:r w:rsidRPr="00AA2AA8">
        <w:rPr>
          <w:rFonts w:ascii="Arial" w:eastAsia="Times New Roman" w:hAnsi="Arial" w:cs="Arial"/>
          <w:sz w:val="22"/>
          <w:szCs w:val="22"/>
          <w:lang w:val="en-GB"/>
        </w:rPr>
        <w:t>Familiarity with the aid system, experience participating and working within UN sector/cluster system, and an understanding of donor requirements.</w:t>
      </w:r>
    </w:p>
    <w:p w:rsidR="007674EF" w:rsidRPr="00AA2AA8" w:rsidRDefault="007674EF" w:rsidP="007674EF">
      <w:pPr>
        <w:ind w:left="1134"/>
        <w:rPr>
          <w:rFonts w:ascii="Arial" w:eastAsia="Times New Roman" w:hAnsi="Arial" w:cs="Arial"/>
          <w:sz w:val="22"/>
          <w:szCs w:val="22"/>
          <w:lang w:val="en-GB"/>
        </w:rPr>
      </w:pPr>
    </w:p>
    <w:p w:rsidR="007674EF" w:rsidRPr="00AA2AA8" w:rsidRDefault="007674EF" w:rsidP="007674EF">
      <w:pPr>
        <w:pStyle w:val="Titre1"/>
        <w:keepLines w:val="0"/>
        <w:numPr>
          <w:ilvl w:val="0"/>
          <w:numId w:val="18"/>
        </w:numPr>
        <w:autoSpaceDE/>
        <w:spacing w:before="0" w:line="240" w:lineRule="auto"/>
        <w:rPr>
          <w:rFonts w:ascii="Arial" w:hAnsi="Arial" w:cs="Arial"/>
          <w:b w:val="0"/>
          <w:sz w:val="22"/>
          <w:szCs w:val="22"/>
          <w:lang w:val="en-GB"/>
        </w:rPr>
      </w:pPr>
      <w:r w:rsidRPr="00AA2AA8">
        <w:rPr>
          <w:rFonts w:ascii="Arial" w:hAnsi="Arial" w:cs="Arial"/>
          <w:sz w:val="22"/>
          <w:szCs w:val="22"/>
          <w:lang w:val="en-GB"/>
        </w:rPr>
        <w:t>Application Process</w:t>
      </w:r>
    </w:p>
    <w:p w:rsidR="007674EF" w:rsidRPr="00AA2AA8" w:rsidRDefault="007674EF" w:rsidP="007674EF">
      <w:pPr>
        <w:rPr>
          <w:rFonts w:ascii="Arial" w:hAnsi="Arial" w:cs="Arial"/>
          <w:sz w:val="22"/>
          <w:szCs w:val="22"/>
          <w:lang w:val="en-GB"/>
        </w:rPr>
      </w:pPr>
    </w:p>
    <w:p w:rsidR="00003ECA" w:rsidRPr="00003ECA" w:rsidRDefault="00003ECA" w:rsidP="00003ECA">
      <w:pPr>
        <w:jc w:val="both"/>
        <w:rPr>
          <w:rFonts w:ascii="Arial" w:eastAsia="Times New Roman" w:hAnsi="Arial" w:cs="Arial"/>
          <w:sz w:val="22"/>
          <w:szCs w:val="22"/>
          <w:lang w:val="en-GB" w:eastAsia="en-GB"/>
        </w:rPr>
      </w:pPr>
      <w:r w:rsidRPr="00003ECA">
        <w:rPr>
          <w:rFonts w:ascii="Arial" w:eastAsia="Times New Roman" w:hAnsi="Arial" w:cs="Arial"/>
          <w:sz w:val="22"/>
          <w:szCs w:val="22"/>
          <w:lang w:val="en-GB" w:eastAsia="en-GB"/>
        </w:rPr>
        <w:t xml:space="preserve">Interested applicants should send a CV, with a covering letter explaining how their experience addresses the requirements of the TOR to </w:t>
      </w:r>
      <w:r w:rsidR="00AE08F9">
        <w:rPr>
          <w:rFonts w:ascii="Arial" w:eastAsia="Times New Roman" w:hAnsi="Arial" w:cs="Arial"/>
          <w:sz w:val="22"/>
          <w:szCs w:val="22"/>
          <w:lang w:val="en-GB" w:eastAsia="en-GB"/>
        </w:rPr>
        <w:t xml:space="preserve">Miss </w:t>
      </w:r>
      <w:r w:rsidRPr="00003ECA">
        <w:rPr>
          <w:rFonts w:ascii="Arial" w:eastAsia="Times New Roman" w:hAnsi="Arial" w:cs="Arial"/>
          <w:sz w:val="22"/>
          <w:szCs w:val="22"/>
          <w:lang w:val="en-GB" w:eastAsia="en-GB"/>
        </w:rPr>
        <w:t xml:space="preserve">Sokchearta </w:t>
      </w:r>
      <w:bookmarkStart w:id="0" w:name="_GoBack"/>
      <w:bookmarkEnd w:id="0"/>
      <w:r w:rsidRPr="00003ECA">
        <w:rPr>
          <w:rFonts w:ascii="Arial" w:eastAsia="Times New Roman" w:hAnsi="Arial" w:cs="Arial"/>
          <w:sz w:val="22"/>
          <w:szCs w:val="22"/>
          <w:lang w:val="en-GB" w:eastAsia="en-GB"/>
        </w:rPr>
        <w:t>ITH, s.ith@hi.org by 20</w:t>
      </w:r>
      <w:r w:rsidRPr="00003ECA">
        <w:rPr>
          <w:rFonts w:ascii="Arial" w:eastAsia="Times New Roman" w:hAnsi="Arial" w:cs="Arial"/>
          <w:sz w:val="22"/>
          <w:szCs w:val="22"/>
          <w:vertAlign w:val="superscript"/>
          <w:lang w:val="en-GB" w:eastAsia="en-GB"/>
        </w:rPr>
        <w:t>th</w:t>
      </w:r>
      <w:r w:rsidRPr="00003ECA">
        <w:rPr>
          <w:rFonts w:ascii="Arial" w:eastAsia="Times New Roman" w:hAnsi="Arial" w:cs="Arial"/>
          <w:sz w:val="22"/>
          <w:szCs w:val="22"/>
          <w:lang w:val="en-GB" w:eastAsia="en-GB"/>
        </w:rPr>
        <w:t xml:space="preserve"> May.</w:t>
      </w:r>
    </w:p>
    <w:p w:rsidR="007674EF" w:rsidRPr="00AA2AA8" w:rsidRDefault="007674EF" w:rsidP="00870CBB">
      <w:pPr>
        <w:widowControl/>
        <w:suppressAutoHyphens w:val="0"/>
        <w:autoSpaceDE/>
        <w:spacing w:line="276" w:lineRule="auto"/>
        <w:jc w:val="both"/>
        <w:rPr>
          <w:rFonts w:ascii="Arial" w:eastAsia="Times New Roman" w:hAnsi="Arial" w:cs="Arial"/>
          <w:sz w:val="22"/>
          <w:szCs w:val="22"/>
          <w:highlight w:val="green"/>
          <w:lang w:val="en-GB" w:eastAsia="ko-KR"/>
        </w:rPr>
      </w:pPr>
    </w:p>
    <w:sectPr w:rsidR="007674EF" w:rsidRPr="00AA2AA8" w:rsidSect="007674EF">
      <w:pgSz w:w="11906" w:h="16838"/>
      <w:pgMar w:top="567" w:right="1134" w:bottom="426" w:left="1134"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jksoverheidSerif">
    <w:altName w:val="Arial"/>
    <w:panose1 w:val="00000000000000000000"/>
    <w:charset w:val="00"/>
    <w:family w:val="modern"/>
    <w:notTrueType/>
    <w:pitch w:val="variable"/>
    <w:sig w:usb0="00000001" w:usb1="4000204B" w:usb2="00000000" w:usb3="00000000" w:csb0="0000009B" w:csb1="00000000"/>
  </w:font>
  <w:font w:name="Vrinda">
    <w:panose1 w:val="020B0502040204020203"/>
    <w:charset w:val="00"/>
    <w:family w:val="swiss"/>
    <w:pitch w:val="variable"/>
    <w:sig w:usb0="0001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AA17FE1"/>
    <w:multiLevelType w:val="hybridMultilevel"/>
    <w:tmpl w:val="57EE9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9BD1DAF"/>
    <w:multiLevelType w:val="hybridMultilevel"/>
    <w:tmpl w:val="01BE47EA"/>
    <w:lvl w:ilvl="0" w:tplc="51B646FE">
      <w:start w:val="1"/>
      <w:numFmt w:val="bullet"/>
      <w:lvlText w:val="-"/>
      <w:lvlJc w:val="left"/>
      <w:pPr>
        <w:ind w:left="1080" w:hanging="360"/>
      </w:pPr>
      <w:rPr>
        <w:rFonts w:ascii="RijksoverheidSerif" w:eastAsia="Times New Roman" w:hAnsi="RijksoverheidSerif" w:cs="Vrind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6E7153A"/>
    <w:multiLevelType w:val="hybridMultilevel"/>
    <w:tmpl w:val="FC841FD0"/>
    <w:lvl w:ilvl="0" w:tplc="DE6A185C">
      <w:numFmt w:val="bullet"/>
      <w:lvlText w:val="-"/>
      <w:lvlJc w:val="left"/>
      <w:pPr>
        <w:ind w:left="720" w:hanging="360"/>
      </w:pPr>
      <w:rPr>
        <w:rFonts w:ascii="Times New Roman" w:eastAsia="Lucida Sans Unicode"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9F71692"/>
    <w:multiLevelType w:val="hybridMultilevel"/>
    <w:tmpl w:val="0E0C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FB6054"/>
    <w:multiLevelType w:val="hybridMultilevel"/>
    <w:tmpl w:val="AC4A273E"/>
    <w:lvl w:ilvl="0" w:tplc="438C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A17F89"/>
    <w:multiLevelType w:val="hybridMultilevel"/>
    <w:tmpl w:val="0936C48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78665AE"/>
    <w:multiLevelType w:val="hybridMultilevel"/>
    <w:tmpl w:val="9D32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DB3BBB"/>
    <w:multiLevelType w:val="hybridMultilevel"/>
    <w:tmpl w:val="3802ECA2"/>
    <w:lvl w:ilvl="0" w:tplc="29C00F8A">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816709"/>
    <w:multiLevelType w:val="hybridMultilevel"/>
    <w:tmpl w:val="481E3BB4"/>
    <w:lvl w:ilvl="0" w:tplc="A24E0932">
      <w:start w:val="69"/>
      <w:numFmt w:val="bullet"/>
      <w:lvlText w:val="-"/>
      <w:lvlJc w:val="left"/>
      <w:pPr>
        <w:ind w:left="1080" w:hanging="360"/>
      </w:pPr>
      <w:rPr>
        <w:rFonts w:ascii="Arial" w:eastAsia="Lucida Sans Unicode"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607F27F3"/>
    <w:multiLevelType w:val="hybridMultilevel"/>
    <w:tmpl w:val="B690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17463C"/>
    <w:multiLevelType w:val="hybridMultilevel"/>
    <w:tmpl w:val="5676797E"/>
    <w:lvl w:ilvl="0" w:tplc="0409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CC4C93"/>
    <w:multiLevelType w:val="hybridMultilevel"/>
    <w:tmpl w:val="D068D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FA4FDB"/>
    <w:multiLevelType w:val="hybridMultilevel"/>
    <w:tmpl w:val="AF0E1DD6"/>
    <w:lvl w:ilvl="0" w:tplc="FC9A41C6">
      <w:start w:val="1"/>
      <w:numFmt w:val="decimal"/>
      <w:lvlText w:val="(%1)"/>
      <w:lvlJc w:val="left"/>
      <w:pPr>
        <w:ind w:left="720" w:hanging="360"/>
      </w:pPr>
      <w:rPr>
        <w:rFonts w:ascii="Arial" w:eastAsia="Lucida Sans Unicode"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14"/>
  </w:num>
  <w:num w:numId="14">
    <w:abstractNumId w:val="13"/>
  </w:num>
  <w:num w:numId="15">
    <w:abstractNumId w:val="17"/>
  </w:num>
  <w:num w:numId="16">
    <w:abstractNumId w:val="15"/>
  </w:num>
  <w:num w:numId="17">
    <w:abstractNumId w:val="12"/>
  </w:num>
  <w:num w:numId="18">
    <w:abstractNumId w:val="22"/>
  </w:num>
  <w:num w:numId="19">
    <w:abstractNumId w:val="18"/>
  </w:num>
  <w:num w:numId="20">
    <w:abstractNumId w:val="16"/>
  </w:num>
  <w:num w:numId="21">
    <w:abstractNumId w:val="11"/>
  </w:num>
  <w:num w:numId="22">
    <w:abstractNumId w:val="23"/>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3C"/>
    <w:rsid w:val="00003ECA"/>
    <w:rsid w:val="0001261B"/>
    <w:rsid w:val="00045F94"/>
    <w:rsid w:val="000863DF"/>
    <w:rsid w:val="000B3672"/>
    <w:rsid w:val="000D3C1C"/>
    <w:rsid w:val="000F2B10"/>
    <w:rsid w:val="000F5D36"/>
    <w:rsid w:val="00133E19"/>
    <w:rsid w:val="0015022B"/>
    <w:rsid w:val="00185C2A"/>
    <w:rsid w:val="0019469A"/>
    <w:rsid w:val="001B68D7"/>
    <w:rsid w:val="001D35CC"/>
    <w:rsid w:val="001E461A"/>
    <w:rsid w:val="00216BAD"/>
    <w:rsid w:val="00241660"/>
    <w:rsid w:val="00246955"/>
    <w:rsid w:val="00274F8A"/>
    <w:rsid w:val="00275A2B"/>
    <w:rsid w:val="00287C9D"/>
    <w:rsid w:val="002A5554"/>
    <w:rsid w:val="002C1428"/>
    <w:rsid w:val="002E2D67"/>
    <w:rsid w:val="002E42C2"/>
    <w:rsid w:val="003346BC"/>
    <w:rsid w:val="00375A3B"/>
    <w:rsid w:val="0038592A"/>
    <w:rsid w:val="003A57BE"/>
    <w:rsid w:val="003C513D"/>
    <w:rsid w:val="003F7A3E"/>
    <w:rsid w:val="004241C5"/>
    <w:rsid w:val="0044370A"/>
    <w:rsid w:val="00451455"/>
    <w:rsid w:val="00455EAA"/>
    <w:rsid w:val="0049275F"/>
    <w:rsid w:val="004A2A41"/>
    <w:rsid w:val="004A6CF8"/>
    <w:rsid w:val="004B2094"/>
    <w:rsid w:val="004B3C33"/>
    <w:rsid w:val="004E27D2"/>
    <w:rsid w:val="004E627E"/>
    <w:rsid w:val="005156FF"/>
    <w:rsid w:val="00546CB7"/>
    <w:rsid w:val="0057666F"/>
    <w:rsid w:val="005956FF"/>
    <w:rsid w:val="005F457F"/>
    <w:rsid w:val="00613882"/>
    <w:rsid w:val="00626732"/>
    <w:rsid w:val="00637826"/>
    <w:rsid w:val="00654869"/>
    <w:rsid w:val="006572A0"/>
    <w:rsid w:val="006A4FDF"/>
    <w:rsid w:val="006C166D"/>
    <w:rsid w:val="006C6882"/>
    <w:rsid w:val="006D6D26"/>
    <w:rsid w:val="006F3036"/>
    <w:rsid w:val="00755BC3"/>
    <w:rsid w:val="007674EF"/>
    <w:rsid w:val="007844A2"/>
    <w:rsid w:val="007A462F"/>
    <w:rsid w:val="007B500D"/>
    <w:rsid w:val="007E7176"/>
    <w:rsid w:val="0080295E"/>
    <w:rsid w:val="008060EA"/>
    <w:rsid w:val="00843F53"/>
    <w:rsid w:val="00846DE4"/>
    <w:rsid w:val="00870CBB"/>
    <w:rsid w:val="008D408E"/>
    <w:rsid w:val="0090447F"/>
    <w:rsid w:val="00917C97"/>
    <w:rsid w:val="0096773C"/>
    <w:rsid w:val="009726B0"/>
    <w:rsid w:val="00991C64"/>
    <w:rsid w:val="00996C58"/>
    <w:rsid w:val="009D7CC7"/>
    <w:rsid w:val="00A51750"/>
    <w:rsid w:val="00A95513"/>
    <w:rsid w:val="00AA2AA8"/>
    <w:rsid w:val="00AE08F9"/>
    <w:rsid w:val="00AE5558"/>
    <w:rsid w:val="00B149BD"/>
    <w:rsid w:val="00B249A2"/>
    <w:rsid w:val="00B54BD9"/>
    <w:rsid w:val="00BB7629"/>
    <w:rsid w:val="00BB7CA1"/>
    <w:rsid w:val="00BC4C63"/>
    <w:rsid w:val="00BE2C94"/>
    <w:rsid w:val="00BF3CAD"/>
    <w:rsid w:val="00C12B39"/>
    <w:rsid w:val="00C1488C"/>
    <w:rsid w:val="00C23604"/>
    <w:rsid w:val="00C258EE"/>
    <w:rsid w:val="00C77EFB"/>
    <w:rsid w:val="00C906AF"/>
    <w:rsid w:val="00CC0EBC"/>
    <w:rsid w:val="00CD73BE"/>
    <w:rsid w:val="00CE6F4A"/>
    <w:rsid w:val="00D15DE3"/>
    <w:rsid w:val="00D43B8A"/>
    <w:rsid w:val="00D54634"/>
    <w:rsid w:val="00D741A4"/>
    <w:rsid w:val="00D84E07"/>
    <w:rsid w:val="00D874CB"/>
    <w:rsid w:val="00D93234"/>
    <w:rsid w:val="00DA748D"/>
    <w:rsid w:val="00DD5FD1"/>
    <w:rsid w:val="00DF3384"/>
    <w:rsid w:val="00E50210"/>
    <w:rsid w:val="00E72C99"/>
    <w:rsid w:val="00E86CD9"/>
    <w:rsid w:val="00E93805"/>
    <w:rsid w:val="00EB2184"/>
    <w:rsid w:val="00F15BC3"/>
    <w:rsid w:val="00F255C3"/>
    <w:rsid w:val="00F50070"/>
    <w:rsid w:val="00F600A6"/>
    <w:rsid w:val="00F93456"/>
    <w:rsid w:val="00FA0159"/>
    <w:rsid w:val="00FB13F1"/>
    <w:rsid w:val="00FD103D"/>
    <w:rsid w:val="00FF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EA"/>
    <w:pPr>
      <w:widowControl w:val="0"/>
      <w:suppressAutoHyphens/>
      <w:autoSpaceDE w:val="0"/>
    </w:pPr>
    <w:rPr>
      <w:rFonts w:eastAsia="Lucida Sans Unicode"/>
      <w:kern w:val="1"/>
      <w:sz w:val="24"/>
      <w:szCs w:val="24"/>
      <w:lang w:val="fr-BE" w:eastAsia="ar-SA"/>
    </w:rPr>
  </w:style>
  <w:style w:type="paragraph" w:styleId="Titre1">
    <w:name w:val="heading 1"/>
    <w:basedOn w:val="Normal"/>
    <w:next w:val="Corpsdetexte"/>
    <w:qFormat/>
    <w:rsid w:val="008060EA"/>
    <w:pPr>
      <w:keepNext/>
      <w:keepLines/>
      <w:widowControl/>
      <w:suppressAutoHyphens w:val="0"/>
      <w:spacing w:before="480" w:line="276" w:lineRule="auto"/>
      <w:outlineLvl w:val="0"/>
    </w:pPr>
    <w:rPr>
      <w:rFonts w:ascii="Cambria" w:eastAsia="Times New Roman" w:hAnsi="Cambria"/>
      <w:b/>
      <w:bCs/>
      <w:color w:val="365F91"/>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1">
    <w:name w:val="Default Paragraph Font1"/>
    <w:rsid w:val="008060EA"/>
  </w:style>
  <w:style w:type="character" w:customStyle="1" w:styleId="Heading1Char">
    <w:name w:val="Heading 1 Char"/>
    <w:basedOn w:val="DefaultParagraphFont1"/>
    <w:rsid w:val="008060EA"/>
    <w:rPr>
      <w:rFonts w:ascii="Cambria" w:eastAsia="Times New Roman" w:hAnsi="Cambria" w:cs="Times New Roman"/>
      <w:b/>
      <w:bCs/>
      <w:color w:val="365F91"/>
      <w:sz w:val="28"/>
      <w:szCs w:val="28"/>
    </w:rPr>
  </w:style>
  <w:style w:type="character" w:customStyle="1" w:styleId="DocumentMapChar">
    <w:name w:val="Document Map Char"/>
    <w:basedOn w:val="DefaultParagraphFont1"/>
    <w:rsid w:val="008060EA"/>
    <w:rPr>
      <w:rFonts w:ascii="Tahoma" w:eastAsia="Lucida Sans Unicode" w:hAnsi="Tahoma" w:cs="Tahoma"/>
      <w:sz w:val="16"/>
      <w:szCs w:val="16"/>
      <w:lang w:val="fr-BE"/>
    </w:rPr>
  </w:style>
  <w:style w:type="character" w:customStyle="1" w:styleId="CommentReference1">
    <w:name w:val="Comment Reference1"/>
    <w:basedOn w:val="DefaultParagraphFont1"/>
    <w:rsid w:val="008060EA"/>
    <w:rPr>
      <w:sz w:val="16"/>
      <w:szCs w:val="16"/>
    </w:rPr>
  </w:style>
  <w:style w:type="character" w:customStyle="1" w:styleId="CommentTextChar">
    <w:name w:val="Comment Text Char"/>
    <w:basedOn w:val="DefaultParagraphFont1"/>
    <w:uiPriority w:val="99"/>
    <w:rsid w:val="008060EA"/>
    <w:rPr>
      <w:rFonts w:ascii="Times New Roman" w:eastAsia="Lucida Sans Unicode" w:hAnsi="Times New Roman" w:cs="Times New Roman"/>
      <w:sz w:val="20"/>
      <w:szCs w:val="20"/>
      <w:lang w:val="fr-BE"/>
    </w:rPr>
  </w:style>
  <w:style w:type="character" w:customStyle="1" w:styleId="CommentSubjectChar">
    <w:name w:val="Comment Subject Char"/>
    <w:basedOn w:val="CommentTextChar"/>
    <w:rsid w:val="008060EA"/>
    <w:rPr>
      <w:rFonts w:ascii="Times New Roman" w:eastAsia="Lucida Sans Unicode" w:hAnsi="Times New Roman" w:cs="Times New Roman"/>
      <w:b/>
      <w:bCs/>
      <w:sz w:val="20"/>
      <w:szCs w:val="20"/>
      <w:lang w:val="fr-BE"/>
    </w:rPr>
  </w:style>
  <w:style w:type="character" w:customStyle="1" w:styleId="BalloonTextChar">
    <w:name w:val="Balloon Text Char"/>
    <w:basedOn w:val="DefaultParagraphFont1"/>
    <w:rsid w:val="008060EA"/>
    <w:rPr>
      <w:rFonts w:ascii="Tahoma" w:eastAsia="Lucida Sans Unicode" w:hAnsi="Tahoma" w:cs="Tahoma"/>
      <w:sz w:val="16"/>
      <w:szCs w:val="16"/>
      <w:lang w:val="fr-BE"/>
    </w:rPr>
  </w:style>
  <w:style w:type="character" w:customStyle="1" w:styleId="ListLabel1">
    <w:name w:val="ListLabel 1"/>
    <w:rsid w:val="008060EA"/>
    <w:rPr>
      <w:rFonts w:cs="Courier New"/>
    </w:rPr>
  </w:style>
  <w:style w:type="paragraph" w:customStyle="1" w:styleId="Intestazione">
    <w:name w:val="Intestazione"/>
    <w:basedOn w:val="Normal"/>
    <w:next w:val="Corpsdetexte"/>
    <w:rsid w:val="008060EA"/>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uiPriority w:val="99"/>
    <w:rsid w:val="008060EA"/>
    <w:pPr>
      <w:spacing w:after="120"/>
    </w:pPr>
  </w:style>
  <w:style w:type="paragraph" w:styleId="Liste">
    <w:name w:val="List"/>
    <w:basedOn w:val="Corpsdetexte"/>
    <w:rsid w:val="008060EA"/>
  </w:style>
  <w:style w:type="paragraph" w:customStyle="1" w:styleId="Didascalia">
    <w:name w:val="Didascalia"/>
    <w:basedOn w:val="Normal"/>
    <w:rsid w:val="008060EA"/>
    <w:pPr>
      <w:suppressLineNumbers/>
      <w:spacing w:before="120" w:after="120"/>
    </w:pPr>
    <w:rPr>
      <w:i/>
      <w:iCs/>
    </w:rPr>
  </w:style>
  <w:style w:type="paragraph" w:customStyle="1" w:styleId="Indice">
    <w:name w:val="Indice"/>
    <w:basedOn w:val="Normal"/>
    <w:rsid w:val="008060EA"/>
    <w:pPr>
      <w:suppressLineNumbers/>
    </w:pPr>
  </w:style>
  <w:style w:type="paragraph" w:styleId="Sansinterligne">
    <w:name w:val="No Spacing"/>
    <w:uiPriority w:val="1"/>
    <w:qFormat/>
    <w:rsid w:val="008060EA"/>
    <w:pPr>
      <w:suppressAutoHyphens/>
    </w:pPr>
    <w:rPr>
      <w:rFonts w:ascii="Calibri" w:eastAsia="Calibri" w:hAnsi="Calibri"/>
      <w:kern w:val="1"/>
      <w:sz w:val="22"/>
      <w:szCs w:val="22"/>
      <w:lang w:eastAsia="ar-SA"/>
    </w:rPr>
  </w:style>
  <w:style w:type="paragraph" w:customStyle="1" w:styleId="DocumentMap1">
    <w:name w:val="Document Map1"/>
    <w:basedOn w:val="Normal"/>
    <w:rsid w:val="008060EA"/>
    <w:rPr>
      <w:rFonts w:ascii="Tahoma" w:hAnsi="Tahoma" w:cs="Tahoma"/>
      <w:sz w:val="16"/>
      <w:szCs w:val="16"/>
    </w:rPr>
  </w:style>
  <w:style w:type="paragraph" w:customStyle="1" w:styleId="CommentText1">
    <w:name w:val="Comment Text1"/>
    <w:basedOn w:val="Normal"/>
    <w:rsid w:val="008060EA"/>
    <w:rPr>
      <w:sz w:val="20"/>
      <w:szCs w:val="20"/>
    </w:rPr>
  </w:style>
  <w:style w:type="paragraph" w:customStyle="1" w:styleId="CommentSubject1">
    <w:name w:val="Comment Subject1"/>
    <w:basedOn w:val="CommentText1"/>
    <w:rsid w:val="008060EA"/>
    <w:rPr>
      <w:b/>
      <w:bCs/>
    </w:rPr>
  </w:style>
  <w:style w:type="paragraph" w:styleId="Textedebulles">
    <w:name w:val="Balloon Text"/>
    <w:basedOn w:val="Normal"/>
    <w:rsid w:val="008060EA"/>
    <w:rPr>
      <w:rFonts w:ascii="Tahoma" w:hAnsi="Tahoma" w:cs="Tahoma"/>
      <w:sz w:val="16"/>
      <w:szCs w:val="16"/>
    </w:rPr>
  </w:style>
  <w:style w:type="paragraph" w:styleId="Rvision">
    <w:name w:val="Revision"/>
    <w:hidden/>
    <w:uiPriority w:val="99"/>
    <w:semiHidden/>
    <w:rsid w:val="0096773C"/>
    <w:rPr>
      <w:rFonts w:eastAsia="Lucida Sans Unicode"/>
      <w:kern w:val="1"/>
      <w:sz w:val="24"/>
      <w:szCs w:val="24"/>
      <w:lang w:val="fr-BE" w:eastAsia="ar-SA"/>
    </w:rPr>
  </w:style>
  <w:style w:type="character" w:styleId="Marquedecommentaire">
    <w:name w:val="annotation reference"/>
    <w:basedOn w:val="Policepardfaut"/>
    <w:uiPriority w:val="99"/>
    <w:semiHidden/>
    <w:unhideWhenUsed/>
    <w:rsid w:val="00BB7629"/>
    <w:rPr>
      <w:sz w:val="16"/>
      <w:szCs w:val="16"/>
    </w:rPr>
  </w:style>
  <w:style w:type="paragraph" w:styleId="Commentaire">
    <w:name w:val="annotation text"/>
    <w:basedOn w:val="Normal"/>
    <w:link w:val="CommentaireCar"/>
    <w:uiPriority w:val="99"/>
    <w:semiHidden/>
    <w:unhideWhenUsed/>
    <w:rsid w:val="00BB7629"/>
    <w:rPr>
      <w:sz w:val="20"/>
      <w:szCs w:val="20"/>
    </w:rPr>
  </w:style>
  <w:style w:type="character" w:customStyle="1" w:styleId="CommentaireCar">
    <w:name w:val="Commentaire Car"/>
    <w:basedOn w:val="Policepardfaut"/>
    <w:link w:val="Commentaire"/>
    <w:uiPriority w:val="99"/>
    <w:semiHidden/>
    <w:rsid w:val="00BB7629"/>
    <w:rPr>
      <w:rFonts w:eastAsia="Lucida Sans Unicode"/>
      <w:kern w:val="1"/>
      <w:lang w:val="fr-BE" w:eastAsia="ar-SA"/>
    </w:rPr>
  </w:style>
  <w:style w:type="paragraph" w:styleId="Objetducommentaire">
    <w:name w:val="annotation subject"/>
    <w:basedOn w:val="Commentaire"/>
    <w:next w:val="Commentaire"/>
    <w:link w:val="ObjetducommentaireCar"/>
    <w:uiPriority w:val="99"/>
    <w:semiHidden/>
    <w:unhideWhenUsed/>
    <w:rsid w:val="00BB7629"/>
    <w:rPr>
      <w:b/>
      <w:bCs/>
    </w:rPr>
  </w:style>
  <w:style w:type="character" w:customStyle="1" w:styleId="ObjetducommentaireCar">
    <w:name w:val="Objet du commentaire Car"/>
    <w:basedOn w:val="CommentaireCar"/>
    <w:link w:val="Objetducommentaire"/>
    <w:uiPriority w:val="99"/>
    <w:semiHidden/>
    <w:rsid w:val="00BB7629"/>
    <w:rPr>
      <w:rFonts w:eastAsia="Lucida Sans Unicode"/>
      <w:b/>
      <w:bCs/>
      <w:kern w:val="1"/>
      <w:lang w:val="fr-BE" w:eastAsia="ar-SA"/>
    </w:rPr>
  </w:style>
  <w:style w:type="paragraph" w:styleId="Paragraphedeliste">
    <w:name w:val="List Paragraph"/>
    <w:basedOn w:val="Normal"/>
    <w:uiPriority w:val="34"/>
    <w:qFormat/>
    <w:rsid w:val="00AE5558"/>
    <w:pPr>
      <w:ind w:left="720"/>
      <w:contextualSpacing/>
    </w:pPr>
  </w:style>
  <w:style w:type="character" w:customStyle="1" w:styleId="CorpsdetexteCar">
    <w:name w:val="Corps de texte Car"/>
    <w:basedOn w:val="Policepardfaut"/>
    <w:link w:val="Corpsdetexte"/>
    <w:uiPriority w:val="99"/>
    <w:rsid w:val="00C77EFB"/>
    <w:rPr>
      <w:rFonts w:eastAsia="Lucida Sans Unicode"/>
      <w:kern w:val="1"/>
      <w:sz w:val="24"/>
      <w:szCs w:val="24"/>
      <w:lang w:val="fr-BE" w:eastAsia="ar-SA"/>
    </w:rPr>
  </w:style>
  <w:style w:type="table" w:styleId="Grilledutableau">
    <w:name w:val="Table Grid"/>
    <w:basedOn w:val="TableauNormal"/>
    <w:uiPriority w:val="59"/>
    <w:rsid w:val="00C77E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aliases w:val="BVI fnr Char Char Char Char Char Char Char,BVI fnr Car Car Char Char Char Char Char Char Char,BVI fnr Car Char Char Char Char Char Char Char,BVI fnr Car Car Car Car Char1 Char Char Char Char Char Char Char"/>
    <w:basedOn w:val="Policepardfaut"/>
    <w:link w:val="BVIfnrCharCharCharCharCharChar"/>
    <w:uiPriority w:val="99"/>
    <w:rsid w:val="0049275F"/>
    <w:rPr>
      <w:vertAlign w:val="superscript"/>
    </w:rPr>
  </w:style>
  <w:style w:type="paragraph" w:customStyle="1" w:styleId="BVIfnrCharCharCharCharCharChar">
    <w:name w:val="BVI fnr Char Char Char Char Char Char"/>
    <w:aliases w:val="BVI fnr Car Car Char Char Char Char Char Char,BVI fnr Car Char Char Char Char Char Char,BVI fnr Car Car Car Car Char1 Char Char Char Char Char"/>
    <w:basedOn w:val="Normal"/>
    <w:link w:val="Appelnotedebasdep"/>
    <w:uiPriority w:val="99"/>
    <w:rsid w:val="0049275F"/>
    <w:pPr>
      <w:widowControl/>
      <w:suppressAutoHyphens w:val="0"/>
      <w:autoSpaceDE/>
      <w:spacing w:after="160" w:line="240" w:lineRule="exact"/>
    </w:pPr>
    <w:rPr>
      <w:rFonts w:eastAsia="Times New Roman"/>
      <w:kern w:val="0"/>
      <w:sz w:val="20"/>
      <w:szCs w:val="20"/>
      <w:vertAlign w:val="superscrip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EA"/>
    <w:pPr>
      <w:widowControl w:val="0"/>
      <w:suppressAutoHyphens/>
      <w:autoSpaceDE w:val="0"/>
    </w:pPr>
    <w:rPr>
      <w:rFonts w:eastAsia="Lucida Sans Unicode"/>
      <w:kern w:val="1"/>
      <w:sz w:val="24"/>
      <w:szCs w:val="24"/>
      <w:lang w:val="fr-BE" w:eastAsia="ar-SA"/>
    </w:rPr>
  </w:style>
  <w:style w:type="paragraph" w:styleId="Titre1">
    <w:name w:val="heading 1"/>
    <w:basedOn w:val="Normal"/>
    <w:next w:val="Corpsdetexte"/>
    <w:qFormat/>
    <w:rsid w:val="008060EA"/>
    <w:pPr>
      <w:keepNext/>
      <w:keepLines/>
      <w:widowControl/>
      <w:suppressAutoHyphens w:val="0"/>
      <w:spacing w:before="480" w:line="276" w:lineRule="auto"/>
      <w:outlineLvl w:val="0"/>
    </w:pPr>
    <w:rPr>
      <w:rFonts w:ascii="Cambria" w:eastAsia="Times New Roman" w:hAnsi="Cambria"/>
      <w:b/>
      <w:bCs/>
      <w:color w:val="365F91"/>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1">
    <w:name w:val="Default Paragraph Font1"/>
    <w:rsid w:val="008060EA"/>
  </w:style>
  <w:style w:type="character" w:customStyle="1" w:styleId="Heading1Char">
    <w:name w:val="Heading 1 Char"/>
    <w:basedOn w:val="DefaultParagraphFont1"/>
    <w:rsid w:val="008060EA"/>
    <w:rPr>
      <w:rFonts w:ascii="Cambria" w:eastAsia="Times New Roman" w:hAnsi="Cambria" w:cs="Times New Roman"/>
      <w:b/>
      <w:bCs/>
      <w:color w:val="365F91"/>
      <w:sz w:val="28"/>
      <w:szCs w:val="28"/>
    </w:rPr>
  </w:style>
  <w:style w:type="character" w:customStyle="1" w:styleId="DocumentMapChar">
    <w:name w:val="Document Map Char"/>
    <w:basedOn w:val="DefaultParagraphFont1"/>
    <w:rsid w:val="008060EA"/>
    <w:rPr>
      <w:rFonts w:ascii="Tahoma" w:eastAsia="Lucida Sans Unicode" w:hAnsi="Tahoma" w:cs="Tahoma"/>
      <w:sz w:val="16"/>
      <w:szCs w:val="16"/>
      <w:lang w:val="fr-BE"/>
    </w:rPr>
  </w:style>
  <w:style w:type="character" w:customStyle="1" w:styleId="CommentReference1">
    <w:name w:val="Comment Reference1"/>
    <w:basedOn w:val="DefaultParagraphFont1"/>
    <w:rsid w:val="008060EA"/>
    <w:rPr>
      <w:sz w:val="16"/>
      <w:szCs w:val="16"/>
    </w:rPr>
  </w:style>
  <w:style w:type="character" w:customStyle="1" w:styleId="CommentTextChar">
    <w:name w:val="Comment Text Char"/>
    <w:basedOn w:val="DefaultParagraphFont1"/>
    <w:uiPriority w:val="99"/>
    <w:rsid w:val="008060EA"/>
    <w:rPr>
      <w:rFonts w:ascii="Times New Roman" w:eastAsia="Lucida Sans Unicode" w:hAnsi="Times New Roman" w:cs="Times New Roman"/>
      <w:sz w:val="20"/>
      <w:szCs w:val="20"/>
      <w:lang w:val="fr-BE"/>
    </w:rPr>
  </w:style>
  <w:style w:type="character" w:customStyle="1" w:styleId="CommentSubjectChar">
    <w:name w:val="Comment Subject Char"/>
    <w:basedOn w:val="CommentTextChar"/>
    <w:rsid w:val="008060EA"/>
    <w:rPr>
      <w:rFonts w:ascii="Times New Roman" w:eastAsia="Lucida Sans Unicode" w:hAnsi="Times New Roman" w:cs="Times New Roman"/>
      <w:b/>
      <w:bCs/>
      <w:sz w:val="20"/>
      <w:szCs w:val="20"/>
      <w:lang w:val="fr-BE"/>
    </w:rPr>
  </w:style>
  <w:style w:type="character" w:customStyle="1" w:styleId="BalloonTextChar">
    <w:name w:val="Balloon Text Char"/>
    <w:basedOn w:val="DefaultParagraphFont1"/>
    <w:rsid w:val="008060EA"/>
    <w:rPr>
      <w:rFonts w:ascii="Tahoma" w:eastAsia="Lucida Sans Unicode" w:hAnsi="Tahoma" w:cs="Tahoma"/>
      <w:sz w:val="16"/>
      <w:szCs w:val="16"/>
      <w:lang w:val="fr-BE"/>
    </w:rPr>
  </w:style>
  <w:style w:type="character" w:customStyle="1" w:styleId="ListLabel1">
    <w:name w:val="ListLabel 1"/>
    <w:rsid w:val="008060EA"/>
    <w:rPr>
      <w:rFonts w:cs="Courier New"/>
    </w:rPr>
  </w:style>
  <w:style w:type="paragraph" w:customStyle="1" w:styleId="Intestazione">
    <w:name w:val="Intestazione"/>
    <w:basedOn w:val="Normal"/>
    <w:next w:val="Corpsdetexte"/>
    <w:rsid w:val="008060EA"/>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uiPriority w:val="99"/>
    <w:rsid w:val="008060EA"/>
    <w:pPr>
      <w:spacing w:after="120"/>
    </w:pPr>
  </w:style>
  <w:style w:type="paragraph" w:styleId="Liste">
    <w:name w:val="List"/>
    <w:basedOn w:val="Corpsdetexte"/>
    <w:rsid w:val="008060EA"/>
  </w:style>
  <w:style w:type="paragraph" w:customStyle="1" w:styleId="Didascalia">
    <w:name w:val="Didascalia"/>
    <w:basedOn w:val="Normal"/>
    <w:rsid w:val="008060EA"/>
    <w:pPr>
      <w:suppressLineNumbers/>
      <w:spacing w:before="120" w:after="120"/>
    </w:pPr>
    <w:rPr>
      <w:i/>
      <w:iCs/>
    </w:rPr>
  </w:style>
  <w:style w:type="paragraph" w:customStyle="1" w:styleId="Indice">
    <w:name w:val="Indice"/>
    <w:basedOn w:val="Normal"/>
    <w:rsid w:val="008060EA"/>
    <w:pPr>
      <w:suppressLineNumbers/>
    </w:pPr>
  </w:style>
  <w:style w:type="paragraph" w:styleId="Sansinterligne">
    <w:name w:val="No Spacing"/>
    <w:uiPriority w:val="1"/>
    <w:qFormat/>
    <w:rsid w:val="008060EA"/>
    <w:pPr>
      <w:suppressAutoHyphens/>
    </w:pPr>
    <w:rPr>
      <w:rFonts w:ascii="Calibri" w:eastAsia="Calibri" w:hAnsi="Calibri"/>
      <w:kern w:val="1"/>
      <w:sz w:val="22"/>
      <w:szCs w:val="22"/>
      <w:lang w:eastAsia="ar-SA"/>
    </w:rPr>
  </w:style>
  <w:style w:type="paragraph" w:customStyle="1" w:styleId="DocumentMap1">
    <w:name w:val="Document Map1"/>
    <w:basedOn w:val="Normal"/>
    <w:rsid w:val="008060EA"/>
    <w:rPr>
      <w:rFonts w:ascii="Tahoma" w:hAnsi="Tahoma" w:cs="Tahoma"/>
      <w:sz w:val="16"/>
      <w:szCs w:val="16"/>
    </w:rPr>
  </w:style>
  <w:style w:type="paragraph" w:customStyle="1" w:styleId="CommentText1">
    <w:name w:val="Comment Text1"/>
    <w:basedOn w:val="Normal"/>
    <w:rsid w:val="008060EA"/>
    <w:rPr>
      <w:sz w:val="20"/>
      <w:szCs w:val="20"/>
    </w:rPr>
  </w:style>
  <w:style w:type="paragraph" w:customStyle="1" w:styleId="CommentSubject1">
    <w:name w:val="Comment Subject1"/>
    <w:basedOn w:val="CommentText1"/>
    <w:rsid w:val="008060EA"/>
    <w:rPr>
      <w:b/>
      <w:bCs/>
    </w:rPr>
  </w:style>
  <w:style w:type="paragraph" w:styleId="Textedebulles">
    <w:name w:val="Balloon Text"/>
    <w:basedOn w:val="Normal"/>
    <w:rsid w:val="008060EA"/>
    <w:rPr>
      <w:rFonts w:ascii="Tahoma" w:hAnsi="Tahoma" w:cs="Tahoma"/>
      <w:sz w:val="16"/>
      <w:szCs w:val="16"/>
    </w:rPr>
  </w:style>
  <w:style w:type="paragraph" w:styleId="Rvision">
    <w:name w:val="Revision"/>
    <w:hidden/>
    <w:uiPriority w:val="99"/>
    <w:semiHidden/>
    <w:rsid w:val="0096773C"/>
    <w:rPr>
      <w:rFonts w:eastAsia="Lucida Sans Unicode"/>
      <w:kern w:val="1"/>
      <w:sz w:val="24"/>
      <w:szCs w:val="24"/>
      <w:lang w:val="fr-BE" w:eastAsia="ar-SA"/>
    </w:rPr>
  </w:style>
  <w:style w:type="character" w:styleId="Marquedecommentaire">
    <w:name w:val="annotation reference"/>
    <w:basedOn w:val="Policepardfaut"/>
    <w:uiPriority w:val="99"/>
    <w:semiHidden/>
    <w:unhideWhenUsed/>
    <w:rsid w:val="00BB7629"/>
    <w:rPr>
      <w:sz w:val="16"/>
      <w:szCs w:val="16"/>
    </w:rPr>
  </w:style>
  <w:style w:type="paragraph" w:styleId="Commentaire">
    <w:name w:val="annotation text"/>
    <w:basedOn w:val="Normal"/>
    <w:link w:val="CommentaireCar"/>
    <w:uiPriority w:val="99"/>
    <w:semiHidden/>
    <w:unhideWhenUsed/>
    <w:rsid w:val="00BB7629"/>
    <w:rPr>
      <w:sz w:val="20"/>
      <w:szCs w:val="20"/>
    </w:rPr>
  </w:style>
  <w:style w:type="character" w:customStyle="1" w:styleId="CommentaireCar">
    <w:name w:val="Commentaire Car"/>
    <w:basedOn w:val="Policepardfaut"/>
    <w:link w:val="Commentaire"/>
    <w:uiPriority w:val="99"/>
    <w:semiHidden/>
    <w:rsid w:val="00BB7629"/>
    <w:rPr>
      <w:rFonts w:eastAsia="Lucida Sans Unicode"/>
      <w:kern w:val="1"/>
      <w:lang w:val="fr-BE" w:eastAsia="ar-SA"/>
    </w:rPr>
  </w:style>
  <w:style w:type="paragraph" w:styleId="Objetducommentaire">
    <w:name w:val="annotation subject"/>
    <w:basedOn w:val="Commentaire"/>
    <w:next w:val="Commentaire"/>
    <w:link w:val="ObjetducommentaireCar"/>
    <w:uiPriority w:val="99"/>
    <w:semiHidden/>
    <w:unhideWhenUsed/>
    <w:rsid w:val="00BB7629"/>
    <w:rPr>
      <w:b/>
      <w:bCs/>
    </w:rPr>
  </w:style>
  <w:style w:type="character" w:customStyle="1" w:styleId="ObjetducommentaireCar">
    <w:name w:val="Objet du commentaire Car"/>
    <w:basedOn w:val="CommentaireCar"/>
    <w:link w:val="Objetducommentaire"/>
    <w:uiPriority w:val="99"/>
    <w:semiHidden/>
    <w:rsid w:val="00BB7629"/>
    <w:rPr>
      <w:rFonts w:eastAsia="Lucida Sans Unicode"/>
      <w:b/>
      <w:bCs/>
      <w:kern w:val="1"/>
      <w:lang w:val="fr-BE" w:eastAsia="ar-SA"/>
    </w:rPr>
  </w:style>
  <w:style w:type="paragraph" w:styleId="Paragraphedeliste">
    <w:name w:val="List Paragraph"/>
    <w:basedOn w:val="Normal"/>
    <w:uiPriority w:val="34"/>
    <w:qFormat/>
    <w:rsid w:val="00AE5558"/>
    <w:pPr>
      <w:ind w:left="720"/>
      <w:contextualSpacing/>
    </w:pPr>
  </w:style>
  <w:style w:type="character" w:customStyle="1" w:styleId="CorpsdetexteCar">
    <w:name w:val="Corps de texte Car"/>
    <w:basedOn w:val="Policepardfaut"/>
    <w:link w:val="Corpsdetexte"/>
    <w:uiPriority w:val="99"/>
    <w:rsid w:val="00C77EFB"/>
    <w:rPr>
      <w:rFonts w:eastAsia="Lucida Sans Unicode"/>
      <w:kern w:val="1"/>
      <w:sz w:val="24"/>
      <w:szCs w:val="24"/>
      <w:lang w:val="fr-BE" w:eastAsia="ar-SA"/>
    </w:rPr>
  </w:style>
  <w:style w:type="table" w:styleId="Grilledutableau">
    <w:name w:val="Table Grid"/>
    <w:basedOn w:val="TableauNormal"/>
    <w:uiPriority w:val="59"/>
    <w:rsid w:val="00C77E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aliases w:val="BVI fnr Char Char Char Char Char Char Char,BVI fnr Car Car Char Char Char Char Char Char Char,BVI fnr Car Char Char Char Char Char Char Char,BVI fnr Car Car Car Car Char1 Char Char Char Char Char Char Char"/>
    <w:basedOn w:val="Policepardfaut"/>
    <w:link w:val="BVIfnrCharCharCharCharCharChar"/>
    <w:uiPriority w:val="99"/>
    <w:rsid w:val="0049275F"/>
    <w:rPr>
      <w:vertAlign w:val="superscript"/>
    </w:rPr>
  </w:style>
  <w:style w:type="paragraph" w:customStyle="1" w:styleId="BVIfnrCharCharCharCharCharChar">
    <w:name w:val="BVI fnr Char Char Char Char Char Char"/>
    <w:aliases w:val="BVI fnr Car Car Char Char Char Char Char Char,BVI fnr Car Char Char Char Char Char Char,BVI fnr Car Car Car Car Char1 Char Char Char Char Char"/>
    <w:basedOn w:val="Normal"/>
    <w:link w:val="Appelnotedebasdep"/>
    <w:uiPriority w:val="99"/>
    <w:rsid w:val="0049275F"/>
    <w:pPr>
      <w:widowControl/>
      <w:suppressAutoHyphens w:val="0"/>
      <w:autoSpaceDE/>
      <w:spacing w:after="160" w:line="240" w:lineRule="exact"/>
    </w:pPr>
    <w:rPr>
      <w:rFonts w:eastAsia="Times New Roman"/>
      <w:kern w:val="0"/>
      <w:sz w:val="20"/>
      <w:szCs w:val="20"/>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A308-1CED-4CA0-92FC-93E7571A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7373</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Handicap International</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 DPRK</dc:creator>
  <cp:lastModifiedBy>Sokchearta ITH</cp:lastModifiedBy>
  <cp:revision>5</cp:revision>
  <cp:lastPrinted>1900-12-31T23:58:00Z</cp:lastPrinted>
  <dcterms:created xsi:type="dcterms:W3CDTF">2019-05-10T08:39:00Z</dcterms:created>
  <dcterms:modified xsi:type="dcterms:W3CDTF">2019-05-10T08:42:00Z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