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B4A8D" w14:textId="77777777" w:rsidR="00F102D6" w:rsidRDefault="00F102D6">
      <w:r>
        <w:rPr>
          <w:noProof/>
          <w:lang w:eastAsia="fr-FR"/>
        </w:rPr>
        <w:drawing>
          <wp:anchor distT="0" distB="0" distL="114300" distR="114300" simplePos="0" relativeHeight="251658240" behindDoc="0" locked="0" layoutInCell="1" allowOverlap="1" wp14:anchorId="5E1011A3" wp14:editId="298189DC">
            <wp:simplePos x="0" y="0"/>
            <wp:positionH relativeFrom="margin">
              <wp:align>center</wp:align>
            </wp:positionH>
            <wp:positionV relativeFrom="paragraph">
              <wp:posOffset>-286273</wp:posOffset>
            </wp:positionV>
            <wp:extent cx="2041250" cy="909021"/>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LOGO_H_BL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250" cy="909021"/>
                    </a:xfrm>
                    <a:prstGeom prst="rect">
                      <a:avLst/>
                    </a:prstGeom>
                  </pic:spPr>
                </pic:pic>
              </a:graphicData>
            </a:graphic>
            <wp14:sizeRelH relativeFrom="margin">
              <wp14:pctWidth>0</wp14:pctWidth>
            </wp14:sizeRelH>
            <wp14:sizeRelV relativeFrom="margin">
              <wp14:pctHeight>0</wp14:pctHeight>
            </wp14:sizeRelV>
          </wp:anchor>
        </w:drawing>
      </w:r>
    </w:p>
    <w:p w14:paraId="0727CEC1" w14:textId="77777777" w:rsidR="00F102D6" w:rsidRDefault="00F102D6"/>
    <w:p w14:paraId="1D337930" w14:textId="77777777" w:rsidR="00F40ED2" w:rsidRDefault="00F40ED2"/>
    <w:p w14:paraId="5ABCED52" w14:textId="77777777" w:rsidR="00A04A0C" w:rsidRDefault="00A04A0C"/>
    <w:p w14:paraId="1CE93630" w14:textId="77777777" w:rsidR="00A04A0C" w:rsidRDefault="00A04A0C" w:rsidP="00A04A0C">
      <w:pPr>
        <w:pStyle w:val="Corpsdetexte"/>
        <w:jc w:val="center"/>
        <w:rPr>
          <w:sz w:val="52"/>
        </w:rPr>
      </w:pPr>
      <w:r>
        <w:rPr>
          <w:sz w:val="52"/>
        </w:rPr>
        <w:t>« Asmae 2025 : un nouveau souffle pour l’association de sœur Emmanuelle »</w:t>
      </w:r>
    </w:p>
    <w:p w14:paraId="39D08948" w14:textId="77777777" w:rsidR="00A04A0C" w:rsidRDefault="00A04A0C" w:rsidP="00A04A0C">
      <w:pPr>
        <w:pStyle w:val="Corpsdetexte"/>
        <w:jc w:val="center"/>
        <w:rPr>
          <w:sz w:val="52"/>
        </w:rPr>
      </w:pPr>
    </w:p>
    <w:p w14:paraId="102F71B1" w14:textId="77777777" w:rsidR="00A04A0C" w:rsidRDefault="00A04A0C" w:rsidP="00A04A0C">
      <w:pPr>
        <w:pStyle w:val="Corpsdetexte"/>
        <w:jc w:val="center"/>
        <w:rPr>
          <w:b/>
          <w:sz w:val="20"/>
        </w:rPr>
      </w:pPr>
    </w:p>
    <w:p w14:paraId="07294150" w14:textId="77777777" w:rsidR="00A04A0C" w:rsidRPr="006D6712" w:rsidRDefault="00A04A0C" w:rsidP="00A04A0C">
      <w:pPr>
        <w:pStyle w:val="Citationintense"/>
        <w:rPr>
          <w:sz w:val="52"/>
        </w:rPr>
      </w:pPr>
      <w:r>
        <w:rPr>
          <w:sz w:val="52"/>
        </w:rPr>
        <w:t>Termes de Références</w:t>
      </w:r>
    </w:p>
    <w:p w14:paraId="54BB3B68" w14:textId="77777777" w:rsidR="00A04A0C" w:rsidRPr="006D6712" w:rsidRDefault="00A04A0C" w:rsidP="00A04A0C">
      <w:pPr>
        <w:pStyle w:val="Citationintense"/>
        <w:rPr>
          <w:sz w:val="52"/>
        </w:rPr>
      </w:pPr>
      <w:r>
        <w:rPr>
          <w:sz w:val="52"/>
        </w:rPr>
        <w:t>Réalisation</w:t>
      </w:r>
      <w:r w:rsidRPr="006D6712">
        <w:rPr>
          <w:sz w:val="52"/>
        </w:rPr>
        <w:t xml:space="preserve"> d</w:t>
      </w:r>
      <w:r>
        <w:rPr>
          <w:sz w:val="52"/>
        </w:rPr>
        <w:t>’un diagnostic</w:t>
      </w:r>
      <w:r w:rsidR="00810A87">
        <w:rPr>
          <w:sz w:val="52"/>
        </w:rPr>
        <w:t xml:space="preserve"> global</w:t>
      </w:r>
    </w:p>
    <w:p w14:paraId="2DE2D81A" w14:textId="77777777" w:rsidR="00A04A0C" w:rsidRDefault="00A04A0C" w:rsidP="00A04A0C">
      <w:pPr>
        <w:pStyle w:val="Citationintense"/>
        <w:rPr>
          <w:sz w:val="52"/>
        </w:rPr>
      </w:pPr>
      <w:r>
        <w:rPr>
          <w:sz w:val="52"/>
        </w:rPr>
        <w:t xml:space="preserve">Et </w:t>
      </w:r>
    </w:p>
    <w:p w14:paraId="728936AF" w14:textId="77777777" w:rsidR="00A04A0C" w:rsidRPr="006D6712" w:rsidRDefault="00CE22B4" w:rsidP="00A04A0C">
      <w:pPr>
        <w:pStyle w:val="Citationintense"/>
        <w:rPr>
          <w:sz w:val="52"/>
        </w:rPr>
      </w:pPr>
      <w:r>
        <w:rPr>
          <w:sz w:val="52"/>
        </w:rPr>
        <w:t>D</w:t>
      </w:r>
      <w:r w:rsidR="00A04A0C" w:rsidRPr="006D6712">
        <w:rPr>
          <w:sz w:val="52"/>
        </w:rPr>
        <w:t>éfinition d’un</w:t>
      </w:r>
      <w:r w:rsidR="00A04A0C">
        <w:rPr>
          <w:sz w:val="52"/>
        </w:rPr>
        <w:t xml:space="preserve">e stratégie </w:t>
      </w:r>
      <w:r w:rsidR="000B6CE4">
        <w:rPr>
          <w:sz w:val="52"/>
        </w:rPr>
        <w:t>2025</w:t>
      </w:r>
      <w:r w:rsidR="00A04A0C" w:rsidRPr="006D6712">
        <w:rPr>
          <w:sz w:val="52"/>
        </w:rPr>
        <w:t xml:space="preserve"> </w:t>
      </w:r>
    </w:p>
    <w:p w14:paraId="1503BE3B" w14:textId="77777777" w:rsidR="00511FCE" w:rsidRDefault="00511FCE" w:rsidP="00511FCE">
      <w:pPr>
        <w:jc w:val="center"/>
      </w:pPr>
    </w:p>
    <w:p w14:paraId="4BA58B37" w14:textId="77777777" w:rsidR="00102BF6" w:rsidRDefault="00102BF6" w:rsidP="00511FCE">
      <w:pPr>
        <w:jc w:val="center"/>
      </w:pPr>
    </w:p>
    <w:p w14:paraId="28DA9626" w14:textId="77777777" w:rsidR="00102BF6" w:rsidRDefault="00102BF6" w:rsidP="00511FCE">
      <w:pPr>
        <w:jc w:val="center"/>
      </w:pPr>
    </w:p>
    <w:p w14:paraId="64BEE91F" w14:textId="77777777" w:rsidR="00102BF6" w:rsidRDefault="00102BF6" w:rsidP="00511FCE">
      <w:pPr>
        <w:jc w:val="center"/>
      </w:pPr>
    </w:p>
    <w:p w14:paraId="0B0248BF" w14:textId="77777777" w:rsidR="00102BF6" w:rsidRDefault="00102BF6" w:rsidP="00511FCE">
      <w:pPr>
        <w:jc w:val="center"/>
      </w:pPr>
    </w:p>
    <w:p w14:paraId="71AD6BE0" w14:textId="77777777" w:rsidR="00102BF6" w:rsidRPr="00102BF6" w:rsidRDefault="00511FCE" w:rsidP="00511FCE">
      <w:pPr>
        <w:jc w:val="center"/>
        <w:rPr>
          <w:b/>
          <w:u w:val="single"/>
        </w:rPr>
      </w:pPr>
      <w:r w:rsidRPr="00102BF6">
        <w:rPr>
          <w:b/>
          <w:u w:val="single"/>
        </w:rPr>
        <w:t>Octobre 2020</w:t>
      </w:r>
    </w:p>
    <w:p w14:paraId="25105BD3" w14:textId="77777777" w:rsidR="00AF67D4" w:rsidRDefault="00AF67D4" w:rsidP="00102BF6">
      <w:r>
        <w:br w:type="page"/>
      </w:r>
    </w:p>
    <w:p w14:paraId="7F9F7368" w14:textId="77777777" w:rsidR="00511FCE" w:rsidRDefault="00511FCE"/>
    <w:p w14:paraId="231B611B" w14:textId="77777777" w:rsidR="00AF67D4" w:rsidRDefault="00AF67D4" w:rsidP="007C3086">
      <w:pPr>
        <w:pStyle w:val="Citationintense"/>
        <w:numPr>
          <w:ilvl w:val="0"/>
          <w:numId w:val="1"/>
        </w:numPr>
        <w:ind w:left="426" w:right="0"/>
      </w:pPr>
      <w:bookmarkStart w:id="0" w:name="_Toc34407455"/>
      <w:r>
        <w:rPr>
          <w:sz w:val="36"/>
          <w:u w:color="808080"/>
        </w:rPr>
        <w:t>I</w:t>
      </w:r>
      <w:r>
        <w:rPr>
          <w:u w:color="808080"/>
        </w:rPr>
        <w:t>NTRODUCTION</w:t>
      </w:r>
      <w:bookmarkEnd w:id="0"/>
    </w:p>
    <w:p w14:paraId="6C691A41" w14:textId="77777777" w:rsidR="00AF67D4" w:rsidRPr="008B457C" w:rsidRDefault="00AF67D4" w:rsidP="007C3086">
      <w:pPr>
        <w:pStyle w:val="Titre4"/>
        <w:spacing w:before="186"/>
        <w:ind w:left="0" w:firstLine="0"/>
        <w:rPr>
          <w:rStyle w:val="Emphaseintense"/>
        </w:rPr>
      </w:pPr>
      <w:r w:rsidRPr="008B457C">
        <w:rPr>
          <w:rStyle w:val="Emphaseintense"/>
        </w:rPr>
        <w:t>Présentation d’Asmae – Association sœur Emmanuelle</w:t>
      </w:r>
    </w:p>
    <w:p w14:paraId="17211A77" w14:textId="77777777" w:rsidR="00AF67D4" w:rsidRDefault="00AF67D4" w:rsidP="007C3086"/>
    <w:p w14:paraId="6C00FB9A" w14:textId="77777777" w:rsidR="00A152D6" w:rsidRPr="00A152D6" w:rsidRDefault="00A152D6" w:rsidP="00A152D6">
      <w:pPr>
        <w:spacing w:before="2" w:line="249" w:lineRule="auto"/>
        <w:jc w:val="both"/>
        <w:rPr>
          <w:rFonts w:ascii="Calibri" w:hAnsi="Calibri" w:cs="Calibri"/>
          <w:bCs/>
        </w:rPr>
      </w:pPr>
      <w:r w:rsidRPr="00A152D6">
        <w:rPr>
          <w:rFonts w:ascii="Calibri" w:hAnsi="Calibri" w:cs="Calibri"/>
          <w:bCs/>
        </w:rPr>
        <w:t xml:space="preserve">Asmae est une association loi 1901 indépendante et laïque Reconnue d’Utilité Publique. Elle a été créée il y a 40 ans par sœur Emmanuelle pour réunir 2 associations préalablement crées par elle.  Asmae agit dans les champs de l’éducation et de la protection des enfants. </w:t>
      </w:r>
    </w:p>
    <w:p w14:paraId="7CC141DF" w14:textId="77777777" w:rsidR="005E1576" w:rsidRDefault="00102BF6" w:rsidP="005E1576">
      <w:pPr>
        <w:jc w:val="both"/>
        <w:rPr>
          <w:rFonts w:ascii="Calibri" w:hAnsi="Calibri" w:cs="Calibri"/>
          <w:bCs/>
        </w:rPr>
      </w:pPr>
      <w:r>
        <w:rPr>
          <w:rFonts w:ascii="Calibri" w:hAnsi="Calibri" w:cs="Calibri"/>
          <w:bCs/>
        </w:rPr>
        <w:t>S</w:t>
      </w:r>
      <w:r w:rsidRPr="00AD35F7">
        <w:rPr>
          <w:rFonts w:ascii="Calibri" w:hAnsi="Calibri" w:cs="Calibri"/>
          <w:bCs/>
        </w:rPr>
        <w:t xml:space="preserve">œur Emmanuelle a créé </w:t>
      </w:r>
      <w:r w:rsidR="005E1576" w:rsidRPr="00AD35F7">
        <w:rPr>
          <w:rFonts w:ascii="Calibri" w:hAnsi="Calibri" w:cs="Calibri"/>
          <w:bCs/>
        </w:rPr>
        <w:t>Asmae pour lui permettre d’étendre son action démarrée auprès des chiffonniers du Caire. Grace à sa notoriété, sœur Emmanuelle a levé des fonds importants en France, qui lui ont permis de donner une nouvelle dimension à son action. Asmae a ainsi développé des actions au Soudan à partir de 1985, au Liban à partir de 1988, puis à Madagascar, au Burkina Faso, aux Philippines, en Inde, au Mali. Des projets plus ponctuels ont également eu lieu au Brésil et en Haïti.</w:t>
      </w:r>
    </w:p>
    <w:p w14:paraId="1D08FCD4" w14:textId="77777777" w:rsidR="00102BF6" w:rsidRPr="00AD35F7" w:rsidRDefault="00102BF6" w:rsidP="00102BF6">
      <w:pPr>
        <w:jc w:val="both"/>
        <w:rPr>
          <w:rFonts w:ascii="Calibri" w:hAnsi="Calibri" w:cs="Calibri"/>
          <w:bCs/>
        </w:rPr>
      </w:pPr>
      <w:r w:rsidRPr="00AD35F7">
        <w:rPr>
          <w:rFonts w:ascii="Calibri" w:hAnsi="Calibri" w:cs="Calibri"/>
          <w:bCs/>
        </w:rPr>
        <w:t xml:space="preserve">Asmae travaille depuis </w:t>
      </w:r>
      <w:r>
        <w:rPr>
          <w:rFonts w:ascii="Calibri" w:hAnsi="Calibri" w:cs="Calibri"/>
          <w:bCs/>
        </w:rPr>
        <w:t>toujours</w:t>
      </w:r>
      <w:r w:rsidRPr="00AD35F7">
        <w:rPr>
          <w:rFonts w:ascii="Calibri" w:hAnsi="Calibri" w:cs="Calibri"/>
          <w:bCs/>
        </w:rPr>
        <w:t xml:space="preserve"> avec des partenaires associatifs et a fait du soutien technique, organisationnel et </w:t>
      </w:r>
      <w:r>
        <w:rPr>
          <w:rFonts w:ascii="Calibri" w:hAnsi="Calibri" w:cs="Calibri"/>
          <w:bCs/>
        </w:rPr>
        <w:t>institutionnel</w:t>
      </w:r>
      <w:r w:rsidRPr="00AD35F7">
        <w:rPr>
          <w:rFonts w:ascii="Calibri" w:hAnsi="Calibri" w:cs="Calibri"/>
          <w:bCs/>
        </w:rPr>
        <w:t xml:space="preserve"> au tissu associatif local son cœur de métier</w:t>
      </w:r>
      <w:r>
        <w:rPr>
          <w:rFonts w:ascii="Calibri" w:hAnsi="Calibri" w:cs="Calibri"/>
          <w:bCs/>
        </w:rPr>
        <w:t xml:space="preserve"> à l’international</w:t>
      </w:r>
      <w:r w:rsidRPr="00AD35F7">
        <w:rPr>
          <w:rFonts w:ascii="Calibri" w:hAnsi="Calibri" w:cs="Calibri"/>
          <w:bCs/>
        </w:rPr>
        <w:t xml:space="preserve">. Elle considère le partenariat comme étant le socle d’une aide au développement durable dans ses pays d’intervention. Ainsi, les partenaires s’engagent à collaborer dans une dynamique de construction commune et de vision associée. </w:t>
      </w:r>
    </w:p>
    <w:p w14:paraId="7CD80B62" w14:textId="77777777" w:rsidR="005E1576" w:rsidRDefault="005E1576" w:rsidP="005E1576">
      <w:pPr>
        <w:jc w:val="both"/>
        <w:rPr>
          <w:rFonts w:ascii="Calibri" w:hAnsi="Calibri" w:cs="Calibri"/>
          <w:bCs/>
        </w:rPr>
      </w:pPr>
      <w:r w:rsidRPr="00AD35F7">
        <w:rPr>
          <w:rFonts w:ascii="Calibri" w:hAnsi="Calibri" w:cs="Calibri"/>
          <w:bCs/>
        </w:rPr>
        <w:t>Durant son développement</w:t>
      </w:r>
      <w:r>
        <w:rPr>
          <w:rFonts w:ascii="Calibri" w:hAnsi="Calibri" w:cs="Calibri"/>
          <w:bCs/>
        </w:rPr>
        <w:t xml:space="preserve"> à l’international</w:t>
      </w:r>
      <w:r w:rsidRPr="00AD35F7">
        <w:rPr>
          <w:rFonts w:ascii="Calibri" w:hAnsi="Calibri" w:cs="Calibri"/>
          <w:bCs/>
        </w:rPr>
        <w:t>, Asmae fait évoluer son mode d’intervention auprès des acteurs locaux. A l’origine basée sur la mobilisation de volontaires bénévoles sur un principe de motivation, l’intervention s’est professionnalisée au fil des années dans une logique de valeur ajoutée et de renforcement de capacités techniques, organisationnelles et institutionnelles</w:t>
      </w:r>
      <w:r>
        <w:rPr>
          <w:rFonts w:ascii="Calibri" w:hAnsi="Calibri" w:cs="Calibri"/>
          <w:bCs/>
        </w:rPr>
        <w:t xml:space="preserve"> des acteurs locaux</w:t>
      </w:r>
      <w:r w:rsidRPr="00AD35F7">
        <w:rPr>
          <w:rFonts w:ascii="Calibri" w:hAnsi="Calibri" w:cs="Calibri"/>
          <w:bCs/>
        </w:rPr>
        <w:t>.</w:t>
      </w:r>
      <w:r>
        <w:rPr>
          <w:rFonts w:ascii="Calibri" w:hAnsi="Calibri" w:cs="Calibri"/>
          <w:bCs/>
        </w:rPr>
        <w:t xml:space="preserve"> </w:t>
      </w:r>
    </w:p>
    <w:p w14:paraId="07399B8D" w14:textId="77777777" w:rsidR="005E1576" w:rsidRDefault="005E1576" w:rsidP="005E1576">
      <w:pPr>
        <w:jc w:val="both"/>
        <w:rPr>
          <w:rFonts w:ascii="Calibri" w:hAnsi="Calibri" w:cs="Calibri"/>
          <w:bCs/>
        </w:rPr>
      </w:pPr>
      <w:r>
        <w:rPr>
          <w:rFonts w:ascii="Calibri" w:hAnsi="Calibri" w:cs="Calibri"/>
          <w:bCs/>
        </w:rPr>
        <w:t xml:space="preserve">De retour en France, sœur Emmanuelle a engagé Asmae dans le développement de nouveaux projets dans les quartiers populaires en faveur des enfants, des jeunes et des jeunes mères en situation d’errance. Ainsi se sont développés La Chrysalide (Centre mère-enfant convention 66 de l’action sociale) et Divers-Cité. En 2013 Asmae a créé le projet « Yalla ! pour les Droits de l’enfant » qui permet de sensibiliser </w:t>
      </w:r>
      <w:r w:rsidR="008F4FB6">
        <w:rPr>
          <w:rFonts w:ascii="Calibri" w:hAnsi="Calibri" w:cs="Calibri"/>
          <w:bCs/>
        </w:rPr>
        <w:t xml:space="preserve">aux Droits de l’enfant </w:t>
      </w:r>
      <w:r>
        <w:rPr>
          <w:rFonts w:ascii="Calibri" w:hAnsi="Calibri" w:cs="Calibri"/>
          <w:bCs/>
        </w:rPr>
        <w:t xml:space="preserve">dans les établissements scolaires. En 2016 le projet « Espace des Petits Pas » a été créé pour offrir un lieu d’accueil parent-enfant aux familles non hébergées par la Chrysalide. Depuis 2018 le principe est d’intervenir dans les hôtels sociaux du 93. </w:t>
      </w:r>
    </w:p>
    <w:p w14:paraId="481127E5" w14:textId="77777777" w:rsidR="00956655" w:rsidRDefault="005E1576" w:rsidP="005E1576">
      <w:pPr>
        <w:jc w:val="both"/>
        <w:rPr>
          <w:rFonts w:ascii="Calibri" w:hAnsi="Calibri" w:cs="Calibri"/>
          <w:bCs/>
        </w:rPr>
      </w:pPr>
      <w:r w:rsidRPr="00724469">
        <w:rPr>
          <w:rFonts w:ascii="Calibri" w:hAnsi="Calibri" w:cs="Calibri"/>
          <w:bCs/>
          <w:u w:val="single"/>
        </w:rPr>
        <w:t>Vision d’Asmae</w:t>
      </w:r>
    </w:p>
    <w:p w14:paraId="55345475" w14:textId="77777777" w:rsidR="005E1576" w:rsidRPr="00AD35F7" w:rsidRDefault="005E1576" w:rsidP="005E1576">
      <w:pPr>
        <w:jc w:val="both"/>
        <w:rPr>
          <w:rFonts w:ascii="Calibri" w:hAnsi="Calibri" w:cs="Calibri"/>
          <w:bCs/>
        </w:rPr>
      </w:pPr>
      <w:r w:rsidRPr="00AD35F7">
        <w:rPr>
          <w:rFonts w:ascii="Calibri" w:hAnsi="Calibri" w:cs="Calibri"/>
          <w:bCs/>
        </w:rPr>
        <w:t>Un monde juste qui garantit aux enfants de vivre et de grandir dignement avec leur famille et leur environnement, pour devenir des femmes et des hommes libres, acteurs de la société.</w:t>
      </w:r>
    </w:p>
    <w:p w14:paraId="5398E54B" w14:textId="77777777" w:rsidR="007919DA" w:rsidRDefault="00724469" w:rsidP="005E1576">
      <w:pPr>
        <w:jc w:val="both"/>
        <w:rPr>
          <w:rFonts w:ascii="Calibri" w:hAnsi="Calibri" w:cs="Calibri"/>
          <w:bCs/>
        </w:rPr>
      </w:pPr>
      <w:r w:rsidRPr="00724469">
        <w:rPr>
          <w:rFonts w:ascii="Calibri" w:hAnsi="Calibri" w:cs="Calibri"/>
          <w:bCs/>
          <w:u w:val="single"/>
        </w:rPr>
        <w:t>Les missions d’Asmae</w:t>
      </w:r>
    </w:p>
    <w:p w14:paraId="2BA15174" w14:textId="77777777" w:rsidR="00724469" w:rsidRDefault="005E1576" w:rsidP="005E1576">
      <w:pPr>
        <w:jc w:val="both"/>
        <w:rPr>
          <w:rFonts w:ascii="Calibri" w:hAnsi="Calibri" w:cs="Calibri"/>
          <w:bCs/>
        </w:rPr>
      </w:pPr>
      <w:r w:rsidRPr="00AD35F7">
        <w:rPr>
          <w:rFonts w:ascii="Calibri" w:hAnsi="Calibri" w:cs="Calibri"/>
          <w:bCs/>
        </w:rPr>
        <w:t>1/Favoriser le développement de l’en</w:t>
      </w:r>
      <w:r w:rsidR="00724469">
        <w:rPr>
          <w:rFonts w:ascii="Calibri" w:hAnsi="Calibri" w:cs="Calibri"/>
          <w:bCs/>
        </w:rPr>
        <w:t>fant, par une approche globale</w:t>
      </w:r>
    </w:p>
    <w:p w14:paraId="66BE957F" w14:textId="77777777" w:rsidR="00724469" w:rsidRDefault="005E1576" w:rsidP="005E1576">
      <w:pPr>
        <w:jc w:val="both"/>
        <w:rPr>
          <w:rFonts w:ascii="Calibri" w:hAnsi="Calibri" w:cs="Calibri"/>
          <w:bCs/>
        </w:rPr>
      </w:pPr>
      <w:r w:rsidRPr="00AD35F7">
        <w:rPr>
          <w:rFonts w:ascii="Calibri" w:hAnsi="Calibri" w:cs="Calibri"/>
          <w:bCs/>
        </w:rPr>
        <w:t xml:space="preserve">2/Renforcer la capacité des acteurs locaux du développement de l'enfant, renforcer les synergies entre eux, </w:t>
      </w:r>
      <w:r w:rsidR="00724469">
        <w:rPr>
          <w:rFonts w:ascii="Calibri" w:hAnsi="Calibri" w:cs="Calibri"/>
          <w:bCs/>
        </w:rPr>
        <w:t>et maximiser leur impact social</w:t>
      </w:r>
    </w:p>
    <w:p w14:paraId="387A187B" w14:textId="77777777" w:rsidR="00724469" w:rsidRDefault="005E1576" w:rsidP="005E1576">
      <w:pPr>
        <w:jc w:val="both"/>
        <w:rPr>
          <w:rFonts w:ascii="Calibri" w:hAnsi="Calibri" w:cs="Calibri"/>
          <w:bCs/>
        </w:rPr>
      </w:pPr>
      <w:r w:rsidRPr="00AD35F7">
        <w:rPr>
          <w:rFonts w:ascii="Calibri" w:hAnsi="Calibri" w:cs="Calibri"/>
          <w:bCs/>
        </w:rPr>
        <w:t>3/Défendre la cause de l’enfant par la sensibilisation et</w:t>
      </w:r>
      <w:r w:rsidR="00724469">
        <w:rPr>
          <w:rFonts w:ascii="Calibri" w:hAnsi="Calibri" w:cs="Calibri"/>
          <w:bCs/>
        </w:rPr>
        <w:t xml:space="preserve"> la prise de parole (plaidoyer)</w:t>
      </w:r>
    </w:p>
    <w:p w14:paraId="3F09FD60" w14:textId="77777777" w:rsidR="005E1576" w:rsidRPr="00AD35F7" w:rsidRDefault="005E1576" w:rsidP="005E1576">
      <w:pPr>
        <w:jc w:val="both"/>
        <w:rPr>
          <w:rFonts w:ascii="Calibri" w:hAnsi="Calibri" w:cs="Calibri"/>
          <w:bCs/>
        </w:rPr>
      </w:pPr>
      <w:r w:rsidRPr="00AD35F7">
        <w:rPr>
          <w:rFonts w:ascii="Calibri" w:hAnsi="Calibri" w:cs="Calibri"/>
          <w:bCs/>
        </w:rPr>
        <w:t>4/Expérimenter, essaimer, diffuser.</w:t>
      </w:r>
    </w:p>
    <w:p w14:paraId="7D4A2BC8" w14:textId="77777777" w:rsidR="005E1576" w:rsidRDefault="005E1576" w:rsidP="005E1576">
      <w:pPr>
        <w:jc w:val="both"/>
        <w:rPr>
          <w:rFonts w:ascii="Calibri" w:hAnsi="Calibri" w:cs="Calibri"/>
          <w:bCs/>
        </w:rPr>
      </w:pPr>
    </w:p>
    <w:p w14:paraId="217E84AE" w14:textId="77777777" w:rsidR="00956655" w:rsidRPr="00956655" w:rsidRDefault="00956655" w:rsidP="00956655">
      <w:pPr>
        <w:jc w:val="both"/>
        <w:rPr>
          <w:rFonts w:ascii="Calibri" w:hAnsi="Calibri" w:cs="Calibri"/>
          <w:u w:val="single"/>
        </w:rPr>
      </w:pPr>
      <w:r>
        <w:rPr>
          <w:rFonts w:ascii="Calibri" w:hAnsi="Calibri" w:cs="Calibri"/>
          <w:bCs/>
          <w:u w:val="single"/>
        </w:rPr>
        <w:t>D</w:t>
      </w:r>
      <w:r w:rsidRPr="00956655">
        <w:rPr>
          <w:rFonts w:ascii="Calibri" w:hAnsi="Calibri" w:cs="Calibri"/>
          <w:u w:val="single"/>
        </w:rPr>
        <w:t>omaines d’intervention</w:t>
      </w:r>
    </w:p>
    <w:p w14:paraId="0DB4C5C8" w14:textId="77777777" w:rsidR="00956655" w:rsidRDefault="00956655" w:rsidP="00956655">
      <w:pPr>
        <w:jc w:val="both"/>
        <w:rPr>
          <w:rFonts w:ascii="Calibri" w:hAnsi="Calibri" w:cs="Calibri"/>
          <w:bCs/>
        </w:rPr>
      </w:pPr>
      <w:r>
        <w:rPr>
          <w:rFonts w:ascii="Calibri" w:hAnsi="Calibri" w:cs="Calibri"/>
          <w:bCs/>
        </w:rPr>
        <w:t>1/ E</w:t>
      </w:r>
      <w:r w:rsidRPr="00AD35F7">
        <w:rPr>
          <w:rFonts w:ascii="Calibri" w:hAnsi="Calibri" w:cs="Calibri"/>
          <w:bCs/>
        </w:rPr>
        <w:t>ducation et la protection de la petite enfance</w:t>
      </w:r>
    </w:p>
    <w:p w14:paraId="6B143078" w14:textId="77777777" w:rsidR="00956655" w:rsidRDefault="00956655" w:rsidP="00956655">
      <w:pPr>
        <w:jc w:val="both"/>
        <w:rPr>
          <w:rFonts w:ascii="Calibri" w:hAnsi="Calibri" w:cs="Calibri"/>
          <w:bCs/>
        </w:rPr>
      </w:pPr>
      <w:r>
        <w:rPr>
          <w:rFonts w:ascii="Calibri" w:hAnsi="Calibri" w:cs="Calibri"/>
          <w:bCs/>
        </w:rPr>
        <w:t>2/ P</w:t>
      </w:r>
      <w:r w:rsidRPr="00AD35F7">
        <w:rPr>
          <w:rFonts w:ascii="Calibri" w:hAnsi="Calibri" w:cs="Calibri"/>
          <w:bCs/>
        </w:rPr>
        <w:t>révention et la prise en charge des enfants en danger</w:t>
      </w:r>
    </w:p>
    <w:p w14:paraId="009448E2" w14:textId="77777777" w:rsidR="00956655" w:rsidRDefault="00956655" w:rsidP="00956655">
      <w:pPr>
        <w:jc w:val="both"/>
        <w:rPr>
          <w:rFonts w:ascii="Calibri" w:hAnsi="Calibri" w:cs="Calibri"/>
          <w:bCs/>
        </w:rPr>
      </w:pPr>
      <w:r>
        <w:rPr>
          <w:rFonts w:ascii="Calibri" w:hAnsi="Calibri" w:cs="Calibri"/>
          <w:bCs/>
        </w:rPr>
        <w:t>3/ P</w:t>
      </w:r>
      <w:r w:rsidRPr="00AD35F7">
        <w:rPr>
          <w:rFonts w:ascii="Calibri" w:hAnsi="Calibri" w:cs="Calibri"/>
          <w:bCs/>
        </w:rPr>
        <w:t>révention de la déscolarisation et de l’échec scolaire</w:t>
      </w:r>
    </w:p>
    <w:p w14:paraId="53BCBF1F" w14:textId="77777777" w:rsidR="00956655" w:rsidRPr="00AD35F7" w:rsidRDefault="00956655" w:rsidP="00956655">
      <w:pPr>
        <w:jc w:val="both"/>
        <w:rPr>
          <w:rFonts w:ascii="Calibri" w:hAnsi="Calibri" w:cs="Calibri"/>
          <w:bCs/>
        </w:rPr>
      </w:pPr>
      <w:r>
        <w:rPr>
          <w:rFonts w:ascii="Calibri" w:hAnsi="Calibri" w:cs="Calibri"/>
          <w:bCs/>
        </w:rPr>
        <w:t>4/ P</w:t>
      </w:r>
      <w:r w:rsidRPr="00AD35F7">
        <w:rPr>
          <w:rFonts w:ascii="Calibri" w:hAnsi="Calibri" w:cs="Calibri"/>
          <w:bCs/>
        </w:rPr>
        <w:t>rise en charge des adolescents, le soutien aux enfants en situation de handicap</w:t>
      </w:r>
    </w:p>
    <w:p w14:paraId="0AFCEADF" w14:textId="77777777" w:rsidR="00956655" w:rsidRPr="00AD35F7" w:rsidRDefault="00956655" w:rsidP="005E1576">
      <w:pPr>
        <w:jc w:val="both"/>
        <w:rPr>
          <w:rFonts w:ascii="Calibri" w:hAnsi="Calibri" w:cs="Calibri"/>
          <w:bCs/>
        </w:rPr>
      </w:pPr>
    </w:p>
    <w:p w14:paraId="23CB2D74" w14:textId="77777777" w:rsidR="00D530DC" w:rsidRDefault="005E1576" w:rsidP="005E1576">
      <w:pPr>
        <w:jc w:val="both"/>
        <w:rPr>
          <w:rFonts w:ascii="Calibri" w:hAnsi="Calibri" w:cs="Calibri"/>
        </w:rPr>
      </w:pPr>
      <w:r w:rsidRPr="00956655">
        <w:rPr>
          <w:rFonts w:ascii="Calibri" w:hAnsi="Calibri" w:cs="Calibri"/>
          <w:u w:val="single"/>
        </w:rPr>
        <w:t>Publics cibles</w:t>
      </w:r>
      <w:r w:rsidRPr="00AD35F7">
        <w:rPr>
          <w:rFonts w:ascii="Calibri" w:hAnsi="Calibri" w:cs="Calibri"/>
        </w:rPr>
        <w:t xml:space="preserve"> : </w:t>
      </w:r>
    </w:p>
    <w:p w14:paraId="449B76B5" w14:textId="77777777" w:rsidR="005E1576" w:rsidRDefault="005E1576" w:rsidP="005E1576">
      <w:pPr>
        <w:jc w:val="both"/>
        <w:rPr>
          <w:rFonts w:ascii="Calibri" w:hAnsi="Calibri" w:cs="Calibri"/>
          <w:bCs/>
        </w:rPr>
      </w:pPr>
      <w:r w:rsidRPr="00EB1004">
        <w:rPr>
          <w:rFonts w:ascii="Calibri" w:hAnsi="Calibri" w:cs="Calibri"/>
        </w:rPr>
        <w:t>A l’international, les bénéficiaires finaux sont les e</w:t>
      </w:r>
      <w:r w:rsidRPr="00EB1004">
        <w:rPr>
          <w:rFonts w:ascii="Calibri" w:hAnsi="Calibri" w:cs="Calibri"/>
          <w:bCs/>
        </w:rPr>
        <w:t>nfants et jeunes en situation de vulnérabilité sociale</w:t>
      </w:r>
      <w:r w:rsidRPr="00AD35F7">
        <w:rPr>
          <w:rFonts w:ascii="Calibri" w:hAnsi="Calibri" w:cs="Calibri"/>
          <w:bCs/>
        </w:rPr>
        <w:t xml:space="preserve"> et leurs familles. Les bénéficiaires directs </w:t>
      </w:r>
      <w:r w:rsidR="00665E4B">
        <w:rPr>
          <w:rFonts w:ascii="Calibri" w:hAnsi="Calibri" w:cs="Calibri"/>
          <w:bCs/>
        </w:rPr>
        <w:t xml:space="preserve">de l’intervention d’Asmae sont les </w:t>
      </w:r>
      <w:r w:rsidRPr="00AD35F7">
        <w:rPr>
          <w:rFonts w:ascii="Calibri" w:hAnsi="Calibri" w:cs="Calibri"/>
          <w:bCs/>
        </w:rPr>
        <w:t>OSC partenaires accompagnées dans le cadre d’un renforcement de capacités. Les autres cibles</w:t>
      </w:r>
      <w:r w:rsidR="008B5011">
        <w:rPr>
          <w:rFonts w:ascii="Calibri" w:hAnsi="Calibri" w:cs="Calibri"/>
          <w:bCs/>
        </w:rPr>
        <w:t xml:space="preserve"> impliquées dans le cadre des projets sont les</w:t>
      </w:r>
      <w:r w:rsidRPr="00AD35F7">
        <w:rPr>
          <w:rFonts w:ascii="Calibri" w:hAnsi="Calibri" w:cs="Calibri"/>
          <w:bCs/>
        </w:rPr>
        <w:t xml:space="preserve"> institutions, </w:t>
      </w:r>
      <w:r w:rsidR="009263AD">
        <w:rPr>
          <w:rFonts w:ascii="Calibri" w:hAnsi="Calibri" w:cs="Calibri"/>
          <w:bCs/>
        </w:rPr>
        <w:t xml:space="preserve">les </w:t>
      </w:r>
      <w:r w:rsidRPr="00AD35F7">
        <w:rPr>
          <w:rFonts w:ascii="Calibri" w:hAnsi="Calibri" w:cs="Calibri"/>
          <w:bCs/>
        </w:rPr>
        <w:t xml:space="preserve">leaders communautaires, </w:t>
      </w:r>
      <w:r w:rsidR="009263AD">
        <w:rPr>
          <w:rFonts w:ascii="Calibri" w:hAnsi="Calibri" w:cs="Calibri"/>
          <w:bCs/>
        </w:rPr>
        <w:t xml:space="preserve">le </w:t>
      </w:r>
      <w:r w:rsidRPr="00AD35F7">
        <w:rPr>
          <w:rFonts w:ascii="Calibri" w:hAnsi="Calibri" w:cs="Calibri"/>
          <w:bCs/>
        </w:rPr>
        <w:t>grand public.</w:t>
      </w:r>
      <w:r>
        <w:rPr>
          <w:rFonts w:ascii="Calibri" w:hAnsi="Calibri" w:cs="Calibri"/>
          <w:bCs/>
        </w:rPr>
        <w:t xml:space="preserve"> </w:t>
      </w:r>
    </w:p>
    <w:p w14:paraId="1B25E71B" w14:textId="77777777" w:rsidR="007D2714" w:rsidRPr="00AD35F7" w:rsidRDefault="007D2714" w:rsidP="007D2714">
      <w:pPr>
        <w:jc w:val="both"/>
        <w:rPr>
          <w:rFonts w:ascii="Calibri" w:hAnsi="Calibri" w:cs="Calibri"/>
        </w:rPr>
      </w:pPr>
      <w:r w:rsidRPr="00AD35F7">
        <w:rPr>
          <w:rFonts w:ascii="Calibri" w:hAnsi="Calibri" w:cs="Calibri"/>
        </w:rPr>
        <w:t>Les principales activités à l’international sont le renforceme</w:t>
      </w:r>
      <w:r>
        <w:rPr>
          <w:rFonts w:ascii="Calibri" w:hAnsi="Calibri" w:cs="Calibri"/>
        </w:rPr>
        <w:t>nt</w:t>
      </w:r>
      <w:r w:rsidR="008F4FB6">
        <w:rPr>
          <w:rFonts w:ascii="Calibri" w:hAnsi="Calibri" w:cs="Calibri"/>
        </w:rPr>
        <w:t xml:space="preserve"> de capacités des OSC locales,</w:t>
      </w:r>
      <w:r w:rsidRPr="00AD35F7">
        <w:rPr>
          <w:rFonts w:ascii="Calibri" w:hAnsi="Calibri" w:cs="Calibri"/>
        </w:rPr>
        <w:t xml:space="preserve"> </w:t>
      </w:r>
      <w:r>
        <w:rPr>
          <w:rFonts w:ascii="Calibri" w:hAnsi="Calibri" w:cs="Calibri"/>
        </w:rPr>
        <w:t>leur</w:t>
      </w:r>
      <w:r w:rsidRPr="00AD35F7">
        <w:rPr>
          <w:rFonts w:ascii="Calibri" w:hAnsi="Calibri" w:cs="Calibri"/>
        </w:rPr>
        <w:t xml:space="preserve"> </w:t>
      </w:r>
      <w:r>
        <w:rPr>
          <w:rFonts w:ascii="Calibri" w:hAnsi="Calibri" w:cs="Calibri"/>
        </w:rPr>
        <w:t>mise en réseau</w:t>
      </w:r>
      <w:r w:rsidR="008F4FB6">
        <w:rPr>
          <w:rFonts w:ascii="Calibri" w:hAnsi="Calibri" w:cs="Calibri"/>
        </w:rPr>
        <w:t>, et l’essaimage d’outils et pratiques pertinents</w:t>
      </w:r>
      <w:r w:rsidRPr="00AD35F7">
        <w:rPr>
          <w:rFonts w:ascii="Calibri" w:hAnsi="Calibri" w:cs="Calibri"/>
        </w:rPr>
        <w:t xml:space="preserve">. </w:t>
      </w:r>
    </w:p>
    <w:p w14:paraId="181FB91F" w14:textId="77777777" w:rsidR="007B6B8B" w:rsidRDefault="007B6B8B" w:rsidP="007B6B8B">
      <w:pPr>
        <w:jc w:val="both"/>
        <w:rPr>
          <w:rFonts w:ascii="Calibri" w:hAnsi="Calibri" w:cs="Calibri"/>
          <w:bCs/>
        </w:rPr>
      </w:pPr>
      <w:r>
        <w:rPr>
          <w:rFonts w:ascii="Calibri" w:hAnsi="Calibri" w:cs="Calibri"/>
          <w:bCs/>
        </w:rPr>
        <w:t xml:space="preserve">En France où Asmae intervient directement auprès des bénéficiaires finaux, les projets ciblent </w:t>
      </w:r>
      <w:r w:rsidR="005026FD">
        <w:rPr>
          <w:rFonts w:ascii="Calibri" w:hAnsi="Calibri" w:cs="Calibri"/>
          <w:bCs/>
        </w:rPr>
        <w:t xml:space="preserve">d’une part </w:t>
      </w:r>
      <w:r>
        <w:rPr>
          <w:rFonts w:ascii="Calibri" w:hAnsi="Calibri" w:cs="Calibri"/>
          <w:bCs/>
        </w:rPr>
        <w:t xml:space="preserve">les </w:t>
      </w:r>
      <w:r w:rsidR="00197204" w:rsidRPr="00AD35F7">
        <w:rPr>
          <w:rFonts w:ascii="Calibri" w:hAnsi="Calibri" w:cs="Calibri"/>
          <w:bCs/>
        </w:rPr>
        <w:t>jeunes mères en situation d’errance et leurs enfants en bas âge</w:t>
      </w:r>
      <w:r w:rsidR="005026FD">
        <w:rPr>
          <w:rFonts w:ascii="Calibri" w:hAnsi="Calibri" w:cs="Calibri"/>
          <w:bCs/>
        </w:rPr>
        <w:t>, et les enfants scolari</w:t>
      </w:r>
      <w:r w:rsidR="00CC0DAD">
        <w:rPr>
          <w:rFonts w:ascii="Calibri" w:hAnsi="Calibri" w:cs="Calibri"/>
          <w:bCs/>
        </w:rPr>
        <w:t>s</w:t>
      </w:r>
      <w:r w:rsidR="005026FD">
        <w:rPr>
          <w:rFonts w:ascii="Calibri" w:hAnsi="Calibri" w:cs="Calibri"/>
          <w:bCs/>
        </w:rPr>
        <w:t>és d’autre part.</w:t>
      </w:r>
    </w:p>
    <w:p w14:paraId="140DAA96" w14:textId="77777777" w:rsidR="005E1576" w:rsidRDefault="007D2714" w:rsidP="005E1576">
      <w:pPr>
        <w:jc w:val="both"/>
        <w:rPr>
          <w:rFonts w:ascii="Calibri" w:hAnsi="Calibri" w:cs="Calibri"/>
        </w:rPr>
      </w:pPr>
      <w:r>
        <w:rPr>
          <w:rFonts w:ascii="Calibri" w:hAnsi="Calibri" w:cs="Calibri"/>
        </w:rPr>
        <w:t xml:space="preserve">Les principales activités en France sont </w:t>
      </w:r>
      <w:r w:rsidR="001F169E">
        <w:rPr>
          <w:rFonts w:ascii="Calibri" w:hAnsi="Calibri" w:cs="Calibri"/>
        </w:rPr>
        <w:t>l’hébergement des jeunes mères et le travail social et éducatif autour de la famille d’une part, la sensibilisation aux droits de l’enfant en milieu scolaire, parascolaire et en entreprise.</w:t>
      </w:r>
      <w:r w:rsidR="008F4FB6">
        <w:rPr>
          <w:rFonts w:ascii="Calibri" w:hAnsi="Calibri" w:cs="Calibri"/>
        </w:rPr>
        <w:t xml:space="preserve"> </w:t>
      </w:r>
    </w:p>
    <w:p w14:paraId="50CEAD6F" w14:textId="77777777" w:rsidR="00F72909" w:rsidRDefault="00F72909" w:rsidP="005E1576">
      <w:pPr>
        <w:jc w:val="both"/>
        <w:rPr>
          <w:rFonts w:ascii="Calibri" w:hAnsi="Calibri" w:cs="Calibri"/>
        </w:rPr>
      </w:pPr>
    </w:p>
    <w:p w14:paraId="5F059F2C" w14:textId="77777777" w:rsidR="005E1576" w:rsidRDefault="005E1576" w:rsidP="005E1576">
      <w:pPr>
        <w:jc w:val="both"/>
        <w:rPr>
          <w:rFonts w:ascii="Calibri" w:hAnsi="Calibri" w:cs="Calibri"/>
        </w:rPr>
      </w:pPr>
      <w:r w:rsidRPr="00AC1FBB">
        <w:rPr>
          <w:rFonts w:ascii="Calibri" w:hAnsi="Calibri" w:cs="Calibri"/>
          <w:u w:val="single"/>
        </w:rPr>
        <w:t>Pays d’intervention</w:t>
      </w:r>
      <w:r w:rsidRPr="00AD35F7">
        <w:rPr>
          <w:rFonts w:ascii="Calibri" w:hAnsi="Calibri" w:cs="Calibri"/>
        </w:rPr>
        <w:t> : Egypte, Liban, Burkina Fa</w:t>
      </w:r>
      <w:r>
        <w:rPr>
          <w:rFonts w:ascii="Calibri" w:hAnsi="Calibri" w:cs="Calibri"/>
        </w:rPr>
        <w:t>so, Mali (désengagement réalisé</w:t>
      </w:r>
      <w:r w:rsidRPr="00AD35F7">
        <w:rPr>
          <w:rFonts w:ascii="Calibri" w:hAnsi="Calibri" w:cs="Calibri"/>
        </w:rPr>
        <w:t>), Madagascar, Philippines, Inde (désengagement en cours), France.</w:t>
      </w:r>
    </w:p>
    <w:p w14:paraId="23E056AA" w14:textId="77777777" w:rsidR="00F72909" w:rsidRPr="00AD35F7" w:rsidRDefault="00F72909" w:rsidP="005E1576">
      <w:pPr>
        <w:jc w:val="both"/>
        <w:rPr>
          <w:rFonts w:ascii="Calibri" w:hAnsi="Calibri" w:cs="Calibri"/>
        </w:rPr>
      </w:pPr>
    </w:p>
    <w:p w14:paraId="3975B5CE" w14:textId="77777777" w:rsidR="00853828" w:rsidRPr="00AA2817" w:rsidRDefault="00853828" w:rsidP="00853828">
      <w:pPr>
        <w:pStyle w:val="Titre4"/>
        <w:ind w:left="0" w:firstLine="0"/>
        <w:rPr>
          <w:rFonts w:asciiTheme="minorHAnsi" w:hAnsiTheme="minorHAnsi" w:cstheme="minorHAnsi"/>
          <w:sz w:val="20"/>
        </w:rPr>
      </w:pPr>
      <w:r w:rsidRPr="00853828">
        <w:rPr>
          <w:rFonts w:eastAsiaTheme="minorHAnsi"/>
          <w:b w:val="0"/>
          <w:bCs w:val="0"/>
          <w:i w:val="0"/>
          <w:iCs/>
          <w:sz w:val="22"/>
          <w:szCs w:val="22"/>
          <w:u w:val="single"/>
          <w:lang w:eastAsia="en-US" w:bidi="ar-SA"/>
        </w:rPr>
        <w:t>Le projet associatif</w:t>
      </w:r>
      <w:r>
        <w:rPr>
          <w:rFonts w:eastAsiaTheme="minorHAnsi"/>
          <w:b w:val="0"/>
          <w:bCs w:val="0"/>
          <w:i w:val="0"/>
          <w:iCs/>
          <w:sz w:val="22"/>
          <w:szCs w:val="22"/>
          <w:u w:val="single"/>
          <w:lang w:eastAsia="en-US" w:bidi="ar-SA"/>
        </w:rPr>
        <w:t> </w:t>
      </w:r>
      <w:r w:rsidRPr="00853828">
        <w:rPr>
          <w:rFonts w:eastAsiaTheme="minorHAnsi"/>
          <w:b w:val="0"/>
          <w:bCs w:val="0"/>
          <w:i w:val="0"/>
          <w:iCs/>
          <w:sz w:val="22"/>
          <w:szCs w:val="22"/>
          <w:lang w:eastAsia="en-US" w:bidi="ar-SA"/>
        </w:rPr>
        <w:t xml:space="preserve">: </w:t>
      </w:r>
      <w:r w:rsidRPr="00853828">
        <w:rPr>
          <w:rFonts w:asciiTheme="minorHAnsi" w:hAnsiTheme="minorHAnsi" w:cstheme="minorHAnsi"/>
          <w:b w:val="0"/>
          <w:i w:val="0"/>
          <w:sz w:val="20"/>
        </w:rPr>
        <w:t>Elaboré en 2013, c’est le document de référence qui regroupe la vision d’Asmae, ses missions, valeurs et principes d’action.</w:t>
      </w:r>
    </w:p>
    <w:p w14:paraId="73CC6BE3" w14:textId="77777777" w:rsidR="00853828" w:rsidRDefault="00853828" w:rsidP="007C3086"/>
    <w:p w14:paraId="70697B57" w14:textId="77777777" w:rsidR="00F72909" w:rsidRDefault="00F72909" w:rsidP="007C3086"/>
    <w:p w14:paraId="0453CB52" w14:textId="77777777" w:rsidR="00AF67D4" w:rsidRPr="00A45371" w:rsidRDefault="00AF67D4" w:rsidP="007C3086">
      <w:pPr>
        <w:pStyle w:val="Titre4"/>
        <w:ind w:left="0" w:firstLine="0"/>
        <w:rPr>
          <w:rStyle w:val="Emphaseintense"/>
        </w:rPr>
      </w:pPr>
      <w:r w:rsidRPr="00A45371">
        <w:rPr>
          <w:rStyle w:val="Emphaseintense"/>
        </w:rPr>
        <w:t xml:space="preserve">Chiffres clés </w:t>
      </w:r>
      <w:r w:rsidR="00D1027A">
        <w:rPr>
          <w:rStyle w:val="Emphaseintense"/>
        </w:rPr>
        <w:t xml:space="preserve">2019 </w:t>
      </w:r>
      <w:r w:rsidRPr="008B457C">
        <w:rPr>
          <w:rStyle w:val="Emphaseintense"/>
        </w:rPr>
        <w:t>d’Asmae – Association sœur Emmanuelle</w:t>
      </w:r>
    </w:p>
    <w:p w14:paraId="1DABB2FA" w14:textId="77777777" w:rsidR="00AF67D4" w:rsidRDefault="00AF67D4" w:rsidP="007C3086"/>
    <w:p w14:paraId="5EFDDE69" w14:textId="77777777" w:rsidR="00AF67D4" w:rsidRPr="003925C2" w:rsidRDefault="00AF67D4" w:rsidP="007C3086">
      <w:pPr>
        <w:spacing w:before="129" w:line="249" w:lineRule="auto"/>
        <w:ind w:firstLine="8"/>
        <w:jc w:val="both"/>
      </w:pPr>
      <w:r w:rsidRPr="003925C2">
        <w:t xml:space="preserve">Fin 2019, Asmae comptait 8 pays d’intervention, 130 collaborateurs, 37 associations partenaires, </w:t>
      </w:r>
      <w:r w:rsidR="003A0CE9">
        <w:t xml:space="preserve">52 projets, </w:t>
      </w:r>
      <w:r w:rsidRPr="003925C2">
        <w:t>50 000 bénéficiaires, 8 M de budget, 1,2M€ de déficit en 2019 (2,7M cumulés sur les 2 derniers exercices) malgré une nette progression des ressources, 4M de réserves, 40% de financements publics, 74% d’affectation des ressources à la mission sociale, 3</w:t>
      </w:r>
      <w:r w:rsidR="003A0CE9">
        <w:t xml:space="preserve">8 bénévoles, </w:t>
      </w:r>
      <w:r w:rsidR="003A0CE9">
        <w:rPr>
          <w:rFonts w:ascii="Calibri" w:hAnsi="Calibri" w:cs="Calibri"/>
          <w:bCs/>
        </w:rPr>
        <w:t xml:space="preserve">280 cotisants, </w:t>
      </w:r>
      <w:r w:rsidR="003A0CE9">
        <w:t>39 ans d’existence.</w:t>
      </w:r>
    </w:p>
    <w:p w14:paraId="4C4A47D2" w14:textId="77777777" w:rsidR="00AF67D4" w:rsidRPr="003925C2" w:rsidRDefault="00AF67D4" w:rsidP="007C3086">
      <w:pPr>
        <w:rPr>
          <w:sz w:val="24"/>
        </w:rPr>
      </w:pPr>
    </w:p>
    <w:p w14:paraId="58B22FC9" w14:textId="77777777" w:rsidR="00AF67D4" w:rsidRDefault="00AF67D4" w:rsidP="007C3086">
      <w:pPr>
        <w:pStyle w:val="Titre4"/>
        <w:ind w:left="0" w:firstLine="0"/>
        <w:rPr>
          <w:rStyle w:val="Emphaseintense"/>
        </w:rPr>
      </w:pPr>
      <w:r w:rsidRPr="00CD693D">
        <w:rPr>
          <w:rStyle w:val="Emphaseintense"/>
        </w:rPr>
        <w:t>Organisation</w:t>
      </w:r>
    </w:p>
    <w:p w14:paraId="46E00C75" w14:textId="77777777" w:rsidR="00AF67D4" w:rsidRDefault="00AF67D4" w:rsidP="007C3086"/>
    <w:p w14:paraId="3A38DD5A" w14:textId="77777777" w:rsidR="00742B74" w:rsidRDefault="00742B74" w:rsidP="00742B74">
      <w:pPr>
        <w:tabs>
          <w:tab w:val="left" w:pos="540"/>
        </w:tabs>
        <w:jc w:val="both"/>
        <w:rPr>
          <w:rFonts w:ascii="Calibri" w:hAnsi="Calibri" w:cs="Calibri"/>
        </w:rPr>
      </w:pPr>
      <w:r>
        <w:rPr>
          <w:rFonts w:ascii="Calibri" w:hAnsi="Calibri" w:cs="Calibri"/>
        </w:rPr>
        <w:lastRenderedPageBreak/>
        <w:t xml:space="preserve">Asmae comprend deux établissements : l’établissement du siège à </w:t>
      </w:r>
      <w:r w:rsidRPr="00AD35F7">
        <w:rPr>
          <w:rFonts w:ascii="Calibri" w:hAnsi="Calibri" w:cs="Calibri"/>
        </w:rPr>
        <w:t xml:space="preserve">Montreuil </w:t>
      </w:r>
      <w:r>
        <w:rPr>
          <w:rFonts w:ascii="Calibri" w:hAnsi="Calibri" w:cs="Calibri"/>
        </w:rPr>
        <w:t>et l’établissement de « Bobigny ».</w:t>
      </w:r>
    </w:p>
    <w:p w14:paraId="2A45B90B" w14:textId="77777777" w:rsidR="003478DA" w:rsidRPr="00AA2817" w:rsidRDefault="003478DA" w:rsidP="007C3086">
      <w:pPr>
        <w:rPr>
          <w:rFonts w:cstheme="minorHAnsi"/>
          <w:sz w:val="20"/>
        </w:rPr>
      </w:pPr>
      <w:r w:rsidRPr="00AA2817">
        <w:rPr>
          <w:rFonts w:cstheme="minorHAnsi"/>
          <w:sz w:val="20"/>
        </w:rPr>
        <w:t>L’organisation d’Asmae est structurée autour de 3 niveaux :</w:t>
      </w:r>
    </w:p>
    <w:p w14:paraId="4FD8B463" w14:textId="77777777" w:rsidR="003478DA" w:rsidRPr="00AA2817" w:rsidRDefault="003478DA" w:rsidP="007C3086">
      <w:pPr>
        <w:pStyle w:val="Corpsdetexte"/>
        <w:spacing w:before="2"/>
        <w:rPr>
          <w:rFonts w:asciiTheme="minorHAnsi" w:hAnsiTheme="minorHAnsi" w:cstheme="minorHAnsi"/>
          <w:sz w:val="23"/>
        </w:rPr>
      </w:pPr>
    </w:p>
    <w:p w14:paraId="478D0831" w14:textId="77777777" w:rsidR="003478DA" w:rsidRPr="00AA2817" w:rsidRDefault="003478DA" w:rsidP="007C3086">
      <w:pPr>
        <w:pStyle w:val="Paragraphedeliste"/>
        <w:numPr>
          <w:ilvl w:val="3"/>
          <w:numId w:val="2"/>
        </w:numPr>
        <w:ind w:left="567"/>
        <w:jc w:val="both"/>
        <w:rPr>
          <w:rFonts w:asciiTheme="minorHAnsi" w:hAnsiTheme="minorHAnsi" w:cstheme="minorHAnsi"/>
          <w:sz w:val="20"/>
        </w:rPr>
      </w:pPr>
      <w:r w:rsidRPr="00AA2817">
        <w:rPr>
          <w:rFonts w:asciiTheme="minorHAnsi" w:hAnsiTheme="minorHAnsi" w:cstheme="minorHAnsi"/>
          <w:sz w:val="20"/>
        </w:rPr>
        <w:t xml:space="preserve">Le siège de Montreuil qui regroupe les activités suivantes : </w:t>
      </w:r>
      <w:r w:rsidR="009E6B28">
        <w:rPr>
          <w:rFonts w:asciiTheme="minorHAnsi" w:hAnsiTheme="minorHAnsi" w:cstheme="minorHAnsi"/>
          <w:sz w:val="20"/>
        </w:rPr>
        <w:t xml:space="preserve">direction générale, </w:t>
      </w:r>
      <w:r w:rsidRPr="00AA2817">
        <w:rPr>
          <w:rFonts w:asciiTheme="minorHAnsi" w:hAnsiTheme="minorHAnsi" w:cstheme="minorHAnsi"/>
          <w:sz w:val="20"/>
        </w:rPr>
        <w:t>direction des programmes internationaux, direction RH/Finance/services généraux, direction communication/sensibilisation et développement des ressources privées.</w:t>
      </w:r>
    </w:p>
    <w:p w14:paraId="08800B8F" w14:textId="77777777" w:rsidR="003478DA" w:rsidRPr="00AA2817" w:rsidRDefault="003478DA" w:rsidP="00F83D0C">
      <w:pPr>
        <w:pStyle w:val="Paragraphedeliste"/>
        <w:ind w:left="567" w:firstLine="0"/>
        <w:jc w:val="both"/>
        <w:rPr>
          <w:rFonts w:asciiTheme="minorHAnsi" w:hAnsiTheme="minorHAnsi" w:cstheme="minorHAnsi"/>
          <w:sz w:val="20"/>
        </w:rPr>
      </w:pPr>
    </w:p>
    <w:p w14:paraId="33481290" w14:textId="77777777" w:rsidR="00F83D0C" w:rsidRPr="00F83D0C" w:rsidRDefault="003478DA" w:rsidP="00F83D0C">
      <w:pPr>
        <w:pStyle w:val="Paragraphedeliste"/>
        <w:numPr>
          <w:ilvl w:val="3"/>
          <w:numId w:val="2"/>
        </w:numPr>
        <w:ind w:left="567"/>
        <w:jc w:val="both"/>
        <w:rPr>
          <w:rFonts w:asciiTheme="minorHAnsi" w:hAnsiTheme="minorHAnsi" w:cstheme="minorHAnsi"/>
          <w:sz w:val="20"/>
        </w:rPr>
      </w:pPr>
      <w:r w:rsidRPr="00F83D0C">
        <w:rPr>
          <w:rFonts w:asciiTheme="minorHAnsi" w:hAnsiTheme="minorHAnsi" w:cstheme="minorHAnsi"/>
          <w:sz w:val="20"/>
        </w:rPr>
        <w:t>Les bureaux nationaux à l’international qui regroupent les équipes en charges des activités dans chaque pays.</w:t>
      </w:r>
      <w:r w:rsidR="00F83D0C" w:rsidRPr="00F83D0C">
        <w:rPr>
          <w:rFonts w:asciiTheme="minorHAnsi" w:hAnsiTheme="minorHAnsi" w:cstheme="minorHAnsi"/>
          <w:sz w:val="20"/>
        </w:rPr>
        <w:t xml:space="preserve"> Les équipes sont opératrices sur les aspects suivants : diagnostic du territoire et des OSC, renforcement et accompagnement des OSC, </w:t>
      </w:r>
      <w:r w:rsidR="007019AB">
        <w:rPr>
          <w:rFonts w:asciiTheme="minorHAnsi" w:hAnsiTheme="minorHAnsi" w:cstheme="minorHAnsi"/>
          <w:sz w:val="20"/>
        </w:rPr>
        <w:t xml:space="preserve">recherche de financements, </w:t>
      </w:r>
      <w:r w:rsidR="00F83D0C" w:rsidRPr="00F83D0C">
        <w:rPr>
          <w:rFonts w:asciiTheme="minorHAnsi" w:hAnsiTheme="minorHAnsi" w:cstheme="minorHAnsi"/>
          <w:sz w:val="20"/>
        </w:rPr>
        <w:t>plaidoyer</w:t>
      </w:r>
      <w:r w:rsidR="00AE2052">
        <w:rPr>
          <w:rFonts w:asciiTheme="minorHAnsi" w:hAnsiTheme="minorHAnsi" w:cstheme="minorHAnsi"/>
          <w:sz w:val="20"/>
        </w:rPr>
        <w:t>, communication</w:t>
      </w:r>
      <w:r w:rsidR="009D3BDC">
        <w:rPr>
          <w:rFonts w:asciiTheme="minorHAnsi" w:hAnsiTheme="minorHAnsi" w:cstheme="minorHAnsi"/>
          <w:sz w:val="20"/>
        </w:rPr>
        <w:t xml:space="preserve"> externe</w:t>
      </w:r>
      <w:r w:rsidR="00F83D0C" w:rsidRPr="00F83D0C">
        <w:rPr>
          <w:rFonts w:asciiTheme="minorHAnsi" w:hAnsiTheme="minorHAnsi" w:cstheme="minorHAnsi"/>
          <w:sz w:val="20"/>
        </w:rPr>
        <w:t>.</w:t>
      </w:r>
    </w:p>
    <w:p w14:paraId="6EFCFF31" w14:textId="77777777" w:rsidR="003478DA" w:rsidRPr="00AA2817" w:rsidRDefault="003478DA" w:rsidP="00F83D0C">
      <w:pPr>
        <w:pStyle w:val="Paragraphedeliste"/>
        <w:ind w:left="567" w:firstLine="0"/>
        <w:jc w:val="both"/>
        <w:rPr>
          <w:rFonts w:asciiTheme="minorHAnsi" w:hAnsiTheme="minorHAnsi" w:cstheme="minorHAnsi"/>
          <w:sz w:val="20"/>
        </w:rPr>
      </w:pPr>
    </w:p>
    <w:p w14:paraId="7AD6F5AE" w14:textId="77777777" w:rsidR="003478DA" w:rsidRPr="00AA2817" w:rsidRDefault="003478DA" w:rsidP="007C3086">
      <w:pPr>
        <w:pStyle w:val="Paragraphedeliste"/>
        <w:numPr>
          <w:ilvl w:val="3"/>
          <w:numId w:val="2"/>
        </w:numPr>
        <w:ind w:left="567"/>
        <w:jc w:val="both"/>
        <w:rPr>
          <w:rFonts w:asciiTheme="minorHAnsi" w:hAnsiTheme="minorHAnsi" w:cstheme="minorHAnsi"/>
          <w:sz w:val="20"/>
        </w:rPr>
      </w:pPr>
      <w:r w:rsidRPr="00AA2817">
        <w:rPr>
          <w:rFonts w:asciiTheme="minorHAnsi" w:hAnsiTheme="minorHAnsi" w:cstheme="minorHAnsi"/>
          <w:sz w:val="20"/>
        </w:rPr>
        <w:t>L’établissement de Bobigny qui gère le Centre maternel, la Crèche et qui pilote le projet « Petits pas » dans les hôtels sociaux</w:t>
      </w:r>
      <w:r w:rsidR="0005010E">
        <w:rPr>
          <w:rFonts w:asciiTheme="minorHAnsi" w:hAnsiTheme="minorHAnsi" w:cstheme="minorHAnsi"/>
          <w:sz w:val="20"/>
        </w:rPr>
        <w:t xml:space="preserve"> du 93</w:t>
      </w:r>
      <w:r w:rsidRPr="00AA2817">
        <w:rPr>
          <w:rFonts w:asciiTheme="minorHAnsi" w:hAnsiTheme="minorHAnsi" w:cstheme="minorHAnsi"/>
          <w:sz w:val="20"/>
        </w:rPr>
        <w:t>.</w:t>
      </w:r>
    </w:p>
    <w:p w14:paraId="239C1038" w14:textId="77777777" w:rsidR="003478DA" w:rsidRPr="00AA2817" w:rsidRDefault="003478DA" w:rsidP="007C3086">
      <w:pPr>
        <w:pStyle w:val="Titre4"/>
        <w:ind w:left="0" w:firstLine="0"/>
        <w:rPr>
          <w:rStyle w:val="Emphaseintense"/>
          <w:rFonts w:asciiTheme="minorHAnsi" w:hAnsiTheme="minorHAnsi" w:cstheme="minorHAnsi"/>
          <w:sz w:val="24"/>
        </w:rPr>
      </w:pPr>
    </w:p>
    <w:p w14:paraId="34248C18" w14:textId="77777777" w:rsidR="00885BC1" w:rsidRDefault="00885BC1" w:rsidP="00885BC1">
      <w:pPr>
        <w:tabs>
          <w:tab w:val="left" w:pos="540"/>
        </w:tabs>
        <w:jc w:val="both"/>
        <w:rPr>
          <w:rFonts w:ascii="Calibri" w:hAnsi="Calibri" w:cs="Calibri"/>
        </w:rPr>
      </w:pPr>
      <w:r w:rsidRPr="00AD35F7">
        <w:rPr>
          <w:rFonts w:ascii="Calibri" w:hAnsi="Calibri" w:cs="Calibri"/>
        </w:rPr>
        <w:t>Le siège social juridique est à Paris</w:t>
      </w:r>
      <w:r>
        <w:rPr>
          <w:rFonts w:ascii="Calibri" w:hAnsi="Calibri" w:cs="Calibri"/>
        </w:rPr>
        <w:t xml:space="preserve"> mais il ne s’agit que d’une adresse pour des raisons statutaires</w:t>
      </w:r>
      <w:r w:rsidRPr="00AD35F7">
        <w:rPr>
          <w:rFonts w:ascii="Calibri" w:hAnsi="Calibri" w:cs="Calibri"/>
        </w:rPr>
        <w:t>.</w:t>
      </w:r>
    </w:p>
    <w:p w14:paraId="32909E43" w14:textId="77777777" w:rsidR="00742B74" w:rsidRDefault="00742B74" w:rsidP="003009D4">
      <w:pPr>
        <w:tabs>
          <w:tab w:val="left" w:pos="540"/>
        </w:tabs>
        <w:jc w:val="both"/>
        <w:rPr>
          <w:rFonts w:ascii="Calibri" w:hAnsi="Calibri" w:cs="Calibri"/>
          <w:b/>
        </w:rPr>
      </w:pPr>
    </w:p>
    <w:p w14:paraId="017D0DD5" w14:textId="6DE2AEE8" w:rsidR="00742B74" w:rsidRDefault="00742B74" w:rsidP="00742B74">
      <w:pPr>
        <w:pStyle w:val="Titre4"/>
        <w:ind w:left="0" w:firstLine="0"/>
        <w:rPr>
          <w:rStyle w:val="Emphaseintense"/>
        </w:rPr>
      </w:pPr>
      <w:r>
        <w:rPr>
          <w:rStyle w:val="Emphaseintense"/>
        </w:rPr>
        <w:t>R</w:t>
      </w:r>
      <w:r w:rsidR="001B6572">
        <w:rPr>
          <w:rStyle w:val="Emphaseintense"/>
        </w:rPr>
        <w:t>éseaux,</w:t>
      </w:r>
      <w:r>
        <w:rPr>
          <w:rStyle w:val="Emphaseintense"/>
        </w:rPr>
        <w:t xml:space="preserve"> labels</w:t>
      </w:r>
      <w:r w:rsidR="001B6572">
        <w:rPr>
          <w:rStyle w:val="Emphaseintense"/>
        </w:rPr>
        <w:t>, agréments</w:t>
      </w:r>
    </w:p>
    <w:p w14:paraId="30B3EC4D" w14:textId="77777777" w:rsidR="00742B74" w:rsidRDefault="00742B74" w:rsidP="003009D4">
      <w:pPr>
        <w:tabs>
          <w:tab w:val="left" w:pos="540"/>
        </w:tabs>
        <w:jc w:val="both"/>
        <w:rPr>
          <w:rFonts w:ascii="Calibri" w:hAnsi="Calibri" w:cs="Calibri"/>
          <w:b/>
        </w:rPr>
      </w:pPr>
    </w:p>
    <w:p w14:paraId="659560DA" w14:textId="77777777" w:rsidR="003009D4" w:rsidRPr="00AD35F7" w:rsidRDefault="003009D4" w:rsidP="003009D4">
      <w:pPr>
        <w:tabs>
          <w:tab w:val="left" w:pos="540"/>
        </w:tabs>
        <w:jc w:val="both"/>
        <w:rPr>
          <w:rFonts w:ascii="Calibri" w:hAnsi="Calibri" w:cs="Calibri"/>
        </w:rPr>
      </w:pPr>
      <w:r w:rsidRPr="00AD35F7">
        <w:rPr>
          <w:rFonts w:ascii="Calibri" w:hAnsi="Calibri" w:cs="Calibri"/>
          <w:b/>
        </w:rPr>
        <w:t xml:space="preserve">Partenariat et/ou affiliations à des organisations, réseaux : </w:t>
      </w:r>
      <w:r w:rsidRPr="00AD35F7">
        <w:rPr>
          <w:rFonts w:ascii="Calibri" w:hAnsi="Calibri" w:cs="Calibri"/>
        </w:rPr>
        <w:t>Asmae est membre de : Coordination SUD, F3E, CLONG Volontariat, France Volontaires, Coordination Humanitaire et Développement, Coalition Education, AEDE (Agir Ensemble pour les Droits de l’Enfant), Vers le Haut, France Générosité. Asmae est également présente au sein de réseaux sectoriels et thématiques dans ses pays d’intervention.</w:t>
      </w:r>
      <w:r>
        <w:rPr>
          <w:rFonts w:ascii="Calibri" w:hAnsi="Calibri" w:cs="Calibri"/>
        </w:rPr>
        <w:t xml:space="preserve"> </w:t>
      </w:r>
    </w:p>
    <w:p w14:paraId="6A0A3312" w14:textId="77777777" w:rsidR="003009D4" w:rsidRPr="00AD35F7" w:rsidRDefault="003009D4" w:rsidP="003009D4">
      <w:pPr>
        <w:tabs>
          <w:tab w:val="left" w:pos="540"/>
        </w:tabs>
        <w:jc w:val="both"/>
        <w:rPr>
          <w:rFonts w:ascii="Calibri" w:hAnsi="Calibri" w:cs="Calibri"/>
        </w:rPr>
      </w:pPr>
      <w:r>
        <w:rPr>
          <w:rFonts w:ascii="Calibri" w:hAnsi="Calibri" w:cs="Calibri"/>
          <w:b/>
        </w:rPr>
        <w:t>Statuts, a</w:t>
      </w:r>
      <w:r w:rsidRPr="00AD35F7">
        <w:rPr>
          <w:rFonts w:ascii="Calibri" w:hAnsi="Calibri" w:cs="Calibri"/>
          <w:b/>
        </w:rPr>
        <w:t xml:space="preserve">gréments et labels : </w:t>
      </w:r>
      <w:r w:rsidRPr="008B2B7A">
        <w:rPr>
          <w:rFonts w:ascii="Calibri" w:hAnsi="Calibri" w:cs="Calibri"/>
        </w:rPr>
        <w:t xml:space="preserve">Reconnaissance d’Utilité Publique, Centre </w:t>
      </w:r>
      <w:r>
        <w:rPr>
          <w:rFonts w:ascii="Calibri" w:hAnsi="Calibri" w:cs="Calibri"/>
        </w:rPr>
        <w:t>maternel et</w:t>
      </w:r>
      <w:r w:rsidRPr="00977F0B">
        <w:rPr>
          <w:rFonts w:ascii="Calibri" w:hAnsi="Calibri" w:cs="Calibri"/>
        </w:rPr>
        <w:t xml:space="preserve"> </w:t>
      </w:r>
      <w:r w:rsidRPr="00AD35F7">
        <w:rPr>
          <w:rFonts w:ascii="Calibri" w:hAnsi="Calibri" w:cs="Calibri"/>
        </w:rPr>
        <w:t>Lieu Accueil Enfants Parents (CAF), Service Civique, Don en Confiance. Dossiers en cours : Education Nationale, Jeunesse Education Populaire.</w:t>
      </w:r>
    </w:p>
    <w:p w14:paraId="24563B64" w14:textId="77777777" w:rsidR="003009D4" w:rsidRPr="00AD35F7" w:rsidRDefault="003009D4" w:rsidP="00885BC1">
      <w:pPr>
        <w:tabs>
          <w:tab w:val="left" w:pos="540"/>
        </w:tabs>
        <w:jc w:val="both"/>
        <w:rPr>
          <w:rFonts w:ascii="Calibri" w:hAnsi="Calibri" w:cs="Calibri"/>
        </w:rPr>
      </w:pPr>
    </w:p>
    <w:p w14:paraId="1B313CDA" w14:textId="77777777" w:rsidR="00885BC1" w:rsidRPr="00AA2817" w:rsidRDefault="00885BC1" w:rsidP="003478DA">
      <w:pPr>
        <w:pStyle w:val="Titre4"/>
        <w:ind w:left="0" w:firstLine="0"/>
        <w:rPr>
          <w:rStyle w:val="Emphaseintense"/>
          <w:rFonts w:asciiTheme="minorHAnsi" w:hAnsiTheme="minorHAnsi" w:cstheme="minorHAnsi"/>
          <w:sz w:val="24"/>
        </w:rPr>
      </w:pPr>
    </w:p>
    <w:p w14:paraId="4AF842A6" w14:textId="77777777" w:rsidR="002B4FDE" w:rsidRPr="00AA2817" w:rsidRDefault="002B4FDE">
      <w:pPr>
        <w:rPr>
          <w:rFonts w:eastAsia="Calibri" w:cstheme="minorHAnsi"/>
          <w:b/>
          <w:bCs/>
          <w:sz w:val="28"/>
          <w:szCs w:val="28"/>
          <w:lang w:eastAsia="fr-FR" w:bidi="fr-FR"/>
        </w:rPr>
      </w:pPr>
      <w:r w:rsidRPr="00AA2817">
        <w:rPr>
          <w:rFonts w:cstheme="minorHAnsi"/>
          <w:i/>
        </w:rPr>
        <w:br w:type="page"/>
      </w:r>
    </w:p>
    <w:p w14:paraId="3121B0C6" w14:textId="77777777" w:rsidR="002B4FDE" w:rsidRPr="00B908DF" w:rsidRDefault="002B4FDE" w:rsidP="007C3086">
      <w:pPr>
        <w:pStyle w:val="Citationintense"/>
        <w:numPr>
          <w:ilvl w:val="0"/>
          <w:numId w:val="1"/>
        </w:numPr>
        <w:ind w:left="426" w:right="0"/>
        <w:rPr>
          <w:sz w:val="36"/>
          <w:u w:color="808080"/>
        </w:rPr>
      </w:pPr>
      <w:bookmarkStart w:id="1" w:name="_Toc34407456"/>
      <w:r w:rsidRPr="00B908DF">
        <w:rPr>
          <w:sz w:val="36"/>
          <w:u w:color="808080"/>
        </w:rPr>
        <w:lastRenderedPageBreak/>
        <w:t xml:space="preserve">OBJET DE LA </w:t>
      </w:r>
      <w:bookmarkEnd w:id="1"/>
      <w:r w:rsidR="00001928">
        <w:rPr>
          <w:sz w:val="36"/>
          <w:u w:color="808080"/>
        </w:rPr>
        <w:t>MISSION</w:t>
      </w:r>
    </w:p>
    <w:p w14:paraId="748766EE" w14:textId="77777777" w:rsidR="00A9353E" w:rsidRPr="003116CA" w:rsidRDefault="00582BC2" w:rsidP="00A9353E">
      <w:pPr>
        <w:pStyle w:val="Titre4"/>
        <w:ind w:left="0" w:firstLine="0"/>
        <w:rPr>
          <w:rStyle w:val="Emphaseintense"/>
          <w:rFonts w:asciiTheme="minorHAnsi" w:hAnsiTheme="minorHAnsi" w:cstheme="minorHAnsi"/>
        </w:rPr>
      </w:pPr>
      <w:r w:rsidRPr="003116CA">
        <w:rPr>
          <w:rStyle w:val="Emphaseintense"/>
          <w:rFonts w:asciiTheme="minorHAnsi" w:hAnsiTheme="minorHAnsi" w:cstheme="minorHAnsi"/>
        </w:rPr>
        <w:t>Résumé</w:t>
      </w:r>
    </w:p>
    <w:p w14:paraId="0984B1D9" w14:textId="77777777" w:rsidR="00A9353E" w:rsidRPr="00DA7511" w:rsidRDefault="00A9353E" w:rsidP="00A9353E">
      <w:pPr>
        <w:pStyle w:val="Titre4"/>
        <w:ind w:left="0" w:firstLine="0"/>
        <w:rPr>
          <w:rStyle w:val="Emphaseintense"/>
          <w:sz w:val="24"/>
        </w:rPr>
      </w:pPr>
    </w:p>
    <w:p w14:paraId="42A78F33" w14:textId="77777777" w:rsidR="00A9353E" w:rsidRDefault="00A9353E" w:rsidP="00A9353E">
      <w:pPr>
        <w:jc w:val="both"/>
        <w:rPr>
          <w:rFonts w:ascii="Calibri" w:hAnsi="Calibri" w:cs="Calibri"/>
        </w:rPr>
      </w:pPr>
      <w:r w:rsidRPr="007B2828">
        <w:rPr>
          <w:rFonts w:ascii="Calibri" w:hAnsi="Calibri" w:cs="Calibri"/>
        </w:rPr>
        <w:t xml:space="preserve">Suite à une réorganisation en 2019 pour difficultés économiques récurrentes, le Conseil d’Administration et la direction d’Asmae souhaitent être accompagnés dans la réalisation d’un diagnostic approfondi de l’association </w:t>
      </w:r>
      <w:r>
        <w:rPr>
          <w:rFonts w:ascii="Calibri" w:hAnsi="Calibri" w:cs="Calibri"/>
        </w:rPr>
        <w:t>en 2020</w:t>
      </w:r>
      <w:r w:rsidRPr="007B2828">
        <w:rPr>
          <w:rFonts w:ascii="Calibri" w:hAnsi="Calibri" w:cs="Calibri"/>
        </w:rPr>
        <w:t xml:space="preserve">. Dans un second temps, </w:t>
      </w:r>
      <w:r>
        <w:rPr>
          <w:rFonts w:ascii="Calibri" w:hAnsi="Calibri" w:cs="Calibri"/>
        </w:rPr>
        <w:t xml:space="preserve">en 2021, notre </w:t>
      </w:r>
      <w:r w:rsidRPr="007B2828">
        <w:rPr>
          <w:rFonts w:ascii="Calibri" w:hAnsi="Calibri" w:cs="Calibri"/>
        </w:rPr>
        <w:t>objectif est d</w:t>
      </w:r>
      <w:r>
        <w:rPr>
          <w:rFonts w:ascii="Calibri" w:hAnsi="Calibri" w:cs="Calibri"/>
        </w:rPr>
        <w:t xml:space="preserve">’élaborer </w:t>
      </w:r>
      <w:r w:rsidRPr="007B2828">
        <w:rPr>
          <w:rFonts w:ascii="Calibri" w:hAnsi="Calibri" w:cs="Calibri"/>
        </w:rPr>
        <w:t>une nouvelle stratégie pour les 5 prochaines années.</w:t>
      </w:r>
    </w:p>
    <w:p w14:paraId="312D684D" w14:textId="77777777" w:rsidR="0095202C" w:rsidRPr="000040B8" w:rsidRDefault="0095202C" w:rsidP="0095202C">
      <w:pPr>
        <w:jc w:val="both"/>
        <w:textAlignment w:val="center"/>
        <w:rPr>
          <w:rFonts w:eastAsia="Times New Roman" w:cstheme="minorHAnsi"/>
        </w:rPr>
      </w:pPr>
      <w:r w:rsidRPr="000040B8">
        <w:rPr>
          <w:rFonts w:eastAsia="Times New Roman" w:cstheme="minorHAnsi"/>
        </w:rPr>
        <w:t xml:space="preserve">Il sera attendu de la part du cabinet retenu : </w:t>
      </w:r>
    </w:p>
    <w:p w14:paraId="36072478" w14:textId="77777777" w:rsidR="0095202C" w:rsidRPr="008151B7" w:rsidRDefault="0095202C" w:rsidP="0095202C">
      <w:pPr>
        <w:pStyle w:val="Paragraphedeliste"/>
        <w:widowControl/>
        <w:numPr>
          <w:ilvl w:val="0"/>
          <w:numId w:val="16"/>
        </w:numPr>
        <w:autoSpaceDE/>
        <w:autoSpaceDN/>
        <w:ind w:left="426"/>
        <w:jc w:val="both"/>
        <w:textAlignment w:val="center"/>
        <w:rPr>
          <w:rFonts w:asciiTheme="minorHAnsi" w:eastAsia="Times New Roman" w:hAnsiTheme="minorHAnsi" w:cstheme="minorHAnsi"/>
          <w:lang w:bidi="ar-SA"/>
        </w:rPr>
      </w:pPr>
      <w:r w:rsidRPr="008151B7">
        <w:rPr>
          <w:rFonts w:asciiTheme="minorHAnsi" w:eastAsia="Times New Roman" w:hAnsiTheme="minorHAnsi" w:cstheme="minorHAnsi"/>
          <w:lang w:bidi="ar-SA"/>
        </w:rPr>
        <w:t>D’organiser l’expression des équipes, la synthétiser et la restituer</w:t>
      </w:r>
    </w:p>
    <w:p w14:paraId="4B0EE8E8" w14:textId="77777777" w:rsidR="0095202C" w:rsidRDefault="0095202C" w:rsidP="0095202C">
      <w:pPr>
        <w:pStyle w:val="Paragraphedeliste"/>
        <w:widowControl/>
        <w:numPr>
          <w:ilvl w:val="0"/>
          <w:numId w:val="16"/>
        </w:numPr>
        <w:autoSpaceDE/>
        <w:autoSpaceDN/>
        <w:ind w:left="426"/>
        <w:jc w:val="both"/>
        <w:textAlignment w:val="center"/>
        <w:rPr>
          <w:rFonts w:asciiTheme="minorHAnsi" w:eastAsia="Times New Roman" w:hAnsiTheme="minorHAnsi" w:cstheme="minorHAnsi"/>
          <w:lang w:bidi="ar-SA"/>
        </w:rPr>
      </w:pPr>
      <w:r>
        <w:rPr>
          <w:rFonts w:asciiTheme="minorHAnsi" w:eastAsia="Times New Roman" w:hAnsiTheme="minorHAnsi" w:cstheme="minorHAnsi"/>
          <w:lang w:bidi="ar-SA"/>
        </w:rPr>
        <w:t>D’a</w:t>
      </w:r>
      <w:r w:rsidRPr="008151B7">
        <w:rPr>
          <w:rFonts w:asciiTheme="minorHAnsi" w:eastAsia="Times New Roman" w:hAnsiTheme="minorHAnsi" w:cstheme="minorHAnsi"/>
          <w:lang w:bidi="ar-SA"/>
        </w:rPr>
        <w:t>pporter une analyse externe complémentaire et des recommandations</w:t>
      </w:r>
    </w:p>
    <w:p w14:paraId="1CEA3F01" w14:textId="601CBD94" w:rsidR="00D1188A" w:rsidRDefault="00D1188A" w:rsidP="0095202C">
      <w:pPr>
        <w:pStyle w:val="Paragraphedeliste"/>
        <w:widowControl/>
        <w:numPr>
          <w:ilvl w:val="0"/>
          <w:numId w:val="16"/>
        </w:numPr>
        <w:autoSpaceDE/>
        <w:autoSpaceDN/>
        <w:ind w:left="426"/>
        <w:jc w:val="both"/>
        <w:textAlignment w:val="center"/>
        <w:rPr>
          <w:rFonts w:asciiTheme="minorHAnsi" w:eastAsia="Times New Roman" w:hAnsiTheme="minorHAnsi" w:cstheme="minorHAnsi"/>
          <w:lang w:bidi="ar-SA"/>
        </w:rPr>
      </w:pPr>
      <w:r>
        <w:rPr>
          <w:rFonts w:asciiTheme="minorHAnsi" w:eastAsia="Times New Roman" w:hAnsiTheme="minorHAnsi" w:cstheme="minorHAnsi"/>
          <w:lang w:bidi="ar-SA"/>
        </w:rPr>
        <w:t>D’apporter des outils adaptés à l’ensemble de la mission</w:t>
      </w:r>
    </w:p>
    <w:p w14:paraId="1609F9E7" w14:textId="5C7DDA03" w:rsidR="00620811" w:rsidRPr="00620811" w:rsidRDefault="00620811" w:rsidP="00620811">
      <w:pPr>
        <w:pStyle w:val="Paragraphedeliste"/>
        <w:widowControl/>
        <w:numPr>
          <w:ilvl w:val="0"/>
          <w:numId w:val="16"/>
        </w:numPr>
        <w:autoSpaceDE/>
        <w:autoSpaceDN/>
        <w:ind w:left="426"/>
        <w:jc w:val="both"/>
        <w:textAlignment w:val="center"/>
        <w:rPr>
          <w:rFonts w:asciiTheme="minorHAnsi" w:eastAsia="Times New Roman" w:hAnsiTheme="minorHAnsi" w:cstheme="minorHAnsi"/>
          <w:lang w:bidi="ar-SA"/>
        </w:rPr>
      </w:pPr>
      <w:r>
        <w:rPr>
          <w:rFonts w:asciiTheme="minorHAnsi" w:eastAsia="Times New Roman" w:hAnsiTheme="minorHAnsi" w:cstheme="minorHAnsi"/>
          <w:lang w:bidi="ar-SA"/>
        </w:rPr>
        <w:t>D’être force de proposit</w:t>
      </w:r>
      <w:r w:rsidR="00757FD8">
        <w:rPr>
          <w:rFonts w:asciiTheme="minorHAnsi" w:eastAsia="Times New Roman" w:hAnsiTheme="minorHAnsi" w:cstheme="minorHAnsi"/>
          <w:lang w:bidi="ar-SA"/>
        </w:rPr>
        <w:t>ion sur l’ensemble du processus</w:t>
      </w:r>
    </w:p>
    <w:p w14:paraId="17C4E2CB" w14:textId="77777777" w:rsidR="003478DA" w:rsidRPr="00AF67D4" w:rsidRDefault="003478DA" w:rsidP="003478DA">
      <w:pPr>
        <w:pStyle w:val="Titre4"/>
        <w:ind w:left="0" w:firstLine="0"/>
        <w:rPr>
          <w:i w:val="0"/>
        </w:rPr>
      </w:pPr>
    </w:p>
    <w:p w14:paraId="773D5158" w14:textId="77777777" w:rsidR="00B86EE7" w:rsidRPr="00A35A2C" w:rsidRDefault="00B86EE7" w:rsidP="00B86EE7">
      <w:pPr>
        <w:pStyle w:val="Titre4"/>
        <w:ind w:left="0" w:firstLine="0"/>
        <w:rPr>
          <w:rStyle w:val="Emphaseintense"/>
          <w:i/>
        </w:rPr>
      </w:pPr>
      <w:bookmarkStart w:id="2" w:name="_Toc34407457"/>
      <w:r w:rsidRPr="00B908DF">
        <w:rPr>
          <w:rStyle w:val="Emphaseintense"/>
        </w:rPr>
        <w:t>Contexte</w:t>
      </w:r>
      <w:bookmarkEnd w:id="2"/>
    </w:p>
    <w:p w14:paraId="0666A7BD" w14:textId="77777777" w:rsidR="00B86EE7" w:rsidRPr="00B908DF" w:rsidRDefault="00B86EE7" w:rsidP="00B86EE7">
      <w:pPr>
        <w:pStyle w:val="Titre4"/>
        <w:ind w:left="0" w:firstLine="0"/>
        <w:rPr>
          <w:rStyle w:val="Emphaseintense"/>
          <w:i/>
        </w:rPr>
      </w:pPr>
    </w:p>
    <w:p w14:paraId="2B3DC06C" w14:textId="77777777" w:rsidR="002B56E3" w:rsidRPr="007B2828" w:rsidRDefault="002B56E3" w:rsidP="002B56E3">
      <w:pPr>
        <w:spacing w:before="120" w:after="120"/>
        <w:ind w:right="-34"/>
        <w:jc w:val="both"/>
        <w:rPr>
          <w:rFonts w:ascii="Calibri" w:hAnsi="Calibri" w:cs="Calibri"/>
          <w:b/>
        </w:rPr>
      </w:pPr>
      <w:r>
        <w:rPr>
          <w:rFonts w:ascii="Calibri" w:hAnsi="Calibri" w:cs="Calibri"/>
          <w:b/>
        </w:rPr>
        <w:t>Stratégique et financier</w:t>
      </w:r>
    </w:p>
    <w:p w14:paraId="7B0BC300" w14:textId="77777777" w:rsidR="002B56E3" w:rsidRDefault="002B56E3" w:rsidP="002B56E3">
      <w:pPr>
        <w:pStyle w:val="Commentaire"/>
        <w:jc w:val="both"/>
        <w:rPr>
          <w:rFonts w:ascii="Calibri" w:hAnsi="Calibri" w:cs="Calibri"/>
          <w:sz w:val="22"/>
          <w:szCs w:val="22"/>
        </w:rPr>
      </w:pPr>
      <w:r>
        <w:rPr>
          <w:rFonts w:ascii="Calibri" w:hAnsi="Calibri" w:cs="Calibri"/>
          <w:sz w:val="22"/>
          <w:szCs w:val="22"/>
        </w:rPr>
        <w:t xml:space="preserve">En 2015, Asmae a adopté une stratégie visant à développer de nouveaux projets, plus ambitieux, et à renforcer d’avantage les équipes pays et certains services du siège. </w:t>
      </w:r>
      <w:r w:rsidR="005F1CEC">
        <w:rPr>
          <w:rFonts w:ascii="Calibri" w:hAnsi="Calibri" w:cs="Calibri"/>
          <w:sz w:val="22"/>
          <w:szCs w:val="22"/>
        </w:rPr>
        <w:t xml:space="preserve">L’objectif était </w:t>
      </w:r>
      <w:r>
        <w:rPr>
          <w:rFonts w:ascii="Calibri" w:hAnsi="Calibri" w:cs="Calibri"/>
          <w:sz w:val="22"/>
          <w:szCs w:val="22"/>
        </w:rPr>
        <w:t xml:space="preserve">notamment </w:t>
      </w:r>
      <w:r w:rsidR="005F1CEC">
        <w:rPr>
          <w:rFonts w:ascii="Calibri" w:hAnsi="Calibri" w:cs="Calibri"/>
          <w:sz w:val="22"/>
          <w:szCs w:val="22"/>
        </w:rPr>
        <w:t>de</w:t>
      </w:r>
      <w:r>
        <w:rPr>
          <w:rFonts w:ascii="Calibri" w:hAnsi="Calibri" w:cs="Calibri"/>
          <w:sz w:val="22"/>
          <w:szCs w:val="22"/>
        </w:rPr>
        <w:t xml:space="preserve"> solliciter et gérer des fonds institutionnels publics pour financer des projets de plus grande envergure dont l’impact vise aussi un changement d’échelle avec l’appui des pouvoirs publics. Outre ce changement stratégique, l’investissement sur les équipes dans les bureaux à l’International visait aussi la décentralisation d’activités du siège vers le terrain. </w:t>
      </w:r>
    </w:p>
    <w:p w14:paraId="0D44DA0E" w14:textId="77777777" w:rsidR="002B56E3" w:rsidRDefault="002B56E3" w:rsidP="002B56E3">
      <w:pPr>
        <w:pStyle w:val="Commentaire"/>
        <w:jc w:val="both"/>
        <w:rPr>
          <w:rFonts w:ascii="Calibri" w:hAnsi="Calibri" w:cs="Calibri"/>
          <w:sz w:val="22"/>
          <w:szCs w:val="22"/>
        </w:rPr>
      </w:pPr>
      <w:r>
        <w:rPr>
          <w:rFonts w:ascii="Calibri" w:hAnsi="Calibri" w:cs="Calibri"/>
          <w:sz w:val="22"/>
          <w:szCs w:val="22"/>
        </w:rPr>
        <w:t>Une évolution importante de la stratégie partenariale a également été actée pour passer d’une logique d’accompagnement au long cours à une logique d’accompagnement sur projet et uniquement sous condition de financement externes.</w:t>
      </w:r>
    </w:p>
    <w:p w14:paraId="256DF2BA" w14:textId="77777777" w:rsidR="002B56E3" w:rsidRDefault="002B56E3" w:rsidP="002B56E3">
      <w:pPr>
        <w:pStyle w:val="Commentaire"/>
        <w:jc w:val="both"/>
        <w:rPr>
          <w:rFonts w:ascii="Calibri" w:hAnsi="Calibri" w:cs="Calibri"/>
          <w:sz w:val="22"/>
          <w:szCs w:val="22"/>
        </w:rPr>
      </w:pPr>
      <w:r>
        <w:rPr>
          <w:rFonts w:ascii="Calibri" w:hAnsi="Calibri" w:cs="Calibri"/>
          <w:sz w:val="22"/>
          <w:szCs w:val="22"/>
        </w:rPr>
        <w:t>Le développement des recettes attendu dans le cadre du plan stratégique 2015-2020 s’est avéré nettement inférieur au budget prévisionnel et n’a pas permis de couvrir les investissements, générant ainsi un déficit conséquent en 2018 et 2019.</w:t>
      </w:r>
    </w:p>
    <w:p w14:paraId="0605806C" w14:textId="77777777" w:rsidR="002B56E3" w:rsidRPr="004A2CFA" w:rsidRDefault="002B56E3" w:rsidP="002B56E3">
      <w:pPr>
        <w:spacing w:before="120" w:after="120"/>
        <w:ind w:right="-34"/>
        <w:jc w:val="both"/>
        <w:rPr>
          <w:rFonts w:ascii="Calibri" w:hAnsi="Calibri" w:cs="Calibri"/>
        </w:rPr>
      </w:pPr>
      <w:r w:rsidRPr="007B2828">
        <w:rPr>
          <w:rFonts w:ascii="Calibri" w:hAnsi="Calibri" w:cs="Calibri"/>
        </w:rPr>
        <w:t>En 2020, Asmae arrive au terme de son plan stratégique 2015-2020.</w:t>
      </w:r>
      <w:r>
        <w:rPr>
          <w:rFonts w:ascii="Calibri" w:hAnsi="Calibri" w:cs="Calibri"/>
        </w:rPr>
        <w:t xml:space="preserve"> </w:t>
      </w:r>
      <w:r w:rsidRPr="004A2CFA">
        <w:rPr>
          <w:rFonts w:ascii="Calibri" w:hAnsi="Calibri" w:cs="Calibri"/>
        </w:rPr>
        <w:t xml:space="preserve">Si </w:t>
      </w:r>
      <w:r>
        <w:rPr>
          <w:rFonts w:ascii="Calibri" w:hAnsi="Calibri" w:cs="Calibri"/>
        </w:rPr>
        <w:t xml:space="preserve">en 2019 </w:t>
      </w:r>
      <w:r w:rsidRPr="004A2CFA">
        <w:rPr>
          <w:rFonts w:ascii="Calibri" w:hAnsi="Calibri" w:cs="Calibri"/>
        </w:rPr>
        <w:t>les pays ont révisé leur plan d’actions</w:t>
      </w:r>
      <w:r>
        <w:rPr>
          <w:rFonts w:ascii="Calibri" w:hAnsi="Calibri" w:cs="Calibri"/>
        </w:rPr>
        <w:t xml:space="preserve"> jusqu’en 2022, </w:t>
      </w:r>
      <w:r w:rsidRPr="004A2CFA">
        <w:rPr>
          <w:rFonts w:ascii="Calibri" w:hAnsi="Calibri" w:cs="Calibri"/>
        </w:rPr>
        <w:t>il n’y a pas eu de révision de la stratégie</w:t>
      </w:r>
      <w:r>
        <w:rPr>
          <w:rFonts w:ascii="Calibri" w:hAnsi="Calibri" w:cs="Calibri"/>
        </w:rPr>
        <w:t xml:space="preserve"> globale ni des plans d’actions des fonctions support au siège</w:t>
      </w:r>
      <w:r w:rsidRPr="004A2CFA">
        <w:rPr>
          <w:rFonts w:ascii="Calibri" w:hAnsi="Calibri" w:cs="Calibri"/>
        </w:rPr>
        <w:t>.</w:t>
      </w:r>
    </w:p>
    <w:p w14:paraId="1C1C6137" w14:textId="77777777" w:rsidR="002B56E3" w:rsidRDefault="002B56E3" w:rsidP="002B56E3">
      <w:pPr>
        <w:spacing w:before="120" w:after="120"/>
        <w:ind w:right="-34"/>
        <w:jc w:val="both"/>
        <w:rPr>
          <w:rFonts w:ascii="Calibri" w:hAnsi="Calibri" w:cs="Calibri"/>
          <w:b/>
        </w:rPr>
      </w:pPr>
      <w:r w:rsidRPr="007B2828" w:rsidDel="002F1900">
        <w:rPr>
          <w:rFonts w:ascii="Calibri" w:hAnsi="Calibri" w:cs="Calibri"/>
        </w:rPr>
        <w:t xml:space="preserve"> </w:t>
      </w:r>
    </w:p>
    <w:p w14:paraId="07CA3461" w14:textId="673A345A" w:rsidR="002B56E3" w:rsidRPr="00AD35F7" w:rsidRDefault="00757FD8" w:rsidP="002B56E3">
      <w:pPr>
        <w:spacing w:before="120" w:after="120"/>
        <w:ind w:right="-34"/>
        <w:jc w:val="both"/>
        <w:rPr>
          <w:rFonts w:ascii="Calibri" w:hAnsi="Calibri" w:cs="Calibri"/>
          <w:b/>
        </w:rPr>
      </w:pPr>
      <w:r>
        <w:rPr>
          <w:rFonts w:ascii="Calibri" w:hAnsi="Calibri" w:cs="Calibri"/>
          <w:b/>
        </w:rPr>
        <w:t>Difficultés financière</w:t>
      </w:r>
      <w:r w:rsidR="002B56E3" w:rsidRPr="00AD35F7">
        <w:rPr>
          <w:rFonts w:ascii="Calibri" w:hAnsi="Calibri" w:cs="Calibri"/>
          <w:b/>
        </w:rPr>
        <w:t xml:space="preserve"> et mesures mises en œuvre</w:t>
      </w:r>
    </w:p>
    <w:p w14:paraId="734825F5" w14:textId="73157D42" w:rsidR="002B56E3" w:rsidRDefault="002B56E3" w:rsidP="002B56E3">
      <w:pPr>
        <w:spacing w:before="120" w:after="120"/>
        <w:ind w:right="-34"/>
        <w:jc w:val="both"/>
        <w:rPr>
          <w:rFonts w:ascii="Calibri" w:hAnsi="Calibri" w:cs="Calibri"/>
        </w:rPr>
      </w:pPr>
      <w:r>
        <w:rPr>
          <w:rFonts w:ascii="Calibri" w:hAnsi="Calibri" w:cs="Calibri"/>
        </w:rPr>
        <w:t xml:space="preserve">Asmae a connu différents modèles économiques depuis sa création et doit désormais mettre à jour son modèle de manière à assurer sa pérennité et son développement. L’association n’a jamais réussi à poser un modèle économique à l’équilibre malgré des tentatives en 2012-2013 puis 2015-2020, sachant qu’historiquement le modèle d’Asmae </w:t>
      </w:r>
      <w:r w:rsidR="00BC7FA3">
        <w:rPr>
          <w:rFonts w:ascii="Calibri" w:hAnsi="Calibri" w:cs="Calibri"/>
        </w:rPr>
        <w:t>n’</w:t>
      </w:r>
      <w:r>
        <w:rPr>
          <w:rFonts w:ascii="Calibri" w:hAnsi="Calibri" w:cs="Calibri"/>
        </w:rPr>
        <w:t xml:space="preserve">est </w:t>
      </w:r>
      <w:r w:rsidR="00BC7FA3">
        <w:rPr>
          <w:rFonts w:ascii="Calibri" w:hAnsi="Calibri" w:cs="Calibri"/>
        </w:rPr>
        <w:t xml:space="preserve">pas équilibré </w:t>
      </w:r>
      <w:r>
        <w:rPr>
          <w:rFonts w:ascii="Calibri" w:hAnsi="Calibri" w:cs="Calibri"/>
        </w:rPr>
        <w:t xml:space="preserve">et que l’association a ponctionné dans ses réserves au point de la fragiliser et de remettre en cause sa pérennité. </w:t>
      </w:r>
    </w:p>
    <w:p w14:paraId="31E5151A" w14:textId="1A735353" w:rsidR="002B56E3" w:rsidRDefault="002B56E3" w:rsidP="002B56E3">
      <w:pPr>
        <w:spacing w:before="120" w:after="120"/>
        <w:ind w:right="-34"/>
        <w:jc w:val="both"/>
        <w:rPr>
          <w:rFonts w:ascii="Calibri" w:hAnsi="Calibri" w:cs="Calibri"/>
        </w:rPr>
      </w:pPr>
      <w:r>
        <w:rPr>
          <w:rFonts w:ascii="Calibri" w:hAnsi="Calibri" w:cs="Calibri"/>
        </w:rPr>
        <w:t>En lien avec le modèle économique, Asmae a également connu différents modèles d’organisation et il est désormais nécessaire de concevoir un nouveau modèle d’organisation adapté à notre situation et à nos enjeux pour l’avenir.</w:t>
      </w:r>
    </w:p>
    <w:p w14:paraId="3C674BE8" w14:textId="77777777" w:rsidR="002B56E3" w:rsidRDefault="002B56E3" w:rsidP="002B56E3">
      <w:pPr>
        <w:pStyle w:val="Commentaire"/>
        <w:jc w:val="both"/>
        <w:rPr>
          <w:rFonts w:ascii="Calibri" w:hAnsi="Calibri" w:cs="Calibri"/>
          <w:sz w:val="22"/>
          <w:szCs w:val="22"/>
        </w:rPr>
      </w:pPr>
    </w:p>
    <w:p w14:paraId="61D7C55E" w14:textId="0FCEEBB0" w:rsidR="002B56E3" w:rsidRDefault="002B56E3" w:rsidP="002B56E3">
      <w:pPr>
        <w:pStyle w:val="Commentaire"/>
        <w:jc w:val="both"/>
        <w:rPr>
          <w:rFonts w:ascii="Calibri" w:hAnsi="Calibri" w:cs="Calibri"/>
          <w:sz w:val="22"/>
          <w:szCs w:val="22"/>
        </w:rPr>
      </w:pPr>
      <w:r>
        <w:rPr>
          <w:rFonts w:ascii="Calibri" w:hAnsi="Calibri" w:cs="Calibri"/>
          <w:sz w:val="22"/>
          <w:szCs w:val="22"/>
        </w:rPr>
        <w:t>Ainsi l</w:t>
      </w:r>
      <w:r w:rsidRPr="007B2828">
        <w:rPr>
          <w:rFonts w:ascii="Calibri" w:hAnsi="Calibri" w:cs="Calibri"/>
          <w:sz w:val="22"/>
          <w:szCs w:val="22"/>
        </w:rPr>
        <w:t xml:space="preserve">es années 2018 et 2019 ont cumulé un déficit </w:t>
      </w:r>
      <w:r w:rsidR="00BC7FA3">
        <w:rPr>
          <w:rFonts w:ascii="Calibri" w:hAnsi="Calibri" w:cs="Calibri"/>
          <w:sz w:val="22"/>
          <w:szCs w:val="22"/>
        </w:rPr>
        <w:t>important qui a</w:t>
      </w:r>
      <w:r w:rsidRPr="007B2828">
        <w:rPr>
          <w:rFonts w:ascii="Calibri" w:hAnsi="Calibri" w:cs="Calibri"/>
          <w:sz w:val="22"/>
          <w:szCs w:val="22"/>
        </w:rPr>
        <w:t xml:space="preserve"> fait craindre pour la pérennité de l’association.</w:t>
      </w:r>
    </w:p>
    <w:p w14:paraId="2DBB88EE" w14:textId="45D42CAA" w:rsidR="002B56E3" w:rsidRPr="007B2828" w:rsidRDefault="002B56E3" w:rsidP="002B56E3">
      <w:pPr>
        <w:spacing w:before="120" w:after="120"/>
        <w:ind w:right="-34"/>
        <w:jc w:val="both"/>
        <w:rPr>
          <w:rFonts w:ascii="Calibri" w:hAnsi="Calibri" w:cs="Calibri"/>
        </w:rPr>
      </w:pPr>
      <w:r w:rsidRPr="007B2828">
        <w:rPr>
          <w:rFonts w:ascii="Calibri" w:hAnsi="Calibri" w:cs="Calibri"/>
        </w:rPr>
        <w:t xml:space="preserve">Au terme d’un plan stratégique qui n’a pas porté tous ses fruits, </w:t>
      </w:r>
      <w:r>
        <w:rPr>
          <w:rFonts w:ascii="Calibri" w:hAnsi="Calibri" w:cs="Calibri"/>
        </w:rPr>
        <w:t>u</w:t>
      </w:r>
      <w:r w:rsidRPr="007B2828">
        <w:rPr>
          <w:rFonts w:ascii="Calibri" w:hAnsi="Calibri" w:cs="Calibri"/>
        </w:rPr>
        <w:t xml:space="preserve">n plan d’économies a été réalisé en 2019. </w:t>
      </w:r>
      <w:r>
        <w:rPr>
          <w:rFonts w:ascii="Calibri" w:hAnsi="Calibri" w:cs="Calibri"/>
        </w:rPr>
        <w:t>Deux</w:t>
      </w:r>
      <w:r w:rsidRPr="007B2828">
        <w:rPr>
          <w:rFonts w:ascii="Calibri" w:hAnsi="Calibri" w:cs="Calibri"/>
        </w:rPr>
        <w:t xml:space="preserve"> pays ont été « fermés »</w:t>
      </w:r>
      <w:r>
        <w:rPr>
          <w:rFonts w:ascii="Calibri" w:hAnsi="Calibri" w:cs="Calibri"/>
        </w:rPr>
        <w:t xml:space="preserve"> ainsi</w:t>
      </w:r>
      <w:r w:rsidRPr="007B2828">
        <w:rPr>
          <w:rFonts w:ascii="Calibri" w:hAnsi="Calibri" w:cs="Calibri"/>
        </w:rPr>
        <w:t xml:space="preserve"> </w:t>
      </w:r>
      <w:r>
        <w:rPr>
          <w:rFonts w:ascii="Calibri" w:hAnsi="Calibri" w:cs="Calibri"/>
        </w:rPr>
        <w:t>qu’</w:t>
      </w:r>
      <w:r w:rsidRPr="007B2828">
        <w:rPr>
          <w:rFonts w:ascii="Calibri" w:hAnsi="Calibri" w:cs="Calibri"/>
        </w:rPr>
        <w:t xml:space="preserve">un projet </w:t>
      </w:r>
      <w:r>
        <w:rPr>
          <w:rFonts w:ascii="Calibri" w:hAnsi="Calibri" w:cs="Calibri"/>
        </w:rPr>
        <w:t>en France. L</w:t>
      </w:r>
      <w:r w:rsidRPr="007B2828">
        <w:rPr>
          <w:rFonts w:ascii="Calibri" w:hAnsi="Calibri" w:cs="Calibri"/>
        </w:rPr>
        <w:t>es équipes de certains services du siège ont été revues à la baisse et l’ensemble des budgets a fait l’objet d’économies.</w:t>
      </w:r>
    </w:p>
    <w:p w14:paraId="033274EF" w14:textId="6B9A7F7E" w:rsidR="002B56E3" w:rsidRPr="007B2828" w:rsidRDefault="002B56E3" w:rsidP="002B56E3">
      <w:pPr>
        <w:spacing w:before="120" w:after="120"/>
        <w:ind w:right="-34"/>
        <w:rPr>
          <w:rFonts w:ascii="Calibri" w:hAnsi="Calibri" w:cs="Calibri"/>
        </w:rPr>
      </w:pPr>
      <w:r>
        <w:rPr>
          <w:rFonts w:ascii="Calibri" w:hAnsi="Calibri"/>
        </w:rPr>
        <w:t xml:space="preserve">Différentes mesures sont mises en place pour renforcer la gestion et le suivi budgétaire. </w:t>
      </w:r>
      <w:r w:rsidRPr="007B2828">
        <w:rPr>
          <w:rFonts w:ascii="Calibri" w:hAnsi="Calibri" w:cs="Calibri"/>
        </w:rPr>
        <w:t xml:space="preserve">Les décisions prises en </w:t>
      </w:r>
      <w:r w:rsidR="00BC7FA3">
        <w:rPr>
          <w:rFonts w:ascii="Calibri" w:hAnsi="Calibri" w:cs="Calibri"/>
        </w:rPr>
        <w:t>2019 porteront un effet plein à partir de 2020</w:t>
      </w:r>
      <w:r w:rsidRPr="007B2828">
        <w:rPr>
          <w:rFonts w:ascii="Calibri" w:hAnsi="Calibri" w:cs="Calibri"/>
        </w:rPr>
        <w:t xml:space="preserve">. La trajectoire financière </w:t>
      </w:r>
      <w:r>
        <w:rPr>
          <w:rFonts w:ascii="Calibri" w:hAnsi="Calibri" w:cs="Calibri"/>
        </w:rPr>
        <w:t>votée en CA en 2019</w:t>
      </w:r>
      <w:r w:rsidRPr="007B2828">
        <w:rPr>
          <w:rFonts w:ascii="Calibri" w:hAnsi="Calibri" w:cs="Calibri"/>
        </w:rPr>
        <w:t xml:space="preserve"> prévoit un retour à l’équilibre </w:t>
      </w:r>
      <w:r w:rsidR="00BC7FA3">
        <w:rPr>
          <w:rFonts w:ascii="Calibri" w:hAnsi="Calibri" w:cs="Calibri"/>
        </w:rPr>
        <w:t>en 2021 et la reconstitution d’un niveau de réserve « plancher » en</w:t>
      </w:r>
      <w:r w:rsidRPr="007B2828">
        <w:rPr>
          <w:rFonts w:ascii="Calibri" w:hAnsi="Calibri" w:cs="Calibri"/>
        </w:rPr>
        <w:t xml:space="preserve"> 2022.</w:t>
      </w:r>
    </w:p>
    <w:p w14:paraId="41BC9E09" w14:textId="77777777" w:rsidR="002B56E3" w:rsidRDefault="002B56E3" w:rsidP="002B56E3">
      <w:pPr>
        <w:jc w:val="both"/>
        <w:rPr>
          <w:rFonts w:ascii="Calibri" w:hAnsi="Calibri" w:cs="Calibri"/>
        </w:rPr>
      </w:pPr>
    </w:p>
    <w:p w14:paraId="7C07955C" w14:textId="77777777" w:rsidR="002B56E3" w:rsidRPr="00AD35F7" w:rsidRDefault="002B56E3" w:rsidP="002B56E3">
      <w:pPr>
        <w:spacing w:before="120" w:after="120"/>
        <w:ind w:right="-34"/>
        <w:jc w:val="both"/>
        <w:rPr>
          <w:rFonts w:ascii="Calibri" w:hAnsi="Calibri" w:cs="Calibri"/>
          <w:b/>
        </w:rPr>
      </w:pPr>
      <w:r w:rsidRPr="00AD35F7">
        <w:rPr>
          <w:rFonts w:ascii="Calibri" w:hAnsi="Calibri" w:cs="Calibri"/>
          <w:b/>
        </w:rPr>
        <w:t>Renouvellement de la gouvernance (CA et Codir), des parties prenantes mobilisées</w:t>
      </w:r>
    </w:p>
    <w:p w14:paraId="49F9F650" w14:textId="7F471EA5" w:rsidR="002B56E3" w:rsidRPr="007B2828" w:rsidRDefault="002B56E3" w:rsidP="002B56E3">
      <w:pPr>
        <w:spacing w:before="120" w:after="120"/>
        <w:ind w:right="-34"/>
        <w:jc w:val="both"/>
        <w:rPr>
          <w:rFonts w:ascii="Calibri" w:hAnsi="Calibri" w:cs="Calibri"/>
        </w:rPr>
      </w:pPr>
      <w:r w:rsidRPr="007B2828">
        <w:rPr>
          <w:rFonts w:ascii="Calibri" w:hAnsi="Calibri" w:cs="Calibri"/>
        </w:rPr>
        <w:t>Le Conseil d’Administration a commencé à se renouveler en 2020 dans un objectif de transition</w:t>
      </w:r>
      <w:r w:rsidR="00ED4C29">
        <w:rPr>
          <w:rFonts w:ascii="Calibri" w:hAnsi="Calibri" w:cs="Calibri"/>
        </w:rPr>
        <w:t xml:space="preserve"> et de renforcement </w:t>
      </w:r>
      <w:r w:rsidRPr="007B2828">
        <w:rPr>
          <w:rFonts w:ascii="Calibri" w:hAnsi="Calibri" w:cs="Calibri"/>
        </w:rPr>
        <w:t>stratégique. La composition du Bureau a également évoluée.</w:t>
      </w:r>
    </w:p>
    <w:p w14:paraId="156B39B3" w14:textId="026A437D" w:rsidR="002B56E3" w:rsidRPr="00476159" w:rsidRDefault="002B56E3" w:rsidP="002B56E3">
      <w:pPr>
        <w:pStyle w:val="Paragraphedeliste"/>
        <w:ind w:left="0" w:firstLine="0"/>
        <w:rPr>
          <w:rFonts w:ascii="Calibri" w:eastAsia="Times New Roman" w:hAnsi="Calibri" w:cs="Calibri"/>
        </w:rPr>
      </w:pPr>
      <w:r w:rsidRPr="007B2828">
        <w:rPr>
          <w:rFonts w:ascii="Calibri" w:hAnsi="Calibri" w:cs="Calibri"/>
        </w:rPr>
        <w:t xml:space="preserve">La direction générale </w:t>
      </w:r>
      <w:r w:rsidR="00144672">
        <w:rPr>
          <w:rFonts w:ascii="Calibri" w:hAnsi="Calibri" w:cs="Calibri"/>
        </w:rPr>
        <w:t xml:space="preserve">a également </w:t>
      </w:r>
      <w:r w:rsidRPr="007B2828">
        <w:rPr>
          <w:rFonts w:ascii="Calibri" w:hAnsi="Calibri" w:cs="Calibri"/>
        </w:rPr>
        <w:t>fait égale</w:t>
      </w:r>
      <w:r w:rsidR="00144672">
        <w:rPr>
          <w:rFonts w:ascii="Calibri" w:hAnsi="Calibri" w:cs="Calibri"/>
        </w:rPr>
        <w:t>ment l’objet d’une transition, l</w:t>
      </w:r>
      <w:r w:rsidRPr="007B2828">
        <w:rPr>
          <w:rFonts w:ascii="Calibri" w:hAnsi="Calibri" w:cs="Calibri"/>
        </w:rPr>
        <w:t xml:space="preserve">a DG historique </w:t>
      </w:r>
      <w:r w:rsidR="00144672">
        <w:rPr>
          <w:rFonts w:ascii="Calibri" w:hAnsi="Calibri" w:cs="Calibri"/>
        </w:rPr>
        <w:t>ayant pris</w:t>
      </w:r>
      <w:r w:rsidRPr="007B2828">
        <w:rPr>
          <w:rFonts w:ascii="Calibri" w:hAnsi="Calibri" w:cs="Calibri"/>
        </w:rPr>
        <w:t xml:space="preserve"> sa retraite </w:t>
      </w:r>
      <w:r w:rsidR="00144672">
        <w:rPr>
          <w:rFonts w:ascii="Calibri" w:hAnsi="Calibri" w:cs="Calibri"/>
        </w:rPr>
        <w:t>en juillet 2020</w:t>
      </w:r>
      <w:r>
        <w:rPr>
          <w:rFonts w:ascii="Calibri" w:eastAsia="Times New Roman" w:hAnsi="Calibri" w:cs="Calibri"/>
        </w:rPr>
        <w:t>.</w:t>
      </w:r>
    </w:p>
    <w:p w14:paraId="4D914B50" w14:textId="1452695E" w:rsidR="002B56E3" w:rsidRDefault="002B56E3" w:rsidP="002B56E3">
      <w:pPr>
        <w:spacing w:before="120" w:after="120"/>
        <w:ind w:right="-34" w:firstLine="35"/>
        <w:jc w:val="both"/>
        <w:rPr>
          <w:rFonts w:ascii="Calibri" w:hAnsi="Calibri" w:cs="Calibri"/>
        </w:rPr>
      </w:pPr>
      <w:r w:rsidRPr="007B2828">
        <w:rPr>
          <w:rFonts w:ascii="Calibri" w:hAnsi="Calibri" w:cs="Calibri"/>
        </w:rPr>
        <w:t xml:space="preserve">Le projet stratégique de </w:t>
      </w:r>
      <w:r>
        <w:rPr>
          <w:rFonts w:ascii="Calibri" w:hAnsi="Calibri" w:cs="Calibri"/>
        </w:rPr>
        <w:t>création d’une FRUP</w:t>
      </w:r>
      <w:r w:rsidRPr="007B2828">
        <w:rPr>
          <w:rFonts w:ascii="Calibri" w:hAnsi="Calibri" w:cs="Calibri"/>
        </w:rPr>
        <w:t xml:space="preserve"> </w:t>
      </w:r>
      <w:r>
        <w:rPr>
          <w:rFonts w:ascii="Calibri" w:hAnsi="Calibri" w:cs="Calibri"/>
        </w:rPr>
        <w:t>« Fondation S</w:t>
      </w:r>
      <w:r w:rsidRPr="007B2828">
        <w:rPr>
          <w:rFonts w:ascii="Calibri" w:hAnsi="Calibri" w:cs="Calibri"/>
        </w:rPr>
        <w:t>œur Emmanuelle</w:t>
      </w:r>
      <w:r>
        <w:rPr>
          <w:rFonts w:ascii="Calibri" w:hAnsi="Calibri" w:cs="Calibri"/>
        </w:rPr>
        <w:t> »</w:t>
      </w:r>
      <w:r w:rsidRPr="007B2828">
        <w:rPr>
          <w:rFonts w:ascii="Calibri" w:hAnsi="Calibri" w:cs="Calibri"/>
        </w:rPr>
        <w:t xml:space="preserve"> implique également des transformations importantes en matière de gouvernance.</w:t>
      </w:r>
      <w:r w:rsidR="00A06528">
        <w:rPr>
          <w:rFonts w:ascii="Calibri" w:hAnsi="Calibri" w:cs="Calibri"/>
        </w:rPr>
        <w:t xml:space="preserve"> Dans un</w:t>
      </w:r>
      <w:r>
        <w:rPr>
          <w:rFonts w:ascii="Calibri" w:hAnsi="Calibri" w:cs="Calibri"/>
        </w:rPr>
        <w:t xml:space="preserve"> contexte financier dégradé, ce projet a été </w:t>
      </w:r>
      <w:r w:rsidR="00A06528">
        <w:rPr>
          <w:rFonts w:ascii="Calibri" w:hAnsi="Calibri" w:cs="Calibri"/>
        </w:rPr>
        <w:t xml:space="preserve">provisoirement </w:t>
      </w:r>
      <w:r>
        <w:rPr>
          <w:rFonts w:ascii="Calibri" w:hAnsi="Calibri" w:cs="Calibri"/>
        </w:rPr>
        <w:t xml:space="preserve">suspendu. </w:t>
      </w:r>
    </w:p>
    <w:p w14:paraId="5A031A3F" w14:textId="7BD1DD0B" w:rsidR="002B56E3" w:rsidRPr="007B2828" w:rsidRDefault="002B56E3" w:rsidP="002B56E3">
      <w:pPr>
        <w:spacing w:before="120" w:after="120"/>
        <w:ind w:right="-34"/>
        <w:jc w:val="both"/>
        <w:rPr>
          <w:rFonts w:ascii="Calibri" w:hAnsi="Calibri" w:cs="Calibri"/>
        </w:rPr>
      </w:pPr>
      <w:r w:rsidRPr="007B2828">
        <w:rPr>
          <w:rFonts w:ascii="Calibri" w:hAnsi="Calibri" w:cs="Calibri"/>
        </w:rPr>
        <w:t>Suite à une année 2019 marquée par la réorganisation, une dynamique positive est à l’œuvre en 2020. La crise covid a plutôt eu un effet fédérateur pour les équipes qui s’avèrent pleinement motivées et mobilisées. Au plan financier, l’association a réussi à maintenir sa trajectoire financière prévisionnelle au 1</w:t>
      </w:r>
      <w:r w:rsidRPr="007B2828">
        <w:rPr>
          <w:rFonts w:ascii="Calibri" w:hAnsi="Calibri" w:cs="Calibri"/>
          <w:vertAlign w:val="superscript"/>
        </w:rPr>
        <w:t>er</w:t>
      </w:r>
      <w:r w:rsidRPr="007B2828">
        <w:rPr>
          <w:rFonts w:ascii="Calibri" w:hAnsi="Calibri" w:cs="Calibri"/>
        </w:rPr>
        <w:t xml:space="preserve"> semestre et les indicateurs sont positifs. Nous souhaitons donc nous appuyer sur ce terrain favorable pour </w:t>
      </w:r>
      <w:r>
        <w:rPr>
          <w:rFonts w:ascii="Calibri" w:hAnsi="Calibri" w:cs="Calibri"/>
        </w:rPr>
        <w:t xml:space="preserve">mobiliser les équipes et </w:t>
      </w:r>
      <w:r w:rsidRPr="007B2828">
        <w:rPr>
          <w:rFonts w:ascii="Calibri" w:hAnsi="Calibri" w:cs="Calibri"/>
        </w:rPr>
        <w:t xml:space="preserve">lancer le chantier stratégique. </w:t>
      </w:r>
    </w:p>
    <w:p w14:paraId="4412C917" w14:textId="77777777" w:rsidR="002B56E3" w:rsidRDefault="002B56E3" w:rsidP="002B56E3">
      <w:pPr>
        <w:jc w:val="both"/>
        <w:rPr>
          <w:rFonts w:ascii="Calibri" w:hAnsi="Calibri" w:cs="Calibri"/>
        </w:rPr>
      </w:pPr>
    </w:p>
    <w:p w14:paraId="1FB947E8" w14:textId="77777777" w:rsidR="00C96A8E" w:rsidRPr="00C96A8E" w:rsidRDefault="00C96A8E" w:rsidP="002B56E3">
      <w:pPr>
        <w:jc w:val="both"/>
        <w:rPr>
          <w:rFonts w:ascii="Calibri" w:hAnsi="Calibri" w:cs="Calibri"/>
          <w:b/>
        </w:rPr>
      </w:pPr>
      <w:r w:rsidRPr="00C96A8E">
        <w:rPr>
          <w:rFonts w:ascii="Calibri" w:hAnsi="Calibri" w:cs="Calibri"/>
          <w:b/>
        </w:rPr>
        <w:t>Au plan opérationnel et concurrentiel</w:t>
      </w:r>
    </w:p>
    <w:p w14:paraId="22084CE0" w14:textId="77777777" w:rsidR="00C96A8E" w:rsidRDefault="00C96A8E" w:rsidP="00C96A8E">
      <w:pPr>
        <w:spacing w:before="120" w:after="120"/>
        <w:ind w:right="-34"/>
        <w:jc w:val="both"/>
        <w:rPr>
          <w:rFonts w:cstheme="minorHAnsi"/>
        </w:rPr>
      </w:pPr>
      <w:r w:rsidRPr="00B86EE7">
        <w:rPr>
          <w:rFonts w:cstheme="minorHAnsi"/>
        </w:rPr>
        <w:t xml:space="preserve">En lien avec le modèle économique, Asmae a également connu différents modèles d’organisation et il est également désormais nécessaire de </w:t>
      </w:r>
      <w:r>
        <w:rPr>
          <w:rFonts w:cstheme="minorHAnsi"/>
        </w:rPr>
        <w:t>mettre à jour un</w:t>
      </w:r>
      <w:r w:rsidRPr="00B86EE7">
        <w:rPr>
          <w:rFonts w:cstheme="minorHAnsi"/>
        </w:rPr>
        <w:t xml:space="preserve"> modèle d’organisation adapté à notre situation et à nos enjeux pour l’avenir.</w:t>
      </w:r>
    </w:p>
    <w:p w14:paraId="3379ECB1" w14:textId="77777777" w:rsidR="00C96A8E" w:rsidRPr="00B86EE7" w:rsidRDefault="00C96A8E" w:rsidP="00C96A8E">
      <w:pPr>
        <w:spacing w:before="120" w:after="120"/>
        <w:ind w:right="-34"/>
        <w:jc w:val="both"/>
        <w:rPr>
          <w:rFonts w:cstheme="minorHAnsi"/>
        </w:rPr>
      </w:pPr>
      <w:r w:rsidRPr="00B86EE7">
        <w:rPr>
          <w:rFonts w:cstheme="minorHAnsi"/>
        </w:rPr>
        <w:t>Le secteur associatif (France comme international) est de plus en plus concurrentiel. Il se rapproche de plus en plus du secteur marchand en matière de concurrence, de recherche d’optimisation coût/efficacité, d’innovation etc. Asmae dispose de solides atouts à faire valoir dans ses secteurs d’activité.</w:t>
      </w:r>
    </w:p>
    <w:p w14:paraId="677A086E" w14:textId="77777777" w:rsidR="00C96A8E" w:rsidRPr="00B86EE7" w:rsidRDefault="00C96A8E" w:rsidP="00C96A8E">
      <w:pPr>
        <w:spacing w:before="120" w:after="120"/>
        <w:ind w:right="-34"/>
        <w:jc w:val="both"/>
        <w:rPr>
          <w:rFonts w:cstheme="minorHAnsi"/>
        </w:rPr>
      </w:pPr>
    </w:p>
    <w:p w14:paraId="3FD182FA" w14:textId="77777777" w:rsidR="002B56E3" w:rsidRPr="00AD35F7" w:rsidRDefault="002B56E3" w:rsidP="002B56E3">
      <w:pPr>
        <w:textAlignment w:val="center"/>
        <w:rPr>
          <w:rFonts w:ascii="Calibri" w:hAnsi="Calibri" w:cs="Calibri"/>
          <w:b/>
        </w:rPr>
      </w:pPr>
      <w:r>
        <w:rPr>
          <w:rFonts w:ascii="Calibri" w:hAnsi="Calibri" w:cs="Calibri"/>
          <w:b/>
        </w:rPr>
        <w:t>U</w:t>
      </w:r>
      <w:r w:rsidRPr="00AD35F7">
        <w:rPr>
          <w:rFonts w:ascii="Calibri" w:hAnsi="Calibri" w:cs="Calibri"/>
          <w:b/>
        </w:rPr>
        <w:t>n besoin d</w:t>
      </w:r>
      <w:r>
        <w:rPr>
          <w:rFonts w:ascii="Calibri" w:hAnsi="Calibri" w:cs="Calibri"/>
          <w:b/>
        </w:rPr>
        <w:t xml:space="preserve">e définir </w:t>
      </w:r>
      <w:r w:rsidRPr="00AD35F7">
        <w:rPr>
          <w:rFonts w:ascii="Calibri" w:hAnsi="Calibri" w:cs="Calibri"/>
          <w:b/>
        </w:rPr>
        <w:t xml:space="preserve">une </w:t>
      </w:r>
      <w:r>
        <w:rPr>
          <w:rFonts w:ascii="Calibri" w:hAnsi="Calibri" w:cs="Calibri"/>
          <w:b/>
        </w:rPr>
        <w:t xml:space="preserve">nouvelle </w:t>
      </w:r>
      <w:r w:rsidRPr="00AD35F7">
        <w:rPr>
          <w:rFonts w:ascii="Calibri" w:hAnsi="Calibri" w:cs="Calibri"/>
          <w:b/>
        </w:rPr>
        <w:t>stratégie à 5 ans</w:t>
      </w:r>
    </w:p>
    <w:p w14:paraId="639A820A" w14:textId="31382D65" w:rsidR="002B56E3" w:rsidRPr="007B2828" w:rsidRDefault="002B56E3" w:rsidP="002B56E3">
      <w:pPr>
        <w:spacing w:before="120" w:after="120"/>
        <w:ind w:right="-34"/>
        <w:jc w:val="both"/>
        <w:rPr>
          <w:rFonts w:ascii="Calibri" w:hAnsi="Calibri" w:cs="Calibri"/>
        </w:rPr>
      </w:pPr>
      <w:r>
        <w:rPr>
          <w:rFonts w:ascii="Calibri" w:hAnsi="Calibri" w:cs="Calibri"/>
        </w:rPr>
        <w:t xml:space="preserve">Asmae doit définir sa stratégie dans un </w:t>
      </w:r>
      <w:r w:rsidRPr="007B2828">
        <w:rPr>
          <w:rFonts w:ascii="Calibri" w:hAnsi="Calibri" w:cs="Calibri"/>
        </w:rPr>
        <w:t xml:space="preserve"> secteur associatif (France com</w:t>
      </w:r>
      <w:r>
        <w:rPr>
          <w:rFonts w:ascii="Calibri" w:hAnsi="Calibri" w:cs="Calibri"/>
        </w:rPr>
        <w:t xml:space="preserve">me international) </w:t>
      </w:r>
      <w:r w:rsidRPr="007B2828">
        <w:rPr>
          <w:rFonts w:ascii="Calibri" w:hAnsi="Calibri" w:cs="Calibri"/>
        </w:rPr>
        <w:t>de plus en plus concurrentiel</w:t>
      </w:r>
      <w:r>
        <w:rPr>
          <w:rFonts w:ascii="Calibri" w:hAnsi="Calibri" w:cs="Calibri"/>
        </w:rPr>
        <w:t xml:space="preserve"> qui se rapproche par certains aspects</w:t>
      </w:r>
      <w:r w:rsidRPr="007B2828">
        <w:rPr>
          <w:rFonts w:ascii="Calibri" w:hAnsi="Calibri" w:cs="Calibri"/>
        </w:rPr>
        <w:t xml:space="preserve"> du secteur marchand en matière de concurrence, de recherche d’optimisation coût/efficacité, </w:t>
      </w:r>
      <w:r w:rsidR="00E378CD">
        <w:rPr>
          <w:rFonts w:ascii="Calibri" w:hAnsi="Calibri" w:cs="Calibri"/>
        </w:rPr>
        <w:t xml:space="preserve">de segmentation, </w:t>
      </w:r>
      <w:r w:rsidRPr="007B2828">
        <w:rPr>
          <w:rFonts w:ascii="Calibri" w:hAnsi="Calibri" w:cs="Calibri"/>
        </w:rPr>
        <w:t xml:space="preserve">d’innovation etc. </w:t>
      </w:r>
    </w:p>
    <w:p w14:paraId="59FF9F23" w14:textId="77777777" w:rsidR="00B86EE7" w:rsidRPr="00B86EE7" w:rsidRDefault="00B86EE7" w:rsidP="00B86EE7">
      <w:pPr>
        <w:spacing w:before="120" w:after="120"/>
        <w:ind w:right="-34"/>
        <w:jc w:val="both"/>
        <w:rPr>
          <w:rFonts w:cstheme="minorHAnsi"/>
          <w:b/>
        </w:rPr>
      </w:pPr>
    </w:p>
    <w:p w14:paraId="3E88F195" w14:textId="42C57E81" w:rsidR="00B86EE7" w:rsidRPr="00B86EE7" w:rsidRDefault="00A6225B" w:rsidP="00B86EE7">
      <w:pPr>
        <w:textAlignment w:val="center"/>
        <w:rPr>
          <w:rFonts w:eastAsia="Times New Roman" w:cstheme="minorHAnsi"/>
          <w:b/>
        </w:rPr>
      </w:pPr>
      <w:r>
        <w:rPr>
          <w:rFonts w:eastAsia="Times New Roman" w:cstheme="minorHAnsi"/>
          <w:b/>
        </w:rPr>
        <w:t>R</w:t>
      </w:r>
      <w:r w:rsidR="008135AF">
        <w:rPr>
          <w:rFonts w:eastAsia="Times New Roman" w:cstheme="minorHAnsi"/>
          <w:b/>
        </w:rPr>
        <w:t>ésultats attendus </w:t>
      </w:r>
      <w:r>
        <w:rPr>
          <w:rFonts w:eastAsia="Times New Roman" w:cstheme="minorHAnsi"/>
          <w:b/>
        </w:rPr>
        <w:t>et parties prenantes à associer</w:t>
      </w:r>
    </w:p>
    <w:p w14:paraId="26A8C23D" w14:textId="50FF2588" w:rsidR="00B86EE7" w:rsidRDefault="00B86EE7" w:rsidP="00B86EE7">
      <w:pPr>
        <w:spacing w:before="100" w:beforeAutospacing="1" w:after="100" w:afterAutospacing="1"/>
        <w:textAlignment w:val="center"/>
        <w:rPr>
          <w:rFonts w:cstheme="minorHAnsi"/>
        </w:rPr>
      </w:pPr>
      <w:r w:rsidRPr="00B86EE7">
        <w:rPr>
          <w:rFonts w:cstheme="minorHAnsi"/>
        </w:rPr>
        <w:lastRenderedPageBreak/>
        <w:t xml:space="preserve">Pour assurer sa pérennité et son futur développement, Asmae souhaite donner un nouveau souffle à son projet et à son organisation. </w:t>
      </w:r>
      <w:r w:rsidR="00907564">
        <w:rPr>
          <w:rFonts w:cstheme="minorHAnsi"/>
        </w:rPr>
        <w:t xml:space="preserve">Le Conseil d’Administration </w:t>
      </w:r>
      <w:r w:rsidR="008135AF">
        <w:rPr>
          <w:rFonts w:cstheme="minorHAnsi"/>
        </w:rPr>
        <w:t xml:space="preserve">et le Comité de direction </w:t>
      </w:r>
      <w:r w:rsidR="00907564">
        <w:rPr>
          <w:rFonts w:cstheme="minorHAnsi"/>
        </w:rPr>
        <w:t>se sont accordés sur les résultats à atteindre dans le cadre de la mission</w:t>
      </w:r>
      <w:r w:rsidRPr="00B86EE7">
        <w:rPr>
          <w:rFonts w:cstheme="minorHAnsi"/>
        </w:rPr>
        <w:t> :</w:t>
      </w:r>
    </w:p>
    <w:p w14:paraId="7D185883" w14:textId="77777777" w:rsidR="00907564" w:rsidRDefault="00907564" w:rsidP="00907564">
      <w:pPr>
        <w:rPr>
          <w:rFonts w:ascii="Calibri" w:hAnsi="Calibri" w:cs="Calibri"/>
        </w:rPr>
      </w:pPr>
      <w:r w:rsidRPr="00147929">
        <w:rPr>
          <w:rFonts w:ascii="Calibri" w:hAnsi="Calibri" w:cs="Calibri"/>
          <w:b/>
        </w:rPr>
        <w:t>Résultat 1</w:t>
      </w:r>
      <w:r w:rsidRPr="00147929">
        <w:rPr>
          <w:rFonts w:ascii="Calibri" w:hAnsi="Calibri" w:cs="Calibri"/>
        </w:rPr>
        <w:t> : l’association dispose d’un diagnostic partagé de ses forces, faiblesses, menaces, et opportunités en relation avec son organisation interne et son environnement externe. Le diagnostic comprend notamment une analyse de sa gouvernance et de son modèle économique.</w:t>
      </w:r>
    </w:p>
    <w:p w14:paraId="3232CC96" w14:textId="4539DC0A" w:rsidR="005F771E" w:rsidRDefault="005F771E" w:rsidP="005F771E">
      <w:pPr>
        <w:rPr>
          <w:rFonts w:ascii="Calibri" w:hAnsi="Calibri" w:cs="Calibri"/>
        </w:rPr>
      </w:pPr>
      <w:r w:rsidRPr="005F771E">
        <w:rPr>
          <w:rFonts w:ascii="Calibri" w:hAnsi="Calibri" w:cs="Calibri"/>
          <w:u w:val="single"/>
        </w:rPr>
        <w:t>Parties prenantes</w:t>
      </w:r>
      <w:r>
        <w:rPr>
          <w:rFonts w:ascii="Calibri" w:hAnsi="Calibri" w:cs="Calibri"/>
        </w:rPr>
        <w:t xml:space="preserve"> : </w:t>
      </w:r>
      <w:r w:rsidR="00B77801">
        <w:rPr>
          <w:rFonts w:ascii="Calibri" w:hAnsi="Calibri" w:cs="Calibri"/>
        </w:rPr>
        <w:t>acteurs i</w:t>
      </w:r>
      <w:r w:rsidR="00B77801">
        <w:rPr>
          <w:rFonts w:ascii="Calibri" w:hAnsi="Calibri" w:cs="Calibri"/>
        </w:rPr>
        <w:t>nternes et externes </w:t>
      </w:r>
    </w:p>
    <w:p w14:paraId="29A0DEFA" w14:textId="77777777" w:rsidR="005F771E" w:rsidRPr="00147929" w:rsidRDefault="005F771E" w:rsidP="005F771E">
      <w:pPr>
        <w:rPr>
          <w:rFonts w:ascii="Calibri" w:hAnsi="Calibri" w:cs="Calibri"/>
        </w:rPr>
      </w:pPr>
    </w:p>
    <w:p w14:paraId="6E4B9167" w14:textId="77777777" w:rsidR="00907564" w:rsidRDefault="00907564" w:rsidP="00907564">
      <w:pPr>
        <w:jc w:val="both"/>
        <w:rPr>
          <w:rFonts w:ascii="Calibri" w:hAnsi="Calibri" w:cs="Calibri"/>
        </w:rPr>
      </w:pPr>
      <w:r w:rsidRPr="00F03435">
        <w:rPr>
          <w:rFonts w:ascii="Calibri" w:hAnsi="Calibri" w:cs="Calibri"/>
          <w:b/>
        </w:rPr>
        <w:t>Résultat 2</w:t>
      </w:r>
      <w:r w:rsidRPr="00F03435">
        <w:rPr>
          <w:rFonts w:ascii="Calibri" w:hAnsi="Calibri" w:cs="Calibri"/>
        </w:rPr>
        <w:t> : Asmae dispose de scénarios de positionnements stratégiques à 10 ans, de leurs avantages et de leurs inconvénients, de leurs risques et de leurs conditions de développement.</w:t>
      </w:r>
    </w:p>
    <w:p w14:paraId="1B96EF78" w14:textId="27E5AC76" w:rsidR="005F771E" w:rsidRDefault="005F771E" w:rsidP="00B77801">
      <w:pPr>
        <w:rPr>
          <w:rFonts w:ascii="Calibri" w:hAnsi="Calibri" w:cs="Calibri"/>
        </w:rPr>
      </w:pPr>
      <w:r w:rsidRPr="005F771E">
        <w:rPr>
          <w:rFonts w:ascii="Calibri" w:hAnsi="Calibri" w:cs="Calibri"/>
          <w:u w:val="single"/>
        </w:rPr>
        <w:t>Parties prenantes</w:t>
      </w:r>
      <w:r>
        <w:rPr>
          <w:rFonts w:ascii="Calibri" w:hAnsi="Calibri" w:cs="Calibri"/>
        </w:rPr>
        <w:t> :</w:t>
      </w:r>
      <w:r w:rsidR="00B77801" w:rsidRPr="00B77801">
        <w:rPr>
          <w:rFonts w:ascii="Calibri" w:hAnsi="Calibri" w:cs="Calibri"/>
        </w:rPr>
        <w:t xml:space="preserve"> </w:t>
      </w:r>
      <w:r w:rsidR="00B77801">
        <w:rPr>
          <w:rFonts w:ascii="Calibri" w:hAnsi="Calibri" w:cs="Calibri"/>
        </w:rPr>
        <w:t>CA</w:t>
      </w:r>
      <w:r w:rsidR="00B77801">
        <w:rPr>
          <w:rFonts w:ascii="Calibri" w:hAnsi="Calibri" w:cs="Calibri"/>
        </w:rPr>
        <w:t>, c</w:t>
      </w:r>
      <w:r w:rsidR="00B77801">
        <w:rPr>
          <w:rFonts w:ascii="Calibri" w:hAnsi="Calibri" w:cs="Calibri"/>
        </w:rPr>
        <w:t>omité de direction</w:t>
      </w:r>
      <w:r w:rsidR="00B77801">
        <w:rPr>
          <w:rFonts w:ascii="Calibri" w:hAnsi="Calibri" w:cs="Calibri"/>
        </w:rPr>
        <w:t>, é</w:t>
      </w:r>
      <w:r w:rsidR="00B77801">
        <w:rPr>
          <w:rFonts w:ascii="Calibri" w:hAnsi="Calibri" w:cs="Calibri"/>
        </w:rPr>
        <w:t>quipes salariées</w:t>
      </w:r>
      <w:r w:rsidR="00B77801">
        <w:rPr>
          <w:rFonts w:ascii="Calibri" w:hAnsi="Calibri" w:cs="Calibri"/>
        </w:rPr>
        <w:t>, b</w:t>
      </w:r>
      <w:r w:rsidR="00B77801">
        <w:rPr>
          <w:rFonts w:ascii="Calibri" w:hAnsi="Calibri" w:cs="Calibri"/>
        </w:rPr>
        <w:t>énévoles</w:t>
      </w:r>
      <w:r w:rsidR="00B77801">
        <w:rPr>
          <w:rFonts w:ascii="Calibri" w:hAnsi="Calibri" w:cs="Calibri"/>
        </w:rPr>
        <w:t xml:space="preserve">, </w:t>
      </w:r>
      <w:r w:rsidR="00B77801">
        <w:rPr>
          <w:rFonts w:ascii="Calibri" w:hAnsi="Calibri" w:cs="Calibri"/>
        </w:rPr>
        <w:t>ersonnes externes ciblées pour feed back</w:t>
      </w:r>
    </w:p>
    <w:p w14:paraId="730FB7A6" w14:textId="77777777" w:rsidR="005F771E" w:rsidRPr="00F03435" w:rsidRDefault="005F771E" w:rsidP="00907564">
      <w:pPr>
        <w:jc w:val="both"/>
        <w:rPr>
          <w:rFonts w:ascii="Calibri" w:hAnsi="Calibri" w:cs="Calibri"/>
        </w:rPr>
      </w:pPr>
    </w:p>
    <w:p w14:paraId="401B2883" w14:textId="77777777" w:rsidR="00907564" w:rsidRDefault="00907564" w:rsidP="00907564">
      <w:pPr>
        <w:jc w:val="both"/>
        <w:rPr>
          <w:rFonts w:ascii="Calibri" w:hAnsi="Calibri" w:cs="Calibri"/>
        </w:rPr>
      </w:pPr>
      <w:r w:rsidRPr="00147929">
        <w:rPr>
          <w:rFonts w:ascii="Calibri" w:hAnsi="Calibri" w:cs="Calibri"/>
          <w:b/>
        </w:rPr>
        <w:t xml:space="preserve">Résultat </w:t>
      </w:r>
      <w:r>
        <w:rPr>
          <w:rFonts w:ascii="Calibri" w:hAnsi="Calibri" w:cs="Calibri"/>
          <w:b/>
        </w:rPr>
        <w:t>3</w:t>
      </w:r>
      <w:r w:rsidRPr="00147929">
        <w:rPr>
          <w:rFonts w:ascii="Calibri" w:hAnsi="Calibri" w:cs="Calibri"/>
        </w:rPr>
        <w:t xml:space="preserve"> : Asmae dispose d’un plan de recommandations concernant son modèle économique, son organisation et sa gouvernance, de manière à permettre la correcte mise en œuvre de sa stratégie. </w:t>
      </w:r>
    </w:p>
    <w:p w14:paraId="695EDA99" w14:textId="339DA188" w:rsidR="00E86B24" w:rsidRDefault="005F771E" w:rsidP="00E86B24">
      <w:pPr>
        <w:rPr>
          <w:rFonts w:ascii="Calibri" w:hAnsi="Calibri" w:cs="Calibri"/>
        </w:rPr>
      </w:pPr>
      <w:r w:rsidRPr="005F771E">
        <w:rPr>
          <w:rFonts w:ascii="Calibri" w:hAnsi="Calibri" w:cs="Calibri"/>
          <w:u w:val="single"/>
        </w:rPr>
        <w:t>Parties prenantes</w:t>
      </w:r>
      <w:r>
        <w:rPr>
          <w:rFonts w:ascii="Calibri" w:hAnsi="Calibri" w:cs="Calibri"/>
        </w:rPr>
        <w:t> :</w:t>
      </w:r>
      <w:r w:rsidR="00E86B24">
        <w:rPr>
          <w:rFonts w:ascii="Calibri" w:hAnsi="Calibri" w:cs="Calibri"/>
        </w:rPr>
        <w:t xml:space="preserve"> </w:t>
      </w:r>
      <w:r w:rsidR="00E86B24">
        <w:rPr>
          <w:rFonts w:ascii="Calibri" w:hAnsi="Calibri" w:cs="Calibri"/>
        </w:rPr>
        <w:t>CA ou Bureau</w:t>
      </w:r>
      <w:r w:rsidR="00E86B24">
        <w:rPr>
          <w:rFonts w:ascii="Calibri" w:hAnsi="Calibri" w:cs="Calibri"/>
        </w:rPr>
        <w:t xml:space="preserve"> et c</w:t>
      </w:r>
      <w:r w:rsidR="00E86B24">
        <w:rPr>
          <w:rFonts w:ascii="Calibri" w:hAnsi="Calibri" w:cs="Calibri"/>
        </w:rPr>
        <w:t>omité de direction</w:t>
      </w:r>
    </w:p>
    <w:p w14:paraId="0FDF6FA2" w14:textId="77777777" w:rsidR="005F771E" w:rsidRPr="00147929" w:rsidRDefault="005F771E" w:rsidP="00907564">
      <w:pPr>
        <w:jc w:val="both"/>
        <w:rPr>
          <w:rStyle w:val="Marquedecommentaire"/>
          <w:rFonts w:ascii="Calibri" w:hAnsi="Calibri" w:cs="Calibri"/>
        </w:rPr>
      </w:pPr>
    </w:p>
    <w:p w14:paraId="7F96A0B1" w14:textId="77777777" w:rsidR="00907564" w:rsidRDefault="00907564" w:rsidP="00907564">
      <w:pPr>
        <w:jc w:val="both"/>
        <w:rPr>
          <w:rFonts w:ascii="Calibri" w:hAnsi="Calibri" w:cs="Calibri"/>
        </w:rPr>
      </w:pPr>
      <w:r w:rsidRPr="00F03435">
        <w:rPr>
          <w:rFonts w:ascii="Calibri" w:hAnsi="Calibri" w:cs="Calibri"/>
          <w:b/>
        </w:rPr>
        <w:t>Résultat 4</w:t>
      </w:r>
      <w:r w:rsidRPr="00F03435">
        <w:rPr>
          <w:rFonts w:ascii="Calibri" w:hAnsi="Calibri" w:cs="Calibri"/>
        </w:rPr>
        <w:t xml:space="preserve"> : Asmae dispose d’une stratégie de développement et d’un plan d’action à 5 ans (2025). </w:t>
      </w:r>
    </w:p>
    <w:p w14:paraId="6E26470F" w14:textId="22A0C60D" w:rsidR="005F771E" w:rsidRDefault="005F771E" w:rsidP="008D63DB">
      <w:pPr>
        <w:rPr>
          <w:rFonts w:ascii="Calibri" w:hAnsi="Calibri" w:cs="Calibri"/>
        </w:rPr>
      </w:pPr>
      <w:r w:rsidRPr="005F771E">
        <w:rPr>
          <w:rFonts w:ascii="Calibri" w:hAnsi="Calibri" w:cs="Calibri"/>
          <w:u w:val="single"/>
        </w:rPr>
        <w:t>Parties prenantes</w:t>
      </w:r>
      <w:r>
        <w:rPr>
          <w:rFonts w:ascii="Calibri" w:hAnsi="Calibri" w:cs="Calibri"/>
        </w:rPr>
        <w:t> :</w:t>
      </w:r>
      <w:r w:rsidR="008D63DB">
        <w:rPr>
          <w:rFonts w:ascii="Calibri" w:hAnsi="Calibri" w:cs="Calibri"/>
        </w:rPr>
        <w:t xml:space="preserve"> </w:t>
      </w:r>
      <w:r w:rsidR="008D63DB">
        <w:rPr>
          <w:rFonts w:ascii="Calibri" w:hAnsi="Calibri" w:cs="Calibri"/>
        </w:rPr>
        <w:t>CA</w:t>
      </w:r>
      <w:r w:rsidR="008D63DB">
        <w:rPr>
          <w:rFonts w:ascii="Calibri" w:hAnsi="Calibri" w:cs="Calibri"/>
        </w:rPr>
        <w:t>, c</w:t>
      </w:r>
      <w:r w:rsidR="008D63DB">
        <w:rPr>
          <w:rFonts w:ascii="Calibri" w:hAnsi="Calibri" w:cs="Calibri"/>
        </w:rPr>
        <w:t>omité de direction</w:t>
      </w:r>
      <w:r w:rsidR="008D63DB">
        <w:rPr>
          <w:rFonts w:ascii="Calibri" w:hAnsi="Calibri" w:cs="Calibri"/>
        </w:rPr>
        <w:t>, é</w:t>
      </w:r>
      <w:r w:rsidR="008D63DB">
        <w:rPr>
          <w:rFonts w:ascii="Calibri" w:hAnsi="Calibri" w:cs="Calibri"/>
        </w:rPr>
        <w:t>quipes</w:t>
      </w:r>
      <w:r w:rsidR="008D63DB">
        <w:rPr>
          <w:rFonts w:ascii="Calibri" w:hAnsi="Calibri" w:cs="Calibri"/>
        </w:rPr>
        <w:t>, p</w:t>
      </w:r>
      <w:r w:rsidR="008D63DB">
        <w:rPr>
          <w:rFonts w:ascii="Calibri" w:hAnsi="Calibri" w:cs="Calibri"/>
        </w:rPr>
        <w:t>ersonnes externes ciblées pour feed back</w:t>
      </w:r>
    </w:p>
    <w:p w14:paraId="33E26036" w14:textId="77777777" w:rsidR="005F771E" w:rsidRPr="00F03435" w:rsidRDefault="005F771E" w:rsidP="00907564">
      <w:pPr>
        <w:jc w:val="both"/>
        <w:rPr>
          <w:rFonts w:ascii="Calibri" w:hAnsi="Calibri" w:cs="Calibri"/>
        </w:rPr>
      </w:pPr>
    </w:p>
    <w:p w14:paraId="197E20B2" w14:textId="77777777" w:rsidR="00907564" w:rsidRDefault="00907564" w:rsidP="00907564">
      <w:pPr>
        <w:jc w:val="both"/>
        <w:rPr>
          <w:rFonts w:ascii="Calibri" w:hAnsi="Calibri" w:cs="Calibri"/>
        </w:rPr>
      </w:pPr>
      <w:r w:rsidRPr="00147929">
        <w:rPr>
          <w:rFonts w:ascii="Calibri" w:hAnsi="Calibri" w:cs="Calibri"/>
          <w:b/>
        </w:rPr>
        <w:t xml:space="preserve">Résultat </w:t>
      </w:r>
      <w:r>
        <w:rPr>
          <w:rFonts w:ascii="Calibri" w:hAnsi="Calibri" w:cs="Calibri"/>
          <w:b/>
        </w:rPr>
        <w:t xml:space="preserve">5 </w:t>
      </w:r>
      <w:r w:rsidRPr="00907564">
        <w:rPr>
          <w:rFonts w:ascii="Calibri" w:hAnsi="Calibri" w:cs="Calibri"/>
        </w:rPr>
        <w:t>: Asmae dispose d’outils cohérents pour décliner la stratégie au niveau des pôles et services, des pays et de Bobigny, et d’outils pour en piloter le déploiement sur la période 2021-2025.</w:t>
      </w:r>
    </w:p>
    <w:p w14:paraId="12A0E00F" w14:textId="48121C00" w:rsidR="00E965CD" w:rsidRDefault="005F771E" w:rsidP="00E965CD">
      <w:pPr>
        <w:rPr>
          <w:rFonts w:ascii="Calibri" w:hAnsi="Calibri" w:cs="Calibri"/>
        </w:rPr>
      </w:pPr>
      <w:r w:rsidRPr="005F771E">
        <w:rPr>
          <w:rFonts w:ascii="Calibri" w:hAnsi="Calibri" w:cs="Calibri"/>
          <w:u w:val="single"/>
        </w:rPr>
        <w:t>Parties prenantes</w:t>
      </w:r>
      <w:r>
        <w:rPr>
          <w:rFonts w:ascii="Calibri" w:hAnsi="Calibri" w:cs="Calibri"/>
        </w:rPr>
        <w:t> :</w:t>
      </w:r>
      <w:r w:rsidR="00E965CD">
        <w:rPr>
          <w:rFonts w:ascii="Calibri" w:hAnsi="Calibri" w:cs="Calibri"/>
        </w:rPr>
        <w:t xml:space="preserve"> Bureau, c</w:t>
      </w:r>
      <w:r w:rsidR="00E965CD">
        <w:rPr>
          <w:rFonts w:ascii="Calibri" w:hAnsi="Calibri" w:cs="Calibri"/>
        </w:rPr>
        <w:t>omité de direction</w:t>
      </w:r>
      <w:r w:rsidR="00E965CD">
        <w:rPr>
          <w:rFonts w:ascii="Calibri" w:hAnsi="Calibri" w:cs="Calibri"/>
        </w:rPr>
        <w:t>, r</w:t>
      </w:r>
      <w:r w:rsidR="00E965CD">
        <w:rPr>
          <w:rFonts w:ascii="Calibri" w:hAnsi="Calibri" w:cs="Calibri"/>
        </w:rPr>
        <w:t>esponsables de services</w:t>
      </w:r>
    </w:p>
    <w:p w14:paraId="4D81016F" w14:textId="124267E1" w:rsidR="005F771E" w:rsidRDefault="005F771E" w:rsidP="00907564">
      <w:pPr>
        <w:jc w:val="both"/>
        <w:rPr>
          <w:rFonts w:ascii="Calibri" w:hAnsi="Calibri" w:cs="Calibri"/>
        </w:rPr>
      </w:pPr>
    </w:p>
    <w:p w14:paraId="0C2E8687" w14:textId="77777777" w:rsidR="00B86EE7" w:rsidRPr="007857C4" w:rsidRDefault="00370511" w:rsidP="00B86EE7">
      <w:pPr>
        <w:spacing w:before="100" w:beforeAutospacing="1" w:after="100" w:afterAutospacing="1"/>
        <w:jc w:val="both"/>
        <w:textAlignment w:val="center"/>
        <w:rPr>
          <w:rFonts w:eastAsia="Times New Roman" w:cstheme="minorHAnsi"/>
        </w:rPr>
      </w:pPr>
      <w:r w:rsidRPr="007857C4">
        <w:rPr>
          <w:rFonts w:eastAsia="Times New Roman" w:cstheme="minorHAnsi"/>
        </w:rPr>
        <w:t>A</w:t>
      </w:r>
      <w:r w:rsidR="00B86EE7" w:rsidRPr="007857C4">
        <w:rPr>
          <w:rFonts w:eastAsia="Times New Roman" w:cstheme="minorHAnsi"/>
        </w:rPr>
        <w:t xml:space="preserve"> noter :</w:t>
      </w:r>
    </w:p>
    <w:p w14:paraId="6FEB9972" w14:textId="77777777" w:rsidR="00B86EE7" w:rsidRPr="007857C4" w:rsidRDefault="00B86EE7" w:rsidP="00370511">
      <w:pPr>
        <w:pStyle w:val="Paragraphedeliste"/>
        <w:numPr>
          <w:ilvl w:val="0"/>
          <w:numId w:val="8"/>
        </w:numPr>
        <w:spacing w:before="100" w:beforeAutospacing="1" w:after="100" w:afterAutospacing="1"/>
        <w:ind w:left="426"/>
        <w:jc w:val="both"/>
        <w:textAlignment w:val="center"/>
        <w:rPr>
          <w:rFonts w:asciiTheme="minorHAnsi" w:hAnsiTheme="minorHAnsi" w:cstheme="minorHAnsi"/>
        </w:rPr>
      </w:pPr>
      <w:r w:rsidRPr="007857C4">
        <w:rPr>
          <w:rFonts w:asciiTheme="minorHAnsi" w:eastAsia="Times New Roman" w:hAnsiTheme="minorHAnsi" w:cstheme="minorHAnsi"/>
        </w:rPr>
        <w:t>L’objet de la prestation n’est pas de définir un nouveau projet associatif</w:t>
      </w:r>
      <w:r w:rsidRPr="007857C4">
        <w:rPr>
          <w:rFonts w:asciiTheme="minorHAnsi" w:hAnsiTheme="minorHAnsi" w:cstheme="minorHAnsi"/>
        </w:rPr>
        <w:t xml:space="preserve">. </w:t>
      </w:r>
    </w:p>
    <w:p w14:paraId="3C6A914B" w14:textId="77777777" w:rsidR="005C4370" w:rsidRDefault="00B86EE7" w:rsidP="00370511">
      <w:pPr>
        <w:pStyle w:val="Paragraphedeliste"/>
        <w:numPr>
          <w:ilvl w:val="0"/>
          <w:numId w:val="8"/>
        </w:numPr>
        <w:spacing w:before="100" w:beforeAutospacing="1" w:after="100" w:afterAutospacing="1"/>
        <w:ind w:left="426"/>
        <w:jc w:val="both"/>
        <w:textAlignment w:val="center"/>
        <w:rPr>
          <w:rFonts w:asciiTheme="minorHAnsi" w:hAnsiTheme="minorHAnsi" w:cstheme="minorHAnsi"/>
        </w:rPr>
      </w:pPr>
      <w:r w:rsidRPr="007857C4">
        <w:rPr>
          <w:rFonts w:asciiTheme="minorHAnsi" w:hAnsiTheme="minorHAnsi" w:cstheme="minorHAnsi"/>
        </w:rPr>
        <w:t>(Il est entendu que tout ce travail devra aussi assurer la rentabilité du modèle économique, garante de la pérennité de l’association.</w:t>
      </w:r>
    </w:p>
    <w:p w14:paraId="13A33F04" w14:textId="77777777" w:rsidR="004340F0" w:rsidRDefault="004340F0" w:rsidP="005C1334">
      <w:pPr>
        <w:pStyle w:val="Paragraphedeliste"/>
        <w:ind w:left="0" w:firstLine="0"/>
        <w:rPr>
          <w:rFonts w:eastAsia="Times New Roman"/>
          <w:lang w:bidi="ar-SA"/>
        </w:rPr>
      </w:pPr>
    </w:p>
    <w:p w14:paraId="78B52ECD" w14:textId="77777777" w:rsidR="004340F0" w:rsidRPr="000040B8" w:rsidRDefault="004340F0" w:rsidP="00095195">
      <w:pPr>
        <w:jc w:val="both"/>
        <w:textAlignment w:val="center"/>
        <w:rPr>
          <w:rFonts w:eastAsia="Times New Roman" w:cstheme="minorHAnsi"/>
        </w:rPr>
      </w:pPr>
    </w:p>
    <w:p w14:paraId="59D17112" w14:textId="77777777" w:rsidR="000040B8" w:rsidRPr="000040B8" w:rsidRDefault="000040B8" w:rsidP="00095195">
      <w:pPr>
        <w:jc w:val="both"/>
        <w:textAlignment w:val="center"/>
        <w:rPr>
          <w:rFonts w:eastAsia="Times New Roman" w:cstheme="minorHAnsi"/>
        </w:rPr>
      </w:pPr>
    </w:p>
    <w:p w14:paraId="52EBB075" w14:textId="77777777" w:rsidR="0008788A" w:rsidRDefault="0008788A">
      <w:r>
        <w:br w:type="page"/>
      </w:r>
    </w:p>
    <w:p w14:paraId="36DD4814" w14:textId="77777777" w:rsidR="0008788A" w:rsidRDefault="0008788A" w:rsidP="001C6DE8">
      <w:pPr>
        <w:jc w:val="both"/>
      </w:pPr>
    </w:p>
    <w:p w14:paraId="6222FD5B" w14:textId="77777777" w:rsidR="00001928" w:rsidRPr="00B908DF" w:rsidRDefault="005A0EA8" w:rsidP="00001928">
      <w:pPr>
        <w:pStyle w:val="Citationintense"/>
        <w:numPr>
          <w:ilvl w:val="0"/>
          <w:numId w:val="1"/>
        </w:numPr>
        <w:ind w:left="426" w:right="0"/>
        <w:rPr>
          <w:sz w:val="36"/>
          <w:u w:color="808080"/>
        </w:rPr>
      </w:pPr>
      <w:r>
        <w:rPr>
          <w:sz w:val="36"/>
          <w:u w:color="808080"/>
        </w:rPr>
        <w:t>DUREE</w:t>
      </w:r>
      <w:r w:rsidR="00001928" w:rsidRPr="00B908DF">
        <w:rPr>
          <w:sz w:val="36"/>
          <w:u w:color="808080"/>
        </w:rPr>
        <w:t xml:space="preserve"> DE LA </w:t>
      </w:r>
      <w:r w:rsidR="00001928">
        <w:rPr>
          <w:sz w:val="36"/>
          <w:u w:color="808080"/>
        </w:rPr>
        <w:t>MISSION</w:t>
      </w:r>
      <w:r>
        <w:rPr>
          <w:sz w:val="36"/>
          <w:u w:color="808080"/>
        </w:rPr>
        <w:t xml:space="preserve"> ET MODALITES FINANCIERES</w:t>
      </w:r>
    </w:p>
    <w:p w14:paraId="735E80F2" w14:textId="77777777" w:rsidR="00D11CFA" w:rsidRDefault="00D11CFA" w:rsidP="000E1ACA">
      <w:pPr>
        <w:jc w:val="both"/>
        <w:rPr>
          <w:rFonts w:cstheme="minorHAnsi"/>
        </w:rPr>
      </w:pPr>
      <w:r>
        <w:rPr>
          <w:rFonts w:cstheme="minorHAnsi"/>
        </w:rPr>
        <w:t xml:space="preserve">Durée de la mission : </w:t>
      </w:r>
      <w:r w:rsidR="006E7471">
        <w:rPr>
          <w:rFonts w:cstheme="minorHAnsi"/>
        </w:rPr>
        <w:t>10-11</w:t>
      </w:r>
      <w:r w:rsidR="003643CF">
        <w:rPr>
          <w:rFonts w:cstheme="minorHAnsi"/>
        </w:rPr>
        <w:t xml:space="preserve"> mois</w:t>
      </w:r>
      <w:r w:rsidR="00BB65DD">
        <w:rPr>
          <w:rFonts w:cstheme="minorHAnsi"/>
        </w:rPr>
        <w:t xml:space="preserve"> (novembre 2020 à septembre</w:t>
      </w:r>
      <w:r w:rsidR="006E7471">
        <w:rPr>
          <w:rFonts w:cstheme="minorHAnsi"/>
        </w:rPr>
        <w:t>/octobre</w:t>
      </w:r>
      <w:r w:rsidR="00BB65DD">
        <w:rPr>
          <w:rFonts w:cstheme="minorHAnsi"/>
        </w:rPr>
        <w:t xml:space="preserve"> 2021)</w:t>
      </w:r>
    </w:p>
    <w:p w14:paraId="2212AF11" w14:textId="77777777" w:rsidR="00095BF4" w:rsidRPr="00095BF4" w:rsidRDefault="00C769AD" w:rsidP="000E1ACA">
      <w:pPr>
        <w:jc w:val="both"/>
        <w:rPr>
          <w:rFonts w:cstheme="minorHAnsi"/>
        </w:rPr>
      </w:pPr>
      <w:r>
        <w:rPr>
          <w:rFonts w:cstheme="minorHAnsi"/>
        </w:rPr>
        <w:t>Budget disponible pour l</w:t>
      </w:r>
      <w:r w:rsidR="00592C77">
        <w:rPr>
          <w:rFonts w:cstheme="minorHAnsi"/>
        </w:rPr>
        <w:t>’</w:t>
      </w:r>
      <w:r>
        <w:rPr>
          <w:rFonts w:cstheme="minorHAnsi"/>
        </w:rPr>
        <w:t>a</w:t>
      </w:r>
      <w:r w:rsidR="00592C77">
        <w:rPr>
          <w:rFonts w:cstheme="minorHAnsi"/>
        </w:rPr>
        <w:t>ccompagnement</w:t>
      </w:r>
      <w:r>
        <w:rPr>
          <w:rFonts w:cstheme="minorHAnsi"/>
        </w:rPr>
        <w:t> : 39 k€</w:t>
      </w:r>
    </w:p>
    <w:p w14:paraId="41D2E229" w14:textId="77777777" w:rsidR="00095BF4" w:rsidRPr="00095BF4" w:rsidRDefault="004C37EB" w:rsidP="00095BF4">
      <w:pPr>
        <w:spacing w:line="360" w:lineRule="auto"/>
        <w:jc w:val="both"/>
        <w:rPr>
          <w:rFonts w:cstheme="minorHAnsi"/>
        </w:rPr>
      </w:pPr>
      <w:r>
        <w:rPr>
          <w:rFonts w:cstheme="minorHAnsi"/>
        </w:rPr>
        <w:t>A</w:t>
      </w:r>
      <w:r w:rsidR="00095BF4" w:rsidRPr="00095BF4">
        <w:rPr>
          <w:rFonts w:cstheme="minorHAnsi"/>
        </w:rPr>
        <w:t xml:space="preserve"> noter : la mission fait l’objet d’un cofinancement du Frio. A ce titre, un bilan tripartite ONG, prestataire(s) et chargé·e de mission Frio sera à prévoir à l’issue de la mission.</w:t>
      </w:r>
    </w:p>
    <w:p w14:paraId="523B2792" w14:textId="77777777" w:rsidR="00095BF4" w:rsidRDefault="00095BF4" w:rsidP="000E1ACA">
      <w:pPr>
        <w:jc w:val="both"/>
        <w:rPr>
          <w:rFonts w:cstheme="minorHAnsi"/>
        </w:rPr>
      </w:pPr>
    </w:p>
    <w:p w14:paraId="4269DC5D" w14:textId="77777777" w:rsidR="00EE5FBC" w:rsidRPr="00B908DF" w:rsidRDefault="00EE5FBC" w:rsidP="00EE5FBC">
      <w:pPr>
        <w:pStyle w:val="Citationintense"/>
        <w:numPr>
          <w:ilvl w:val="0"/>
          <w:numId w:val="1"/>
        </w:numPr>
        <w:ind w:left="426" w:right="0"/>
        <w:rPr>
          <w:sz w:val="36"/>
          <w:u w:color="808080"/>
        </w:rPr>
      </w:pPr>
      <w:r>
        <w:rPr>
          <w:sz w:val="36"/>
          <w:u w:color="808080"/>
        </w:rPr>
        <w:t>MODALITES D’INTERVENTION</w:t>
      </w:r>
    </w:p>
    <w:p w14:paraId="7237AAD5" w14:textId="77777777" w:rsidR="001C6DE8" w:rsidRDefault="001C6DE8" w:rsidP="001C6DE8">
      <w:pPr>
        <w:pStyle w:val="Titre4"/>
        <w:ind w:left="0" w:firstLine="0"/>
        <w:rPr>
          <w:rStyle w:val="Emphaseintense"/>
        </w:rPr>
      </w:pPr>
    </w:p>
    <w:p w14:paraId="5CA19F6B" w14:textId="77777777" w:rsidR="001C6DE8" w:rsidRPr="00095195" w:rsidRDefault="001C6DE8" w:rsidP="001C6DE8">
      <w:pPr>
        <w:pStyle w:val="Titre4"/>
        <w:ind w:left="0" w:firstLine="0"/>
        <w:rPr>
          <w:rStyle w:val="Emphaseintense"/>
        </w:rPr>
      </w:pPr>
      <w:r>
        <w:rPr>
          <w:rStyle w:val="Emphaseintense"/>
        </w:rPr>
        <w:t>Parties prenantes et rôle dans la conduite de la mission</w:t>
      </w:r>
    </w:p>
    <w:p w14:paraId="3F6DB765" w14:textId="77777777" w:rsidR="00001928" w:rsidRDefault="00001928" w:rsidP="000E1ACA">
      <w:pPr>
        <w:jc w:val="both"/>
        <w:rPr>
          <w:rFonts w:cstheme="minorHAnsi"/>
        </w:rPr>
      </w:pPr>
    </w:p>
    <w:p w14:paraId="6F216A44" w14:textId="77777777" w:rsidR="00C078CC" w:rsidRDefault="0060776B" w:rsidP="0060776B">
      <w:pPr>
        <w:jc w:val="both"/>
        <w:rPr>
          <w:rFonts w:cstheme="minorHAnsi"/>
        </w:rPr>
      </w:pPr>
      <w:r>
        <w:rPr>
          <w:rFonts w:cstheme="minorHAnsi"/>
        </w:rPr>
        <w:t>Tout</w:t>
      </w:r>
      <w:r w:rsidR="00A706D7" w:rsidRPr="0060776B">
        <w:rPr>
          <w:rFonts w:cstheme="minorHAnsi"/>
        </w:rPr>
        <w:t xml:space="preserve">es </w:t>
      </w:r>
      <w:r w:rsidR="00C078CC">
        <w:rPr>
          <w:rFonts w:cstheme="minorHAnsi"/>
        </w:rPr>
        <w:t>les équipes et parties prenantes internes joueront un rôle de</w:t>
      </w:r>
      <w:r w:rsidR="00A706D7" w:rsidRPr="0060776B">
        <w:rPr>
          <w:rFonts w:cstheme="minorHAnsi"/>
        </w:rPr>
        <w:t xml:space="preserve"> cont</w:t>
      </w:r>
      <w:r w:rsidR="00C078CC">
        <w:rPr>
          <w:rFonts w:cstheme="minorHAnsi"/>
        </w:rPr>
        <w:t>ribution dans la démarche.</w:t>
      </w:r>
    </w:p>
    <w:p w14:paraId="6FF6A4F7" w14:textId="77777777" w:rsidR="00A54506" w:rsidRDefault="00A54506" w:rsidP="0060776B">
      <w:pPr>
        <w:jc w:val="both"/>
        <w:rPr>
          <w:rFonts w:cstheme="minorHAnsi"/>
        </w:rPr>
      </w:pPr>
      <w:r>
        <w:rPr>
          <w:rFonts w:cstheme="minorHAnsi"/>
        </w:rPr>
        <w:t>Un comité de pilotage mixte : administrateurs, direction, équipes sera chargé d’assurer le suivi de la mise en œuvre du projet.</w:t>
      </w:r>
    </w:p>
    <w:p w14:paraId="64239815" w14:textId="77777777" w:rsidR="00C078CC" w:rsidRDefault="00C078CC" w:rsidP="0060776B">
      <w:pPr>
        <w:jc w:val="both"/>
        <w:rPr>
          <w:rFonts w:cstheme="minorHAnsi"/>
        </w:rPr>
      </w:pPr>
      <w:r>
        <w:rPr>
          <w:rFonts w:cstheme="minorHAnsi"/>
        </w:rPr>
        <w:t xml:space="preserve">Le Comité de Direction et le Bureau </w:t>
      </w:r>
      <w:r w:rsidR="00F0451B">
        <w:rPr>
          <w:rFonts w:cstheme="minorHAnsi"/>
        </w:rPr>
        <w:t xml:space="preserve">assureront également un suivi rapproché de la mission et </w:t>
      </w:r>
      <w:r>
        <w:rPr>
          <w:rFonts w:cstheme="minorHAnsi"/>
        </w:rPr>
        <w:t>formuleront des propositions</w:t>
      </w:r>
      <w:r w:rsidR="004F4005">
        <w:rPr>
          <w:rFonts w:cstheme="minorHAnsi"/>
        </w:rPr>
        <w:t>.</w:t>
      </w:r>
      <w:r w:rsidR="00A147B9">
        <w:rPr>
          <w:rFonts w:cstheme="minorHAnsi"/>
        </w:rPr>
        <w:t xml:space="preserve"> Le Bureau assurera un point de suivi du projet dans le cadre de sa réunion mensuelle.</w:t>
      </w:r>
    </w:p>
    <w:p w14:paraId="448E3D50" w14:textId="77777777" w:rsidR="00C078CC" w:rsidRDefault="00C078CC" w:rsidP="0060776B">
      <w:pPr>
        <w:jc w:val="both"/>
        <w:rPr>
          <w:rFonts w:cstheme="minorHAnsi"/>
        </w:rPr>
      </w:pPr>
      <w:r>
        <w:rPr>
          <w:rFonts w:cstheme="minorHAnsi"/>
        </w:rPr>
        <w:t>Le Conseil d’Administration prendra les décisions stratégiques</w:t>
      </w:r>
      <w:r w:rsidR="004F4005">
        <w:rPr>
          <w:rFonts w:cstheme="minorHAnsi"/>
        </w:rPr>
        <w:t>.</w:t>
      </w:r>
      <w:r w:rsidR="00A54506">
        <w:rPr>
          <w:rFonts w:cstheme="minorHAnsi"/>
        </w:rPr>
        <w:t xml:space="preserve"> Les réunions de CA feront l’objet d’un point de suivi de la démarche.</w:t>
      </w:r>
    </w:p>
    <w:p w14:paraId="1FD2FE2E" w14:textId="77777777" w:rsidR="004F4005" w:rsidRDefault="0060776B" w:rsidP="000E1ACA">
      <w:pPr>
        <w:jc w:val="both"/>
        <w:rPr>
          <w:rFonts w:cstheme="minorHAnsi"/>
        </w:rPr>
      </w:pPr>
      <w:r>
        <w:rPr>
          <w:rFonts w:cstheme="minorHAnsi"/>
        </w:rPr>
        <w:t xml:space="preserve">Les bénévoles </w:t>
      </w:r>
      <w:r w:rsidR="004F4005">
        <w:rPr>
          <w:rFonts w:cstheme="minorHAnsi"/>
        </w:rPr>
        <w:t>seront invités à participer à la démarche sur des étapes identifiées.</w:t>
      </w:r>
    </w:p>
    <w:p w14:paraId="7C6DF590" w14:textId="77777777" w:rsidR="00FE7504" w:rsidRDefault="004F4005" w:rsidP="000E1ACA">
      <w:pPr>
        <w:jc w:val="both"/>
        <w:rPr>
          <w:rFonts w:cstheme="minorHAnsi"/>
        </w:rPr>
      </w:pPr>
      <w:r>
        <w:rPr>
          <w:rFonts w:cstheme="minorHAnsi"/>
        </w:rPr>
        <w:t>Des</w:t>
      </w:r>
      <w:r w:rsidR="0060776B">
        <w:rPr>
          <w:rFonts w:cstheme="minorHAnsi"/>
        </w:rPr>
        <w:t xml:space="preserve"> </w:t>
      </w:r>
      <w:r>
        <w:rPr>
          <w:rFonts w:cstheme="minorHAnsi"/>
        </w:rPr>
        <w:t xml:space="preserve">parties prenantes externes telles que des partenaires opérationnels et institutionnels ou des bailleurs </w:t>
      </w:r>
      <w:r w:rsidR="0060776B">
        <w:rPr>
          <w:rFonts w:cstheme="minorHAnsi"/>
        </w:rPr>
        <w:t>seront associés à certaines étapes.</w:t>
      </w:r>
    </w:p>
    <w:p w14:paraId="217280C3" w14:textId="77777777" w:rsidR="007858A5" w:rsidRPr="0060776B" w:rsidRDefault="007858A5" w:rsidP="007858A5">
      <w:pPr>
        <w:jc w:val="both"/>
        <w:rPr>
          <w:rFonts w:cstheme="minorHAnsi"/>
        </w:rPr>
      </w:pPr>
      <w:r>
        <w:rPr>
          <w:rFonts w:cstheme="minorHAnsi"/>
        </w:rPr>
        <w:t xml:space="preserve">Le </w:t>
      </w:r>
      <w:r w:rsidRPr="0060776B">
        <w:rPr>
          <w:rFonts w:cstheme="minorHAnsi"/>
        </w:rPr>
        <w:t>D</w:t>
      </w:r>
      <w:r>
        <w:rPr>
          <w:rFonts w:cstheme="minorHAnsi"/>
        </w:rPr>
        <w:t>irecteur général assurera le</w:t>
      </w:r>
      <w:r w:rsidRPr="0060776B">
        <w:rPr>
          <w:rFonts w:cstheme="minorHAnsi"/>
        </w:rPr>
        <w:t xml:space="preserve"> pilotage global</w:t>
      </w:r>
      <w:r>
        <w:rPr>
          <w:rFonts w:cstheme="minorHAnsi"/>
        </w:rPr>
        <w:t xml:space="preserve"> du processus.</w:t>
      </w:r>
    </w:p>
    <w:p w14:paraId="40C27E99" w14:textId="77777777" w:rsidR="007858A5" w:rsidRDefault="007858A5" w:rsidP="000E1ACA">
      <w:pPr>
        <w:jc w:val="both"/>
        <w:rPr>
          <w:rFonts w:cstheme="minorHAnsi"/>
        </w:rPr>
      </w:pPr>
    </w:p>
    <w:p w14:paraId="007F918C" w14:textId="77777777" w:rsidR="00FE7504" w:rsidRDefault="00FE7504" w:rsidP="000E1ACA">
      <w:pPr>
        <w:jc w:val="both"/>
        <w:rPr>
          <w:rFonts w:cstheme="minorHAnsi"/>
        </w:rPr>
      </w:pPr>
    </w:p>
    <w:p w14:paraId="38FF52CB" w14:textId="77777777" w:rsidR="00FE7504" w:rsidRDefault="00FE7504" w:rsidP="000E1ACA">
      <w:pPr>
        <w:jc w:val="both"/>
        <w:rPr>
          <w:rFonts w:cstheme="minorHAnsi"/>
        </w:rPr>
      </w:pPr>
    </w:p>
    <w:p w14:paraId="361812A9" w14:textId="77777777" w:rsidR="00334358" w:rsidRDefault="00334358">
      <w:pPr>
        <w:rPr>
          <w:rFonts w:cstheme="minorHAnsi"/>
        </w:rPr>
      </w:pPr>
      <w:r>
        <w:rPr>
          <w:rFonts w:cstheme="minorHAnsi"/>
        </w:rPr>
        <w:br w:type="page"/>
      </w:r>
    </w:p>
    <w:p w14:paraId="5490A553" w14:textId="77777777" w:rsidR="00334358" w:rsidRPr="00B908DF" w:rsidRDefault="008138DC" w:rsidP="00334358">
      <w:pPr>
        <w:pStyle w:val="Citationintense"/>
        <w:numPr>
          <w:ilvl w:val="0"/>
          <w:numId w:val="1"/>
        </w:numPr>
        <w:ind w:left="426" w:right="0"/>
        <w:rPr>
          <w:sz w:val="36"/>
          <w:u w:color="808080"/>
        </w:rPr>
      </w:pPr>
      <w:r>
        <w:rPr>
          <w:sz w:val="36"/>
          <w:u w:color="808080"/>
        </w:rPr>
        <w:lastRenderedPageBreak/>
        <w:t>PRODUCTION ET LIVR</w:t>
      </w:r>
      <w:r w:rsidR="00334358">
        <w:rPr>
          <w:sz w:val="36"/>
          <w:u w:color="808080"/>
        </w:rPr>
        <w:t>ABLES</w:t>
      </w:r>
    </w:p>
    <w:p w14:paraId="4C234961" w14:textId="77777777" w:rsidR="002B5C56" w:rsidRDefault="002B5C56" w:rsidP="002B5C56">
      <w:pPr>
        <w:jc w:val="both"/>
        <w:rPr>
          <w:rFonts w:cstheme="minorHAnsi"/>
        </w:rPr>
      </w:pPr>
      <w:r w:rsidRPr="002B5C56">
        <w:rPr>
          <w:rFonts w:cstheme="minorHAnsi"/>
        </w:rPr>
        <w:t>Les documents qui devront être remis par la consultance durant la mission :</w:t>
      </w:r>
    </w:p>
    <w:p w14:paraId="00C2DB1E" w14:textId="77777777" w:rsidR="00B46CA0" w:rsidRPr="002B5C56" w:rsidRDefault="00B46CA0" w:rsidP="002B5C56">
      <w:pPr>
        <w:jc w:val="both"/>
        <w:rPr>
          <w:rFonts w:cstheme="minorHAnsi"/>
        </w:rPr>
      </w:pPr>
      <w:r>
        <w:rPr>
          <w:rFonts w:cstheme="minorHAnsi"/>
        </w:rPr>
        <w:t>Outillage du projet</w:t>
      </w:r>
    </w:p>
    <w:p w14:paraId="4E5CCF4F" w14:textId="77777777" w:rsidR="00EA196C" w:rsidRDefault="009B03C2" w:rsidP="009B03C2">
      <w:pPr>
        <w:pStyle w:val="Paragraphedeliste"/>
        <w:numPr>
          <w:ilvl w:val="0"/>
          <w:numId w:val="26"/>
        </w:numPr>
        <w:jc w:val="both"/>
        <w:rPr>
          <w:rFonts w:asciiTheme="minorHAnsi" w:hAnsiTheme="minorHAnsi" w:cstheme="minorHAnsi"/>
        </w:rPr>
      </w:pPr>
      <w:r w:rsidRPr="009B03C2">
        <w:rPr>
          <w:rFonts w:asciiTheme="minorHAnsi" w:hAnsiTheme="minorHAnsi" w:cstheme="minorHAnsi"/>
        </w:rPr>
        <w:t>Calendrier</w:t>
      </w:r>
      <w:r w:rsidR="00F96D22">
        <w:rPr>
          <w:rFonts w:asciiTheme="minorHAnsi" w:hAnsiTheme="minorHAnsi" w:cstheme="minorHAnsi"/>
        </w:rPr>
        <w:t>s de projet : une version</w:t>
      </w:r>
      <w:r w:rsidRPr="009B03C2">
        <w:rPr>
          <w:rFonts w:asciiTheme="minorHAnsi" w:hAnsiTheme="minorHAnsi" w:cstheme="minorHAnsi"/>
        </w:rPr>
        <w:t xml:space="preserve"> </w:t>
      </w:r>
      <w:r w:rsidR="00F96D22">
        <w:rPr>
          <w:rFonts w:asciiTheme="minorHAnsi" w:hAnsiTheme="minorHAnsi" w:cstheme="minorHAnsi"/>
        </w:rPr>
        <w:t>détaillée et une version synthétique</w:t>
      </w:r>
      <w:r w:rsidR="006D6DE0">
        <w:rPr>
          <w:rFonts w:asciiTheme="minorHAnsi" w:hAnsiTheme="minorHAnsi" w:cstheme="minorHAnsi"/>
        </w:rPr>
        <w:t xml:space="preserve"> indiquant les étapes clés</w:t>
      </w:r>
    </w:p>
    <w:p w14:paraId="5989F97E" w14:textId="77777777" w:rsidR="008D5365" w:rsidRDefault="008D5365" w:rsidP="009B03C2">
      <w:pPr>
        <w:pStyle w:val="Paragraphedeliste"/>
        <w:numPr>
          <w:ilvl w:val="0"/>
          <w:numId w:val="26"/>
        </w:numPr>
        <w:jc w:val="both"/>
        <w:rPr>
          <w:rFonts w:asciiTheme="minorHAnsi" w:hAnsiTheme="minorHAnsi" w:cstheme="minorHAnsi"/>
        </w:rPr>
      </w:pPr>
      <w:r>
        <w:rPr>
          <w:rFonts w:asciiTheme="minorHAnsi" w:hAnsiTheme="minorHAnsi" w:cstheme="minorHAnsi"/>
        </w:rPr>
        <w:t xml:space="preserve">Un document de gouvernance du projet présentant les </w:t>
      </w:r>
      <w:r w:rsidR="008559D9">
        <w:rPr>
          <w:rFonts w:asciiTheme="minorHAnsi" w:hAnsiTheme="minorHAnsi" w:cstheme="minorHAnsi"/>
        </w:rPr>
        <w:t>parties prenantes impliquées ainsi</w:t>
      </w:r>
      <w:r w:rsidR="00AF006E">
        <w:rPr>
          <w:rFonts w:asciiTheme="minorHAnsi" w:hAnsiTheme="minorHAnsi" w:cstheme="minorHAnsi"/>
        </w:rPr>
        <w:t xml:space="preserve"> q</w:t>
      </w:r>
      <w:r w:rsidR="008559D9">
        <w:rPr>
          <w:rFonts w:asciiTheme="minorHAnsi" w:hAnsiTheme="minorHAnsi" w:cstheme="minorHAnsi"/>
        </w:rPr>
        <w:t>u</w:t>
      </w:r>
      <w:r w:rsidR="00AF006E">
        <w:rPr>
          <w:rFonts w:asciiTheme="minorHAnsi" w:hAnsiTheme="minorHAnsi" w:cstheme="minorHAnsi"/>
        </w:rPr>
        <w:t>e</w:t>
      </w:r>
      <w:r w:rsidR="008559D9">
        <w:rPr>
          <w:rFonts w:asciiTheme="minorHAnsi" w:hAnsiTheme="minorHAnsi" w:cstheme="minorHAnsi"/>
        </w:rPr>
        <w:t xml:space="preserve"> leur rôle</w:t>
      </w:r>
      <w:r w:rsidR="00491E94">
        <w:rPr>
          <w:rFonts w:asciiTheme="minorHAnsi" w:hAnsiTheme="minorHAnsi" w:cstheme="minorHAnsi"/>
        </w:rPr>
        <w:t>, notamment celui du comité de pilotage</w:t>
      </w:r>
    </w:p>
    <w:p w14:paraId="1D353C61" w14:textId="77777777" w:rsidR="00AE6A5F" w:rsidRPr="009B03C2" w:rsidRDefault="00AE6A5F" w:rsidP="009B03C2">
      <w:pPr>
        <w:pStyle w:val="Paragraphedeliste"/>
        <w:numPr>
          <w:ilvl w:val="0"/>
          <w:numId w:val="26"/>
        </w:numPr>
        <w:jc w:val="both"/>
        <w:rPr>
          <w:rFonts w:asciiTheme="minorHAnsi" w:hAnsiTheme="minorHAnsi" w:cstheme="minorHAnsi"/>
        </w:rPr>
      </w:pPr>
      <w:r>
        <w:rPr>
          <w:rFonts w:asciiTheme="minorHAnsi" w:hAnsiTheme="minorHAnsi" w:cstheme="minorHAnsi"/>
        </w:rPr>
        <w:t xml:space="preserve">Un document de pilotage </w:t>
      </w:r>
      <w:r w:rsidR="00BF3152">
        <w:rPr>
          <w:rFonts w:asciiTheme="minorHAnsi" w:hAnsiTheme="minorHAnsi" w:cstheme="minorHAnsi"/>
        </w:rPr>
        <w:t xml:space="preserve">et de suivi </w:t>
      </w:r>
      <w:r>
        <w:rPr>
          <w:rFonts w:asciiTheme="minorHAnsi" w:hAnsiTheme="minorHAnsi" w:cstheme="minorHAnsi"/>
        </w:rPr>
        <w:t xml:space="preserve">du projet </w:t>
      </w:r>
      <w:r w:rsidR="00EE3EDC">
        <w:rPr>
          <w:rFonts w:asciiTheme="minorHAnsi" w:hAnsiTheme="minorHAnsi" w:cstheme="minorHAnsi"/>
        </w:rPr>
        <w:t>permettant d’en suivre la correcte mise en œuvre et d’identifier les écarts avec le prévisionnel</w:t>
      </w:r>
      <w:r w:rsidR="004C4FAA">
        <w:rPr>
          <w:rFonts w:asciiTheme="minorHAnsi" w:hAnsiTheme="minorHAnsi" w:cstheme="minorHAnsi"/>
        </w:rPr>
        <w:t xml:space="preserve"> (retards,</w:t>
      </w:r>
      <w:r w:rsidR="002B0C15">
        <w:rPr>
          <w:rFonts w:asciiTheme="minorHAnsi" w:hAnsiTheme="minorHAnsi" w:cstheme="minorHAnsi"/>
        </w:rPr>
        <w:t xml:space="preserve"> </w:t>
      </w:r>
      <w:r w:rsidR="004C4FAA">
        <w:rPr>
          <w:rFonts w:asciiTheme="minorHAnsi" w:hAnsiTheme="minorHAnsi" w:cstheme="minorHAnsi"/>
        </w:rPr>
        <w:t xml:space="preserve">consommation du nombre de jours de consultance, </w:t>
      </w:r>
      <w:r w:rsidR="00523106">
        <w:rPr>
          <w:rFonts w:asciiTheme="minorHAnsi" w:hAnsiTheme="minorHAnsi" w:cstheme="minorHAnsi"/>
        </w:rPr>
        <w:t>autres écarts…</w:t>
      </w:r>
      <w:r w:rsidR="004C4FAA">
        <w:rPr>
          <w:rFonts w:asciiTheme="minorHAnsi" w:hAnsiTheme="minorHAnsi" w:cstheme="minorHAnsi"/>
        </w:rPr>
        <w:t>)</w:t>
      </w:r>
    </w:p>
    <w:p w14:paraId="1E5A1468" w14:textId="77777777" w:rsidR="009B03C2" w:rsidRDefault="009B03C2" w:rsidP="009B03C2">
      <w:pPr>
        <w:pStyle w:val="Paragraphedeliste"/>
        <w:numPr>
          <w:ilvl w:val="0"/>
          <w:numId w:val="26"/>
        </w:numPr>
        <w:jc w:val="both"/>
        <w:rPr>
          <w:rFonts w:asciiTheme="minorHAnsi" w:hAnsiTheme="minorHAnsi" w:cstheme="minorHAnsi"/>
        </w:rPr>
      </w:pPr>
      <w:r w:rsidRPr="009B03C2">
        <w:rPr>
          <w:rFonts w:asciiTheme="minorHAnsi" w:hAnsiTheme="minorHAnsi" w:cstheme="minorHAnsi"/>
        </w:rPr>
        <w:t>Plan de communication interne et externe lié au projet</w:t>
      </w:r>
    </w:p>
    <w:p w14:paraId="00CD91FB" w14:textId="77777777" w:rsidR="00930E2A" w:rsidRDefault="00930E2A" w:rsidP="00930E2A">
      <w:pPr>
        <w:jc w:val="both"/>
        <w:rPr>
          <w:rFonts w:cstheme="minorHAnsi"/>
        </w:rPr>
      </w:pPr>
    </w:p>
    <w:p w14:paraId="69660680" w14:textId="288DD686" w:rsidR="00930E2A" w:rsidRPr="00930E2A" w:rsidRDefault="00930E2A" w:rsidP="00930E2A">
      <w:pPr>
        <w:jc w:val="both"/>
        <w:rPr>
          <w:rFonts w:cstheme="minorHAnsi"/>
        </w:rPr>
      </w:pPr>
      <w:r>
        <w:rPr>
          <w:rFonts w:cstheme="minorHAnsi"/>
        </w:rPr>
        <w:t>Livrables clés</w:t>
      </w:r>
      <w:r w:rsidR="00E86AC3">
        <w:rPr>
          <w:rFonts w:cstheme="minorHAnsi"/>
        </w:rPr>
        <w:t> :</w:t>
      </w:r>
      <w:r w:rsidR="0072508C">
        <w:rPr>
          <w:rFonts w:cstheme="minorHAnsi"/>
        </w:rPr>
        <w:t xml:space="preserve"> voir</w:t>
      </w:r>
      <w:r w:rsidR="00E86AC3">
        <w:rPr>
          <w:rFonts w:cstheme="minorHAnsi"/>
        </w:rPr>
        <w:t xml:space="preserve"> résultats mentionnés plus haut.</w:t>
      </w:r>
    </w:p>
    <w:p w14:paraId="5E663761" w14:textId="404B39F2" w:rsidR="00517F27" w:rsidRDefault="00517F27" w:rsidP="000E1ACA">
      <w:pPr>
        <w:jc w:val="both"/>
        <w:rPr>
          <w:rFonts w:cstheme="minorHAnsi"/>
        </w:rPr>
      </w:pPr>
      <w:r>
        <w:rPr>
          <w:rFonts w:cstheme="minorHAnsi"/>
        </w:rPr>
        <w:t xml:space="preserve">Un échange préalable permettra de définir les attentes spécifiques </w:t>
      </w:r>
      <w:r w:rsidR="00931FC0">
        <w:rPr>
          <w:rFonts w:cstheme="minorHAnsi"/>
        </w:rPr>
        <w:t>pour</w:t>
      </w:r>
      <w:r>
        <w:rPr>
          <w:rFonts w:cstheme="minorHAnsi"/>
        </w:rPr>
        <w:t xml:space="preserve"> chaque livrable, notamment les  formats</w:t>
      </w:r>
      <w:r w:rsidR="005A1E21">
        <w:rPr>
          <w:rFonts w:cstheme="minorHAnsi"/>
        </w:rPr>
        <w:t xml:space="preserve"> </w:t>
      </w:r>
      <w:r w:rsidR="00C271E1">
        <w:rPr>
          <w:rFonts w:cstheme="minorHAnsi"/>
        </w:rPr>
        <w:t xml:space="preserve">(Word, PPT, niveaux de synthèses) </w:t>
      </w:r>
      <w:r w:rsidR="005A1E21">
        <w:rPr>
          <w:rFonts w:cstheme="minorHAnsi"/>
        </w:rPr>
        <w:t>et</w:t>
      </w:r>
      <w:r>
        <w:rPr>
          <w:rFonts w:cstheme="minorHAnsi"/>
        </w:rPr>
        <w:t xml:space="preserve"> </w:t>
      </w:r>
      <w:r w:rsidR="005A1E21">
        <w:rPr>
          <w:rFonts w:cstheme="minorHAnsi"/>
        </w:rPr>
        <w:t>les éventuels besoins de</w:t>
      </w:r>
      <w:r>
        <w:rPr>
          <w:rFonts w:cstheme="minorHAnsi"/>
        </w:rPr>
        <w:t xml:space="preserve"> </w:t>
      </w:r>
      <w:r w:rsidR="005A1E21">
        <w:rPr>
          <w:rFonts w:cstheme="minorHAnsi"/>
        </w:rPr>
        <w:t>traduction</w:t>
      </w:r>
      <w:r>
        <w:rPr>
          <w:rFonts w:cstheme="minorHAnsi"/>
        </w:rPr>
        <w:t>.</w:t>
      </w:r>
    </w:p>
    <w:p w14:paraId="12676FEA" w14:textId="77777777" w:rsidR="00857EE0" w:rsidRDefault="00857EE0" w:rsidP="000E1ACA">
      <w:pPr>
        <w:jc w:val="both"/>
        <w:rPr>
          <w:rFonts w:cstheme="minorHAnsi"/>
        </w:rPr>
      </w:pPr>
      <w:r>
        <w:rPr>
          <w:rFonts w:cstheme="minorHAnsi"/>
        </w:rPr>
        <w:t>Cette liste de livrable ne comprend pas les outils de travail qu’il sera nécessaire d’élaborer : trames de questionnaires, d’animation d’ateliers…</w:t>
      </w:r>
    </w:p>
    <w:p w14:paraId="253D1829" w14:textId="77777777" w:rsidR="00063115" w:rsidRPr="009B03C2" w:rsidRDefault="00063115" w:rsidP="000E1ACA">
      <w:pPr>
        <w:jc w:val="both"/>
        <w:rPr>
          <w:rFonts w:cstheme="minorHAnsi"/>
        </w:rPr>
      </w:pPr>
      <w:r>
        <w:rPr>
          <w:rFonts w:cstheme="minorHAnsi"/>
        </w:rPr>
        <w:t>Asmae attend de la consultance qu’elle soit force de proposition concernant la liste des livrables.</w:t>
      </w:r>
    </w:p>
    <w:p w14:paraId="33D4A08E" w14:textId="77777777" w:rsidR="00F71AA3" w:rsidRDefault="00F71AA3">
      <w:pPr>
        <w:rPr>
          <w:rFonts w:cstheme="minorHAnsi"/>
        </w:rPr>
      </w:pPr>
      <w:r>
        <w:rPr>
          <w:rFonts w:cstheme="minorHAnsi"/>
        </w:rPr>
        <w:br w:type="page"/>
      </w:r>
    </w:p>
    <w:p w14:paraId="7F20423F" w14:textId="77777777" w:rsidR="008D70A5" w:rsidRPr="00B908DF" w:rsidRDefault="008D70A5" w:rsidP="008D70A5">
      <w:pPr>
        <w:pStyle w:val="Citationintense"/>
        <w:numPr>
          <w:ilvl w:val="0"/>
          <w:numId w:val="1"/>
        </w:numPr>
        <w:ind w:left="426" w:right="0"/>
        <w:rPr>
          <w:sz w:val="36"/>
          <w:u w:color="808080"/>
        </w:rPr>
      </w:pPr>
      <w:r>
        <w:rPr>
          <w:sz w:val="36"/>
          <w:u w:color="808080"/>
        </w:rPr>
        <w:lastRenderedPageBreak/>
        <w:t>PROFIL DE LA CONSULTANCE</w:t>
      </w:r>
    </w:p>
    <w:p w14:paraId="139A62DA" w14:textId="77777777" w:rsidR="008D70A5" w:rsidRDefault="008D70A5" w:rsidP="000E1ACA">
      <w:pPr>
        <w:jc w:val="both"/>
        <w:rPr>
          <w:rFonts w:cstheme="minorHAnsi"/>
        </w:rPr>
      </w:pPr>
    </w:p>
    <w:p w14:paraId="24CEF154" w14:textId="77777777" w:rsidR="00091746" w:rsidRPr="008F2ECF" w:rsidRDefault="00091746" w:rsidP="00091746">
      <w:pPr>
        <w:rPr>
          <w:rFonts w:ascii="Calibri" w:hAnsi="Calibri" w:cs="Calibri"/>
        </w:rPr>
      </w:pPr>
      <w:r w:rsidRPr="008F2ECF">
        <w:rPr>
          <w:rFonts w:ascii="Calibri" w:hAnsi="Calibri" w:cs="Calibri"/>
        </w:rPr>
        <w:t>Expériences/compétences</w:t>
      </w:r>
    </w:p>
    <w:p w14:paraId="320CFCD5" w14:textId="77777777" w:rsidR="009C5708" w:rsidRPr="008F2ECF" w:rsidRDefault="009C5708" w:rsidP="009C5708">
      <w:pPr>
        <w:pStyle w:val="Paragraphedeliste"/>
        <w:widowControl/>
        <w:numPr>
          <w:ilvl w:val="0"/>
          <w:numId w:val="30"/>
        </w:numPr>
        <w:autoSpaceDE/>
        <w:autoSpaceDN/>
        <w:contextualSpacing/>
        <w:rPr>
          <w:rFonts w:ascii="Calibri" w:hAnsi="Calibri" w:cs="Calibri"/>
        </w:rPr>
      </w:pPr>
      <w:r w:rsidRPr="008F2ECF">
        <w:rPr>
          <w:rFonts w:ascii="Calibri" w:hAnsi="Calibri" w:cs="Calibri"/>
        </w:rPr>
        <w:t xml:space="preserve">Connaissance et/ou expérience du secteur </w:t>
      </w:r>
      <w:r>
        <w:rPr>
          <w:rFonts w:ascii="Calibri" w:hAnsi="Calibri" w:cs="Calibri"/>
        </w:rPr>
        <w:t xml:space="preserve">de la solidarité </w:t>
      </w:r>
      <w:r w:rsidRPr="008F2ECF">
        <w:rPr>
          <w:rFonts w:ascii="Calibri" w:hAnsi="Calibri" w:cs="Calibri"/>
        </w:rPr>
        <w:t>international</w:t>
      </w:r>
      <w:r>
        <w:rPr>
          <w:rFonts w:ascii="Calibri" w:hAnsi="Calibri" w:cs="Calibri"/>
        </w:rPr>
        <w:t xml:space="preserve">e avec si possible un angle développement </w:t>
      </w:r>
    </w:p>
    <w:p w14:paraId="374C3EA3" w14:textId="77777777" w:rsidR="009C5708" w:rsidRDefault="009C5708" w:rsidP="009C5708">
      <w:pPr>
        <w:pStyle w:val="Paragraphedeliste"/>
        <w:widowControl/>
        <w:numPr>
          <w:ilvl w:val="0"/>
          <w:numId w:val="30"/>
        </w:numPr>
        <w:autoSpaceDE/>
        <w:autoSpaceDN/>
        <w:contextualSpacing/>
        <w:rPr>
          <w:rFonts w:ascii="Calibri" w:hAnsi="Calibri" w:cs="Calibri"/>
        </w:rPr>
      </w:pPr>
      <w:r w:rsidRPr="008F2ECF">
        <w:rPr>
          <w:rFonts w:ascii="Calibri" w:hAnsi="Calibri" w:cs="Calibri"/>
        </w:rPr>
        <w:t xml:space="preserve">Connaissance et/ou expérience </w:t>
      </w:r>
      <w:r>
        <w:rPr>
          <w:rFonts w:ascii="Calibri" w:hAnsi="Calibri" w:cs="Calibri"/>
        </w:rPr>
        <w:t>du secteur associatif et de la solidarité en France</w:t>
      </w:r>
    </w:p>
    <w:p w14:paraId="030BC318" w14:textId="77777777" w:rsidR="00375E6D" w:rsidRDefault="00375E6D" w:rsidP="00864DD8">
      <w:pPr>
        <w:pStyle w:val="Paragraphedeliste"/>
        <w:widowControl/>
        <w:numPr>
          <w:ilvl w:val="0"/>
          <w:numId w:val="30"/>
        </w:numPr>
        <w:autoSpaceDE/>
        <w:autoSpaceDN/>
        <w:contextualSpacing/>
        <w:rPr>
          <w:rFonts w:ascii="Calibri" w:hAnsi="Calibri" w:cs="Calibri"/>
        </w:rPr>
      </w:pPr>
      <w:r>
        <w:rPr>
          <w:rFonts w:ascii="Calibri" w:hAnsi="Calibri" w:cs="Calibri"/>
        </w:rPr>
        <w:t xml:space="preserve">Expérience </w:t>
      </w:r>
      <w:r w:rsidR="00846C15">
        <w:rPr>
          <w:rFonts w:ascii="Calibri" w:hAnsi="Calibri" w:cs="Calibri"/>
        </w:rPr>
        <w:t>de</w:t>
      </w:r>
      <w:r>
        <w:rPr>
          <w:rFonts w:ascii="Calibri" w:hAnsi="Calibri" w:cs="Calibri"/>
        </w:rPr>
        <w:t xml:space="preserve"> diagnostic organisationnel</w:t>
      </w:r>
      <w:r w:rsidR="00846C15">
        <w:rPr>
          <w:rFonts w:ascii="Calibri" w:hAnsi="Calibri" w:cs="Calibri"/>
        </w:rPr>
        <w:t xml:space="preserve"> avec les composantes : finance, projets, organisation, gouvernance</w:t>
      </w:r>
      <w:r w:rsidR="00805F85">
        <w:rPr>
          <w:rFonts w:ascii="Calibri" w:hAnsi="Calibri" w:cs="Calibri"/>
        </w:rPr>
        <w:t>, analyse de l’environnement externe</w:t>
      </w:r>
    </w:p>
    <w:p w14:paraId="754814F5" w14:textId="77777777" w:rsidR="00375E6D" w:rsidRDefault="00375E6D" w:rsidP="00864DD8">
      <w:pPr>
        <w:pStyle w:val="Paragraphedeliste"/>
        <w:widowControl/>
        <w:numPr>
          <w:ilvl w:val="0"/>
          <w:numId w:val="30"/>
        </w:numPr>
        <w:autoSpaceDE/>
        <w:autoSpaceDN/>
        <w:contextualSpacing/>
        <w:rPr>
          <w:rFonts w:ascii="Calibri" w:hAnsi="Calibri" w:cs="Calibri"/>
        </w:rPr>
      </w:pPr>
      <w:r>
        <w:rPr>
          <w:rFonts w:ascii="Calibri" w:hAnsi="Calibri" w:cs="Calibri"/>
        </w:rPr>
        <w:t>Expérience d’accompagnement dans la définition de stratégies</w:t>
      </w:r>
      <w:r w:rsidR="007A0EA1">
        <w:rPr>
          <w:rFonts w:ascii="Calibri" w:hAnsi="Calibri" w:cs="Calibri"/>
        </w:rPr>
        <w:t xml:space="preserve"> et </w:t>
      </w:r>
      <w:r w:rsidR="00805F85">
        <w:rPr>
          <w:rFonts w:ascii="Calibri" w:hAnsi="Calibri" w:cs="Calibri"/>
        </w:rPr>
        <w:t>la conduite du changement</w:t>
      </w:r>
    </w:p>
    <w:p w14:paraId="6958DF68" w14:textId="77777777" w:rsidR="007A0EA1" w:rsidRPr="00846C15" w:rsidRDefault="007A0EA1" w:rsidP="007A0EA1">
      <w:pPr>
        <w:pStyle w:val="Paragraphedeliste"/>
        <w:widowControl/>
        <w:numPr>
          <w:ilvl w:val="0"/>
          <w:numId w:val="30"/>
        </w:numPr>
        <w:autoSpaceDE/>
        <w:autoSpaceDN/>
        <w:contextualSpacing/>
        <w:rPr>
          <w:rFonts w:ascii="Calibri" w:hAnsi="Calibri" w:cs="Calibri"/>
        </w:rPr>
      </w:pPr>
      <w:r w:rsidRPr="00846C15">
        <w:rPr>
          <w:rFonts w:ascii="Calibri" w:hAnsi="Calibri" w:cs="Calibri"/>
        </w:rPr>
        <w:t xml:space="preserve">Expérience d’appui à la mise en place d’outils de pilotage </w:t>
      </w:r>
    </w:p>
    <w:p w14:paraId="117F98FD" w14:textId="77777777" w:rsidR="00091746" w:rsidRPr="008F2ECF" w:rsidRDefault="00456809" w:rsidP="00091746">
      <w:pPr>
        <w:pStyle w:val="Paragraphedeliste"/>
        <w:widowControl/>
        <w:numPr>
          <w:ilvl w:val="0"/>
          <w:numId w:val="30"/>
        </w:numPr>
        <w:autoSpaceDE/>
        <w:autoSpaceDN/>
        <w:contextualSpacing/>
        <w:rPr>
          <w:rFonts w:ascii="Calibri" w:hAnsi="Calibri" w:cs="Calibri"/>
        </w:rPr>
      </w:pPr>
      <w:r>
        <w:rPr>
          <w:rFonts w:ascii="Calibri" w:hAnsi="Calibri" w:cs="Calibri"/>
        </w:rPr>
        <w:t>C</w:t>
      </w:r>
      <w:r w:rsidR="00091746" w:rsidRPr="008F2ECF">
        <w:rPr>
          <w:rFonts w:ascii="Calibri" w:hAnsi="Calibri" w:cs="Calibri"/>
        </w:rPr>
        <w:t>onnaissance et/ou expérience de diffé</w:t>
      </w:r>
      <w:r w:rsidR="00342644">
        <w:rPr>
          <w:rFonts w:ascii="Calibri" w:hAnsi="Calibri" w:cs="Calibri"/>
        </w:rPr>
        <w:t>rents modèles économiques d’ONG, si possible ayant des activités France et international</w:t>
      </w:r>
    </w:p>
    <w:p w14:paraId="671CCD37" w14:textId="77777777" w:rsidR="00846C15" w:rsidRDefault="00091746" w:rsidP="00322B9D">
      <w:pPr>
        <w:pStyle w:val="Paragraphedeliste"/>
        <w:widowControl/>
        <w:numPr>
          <w:ilvl w:val="0"/>
          <w:numId w:val="30"/>
        </w:numPr>
        <w:autoSpaceDE/>
        <w:autoSpaceDN/>
        <w:contextualSpacing/>
        <w:rPr>
          <w:rFonts w:ascii="Calibri" w:hAnsi="Calibri" w:cs="Calibri"/>
        </w:rPr>
      </w:pPr>
      <w:r w:rsidRPr="00846C15">
        <w:rPr>
          <w:rFonts w:ascii="Calibri" w:hAnsi="Calibri" w:cs="Calibri"/>
        </w:rPr>
        <w:t xml:space="preserve">Expérience </w:t>
      </w:r>
      <w:r w:rsidR="00846C15" w:rsidRPr="00846C15">
        <w:rPr>
          <w:rFonts w:ascii="Calibri" w:hAnsi="Calibri" w:cs="Calibri"/>
        </w:rPr>
        <w:t>dans la conception et l’animation de séminaires et groupes de travail</w:t>
      </w:r>
    </w:p>
    <w:p w14:paraId="56F9B6BB" w14:textId="77777777" w:rsidR="001C6498" w:rsidRDefault="001C6498" w:rsidP="00091746">
      <w:pPr>
        <w:pStyle w:val="Paragraphedeliste"/>
        <w:widowControl/>
        <w:numPr>
          <w:ilvl w:val="0"/>
          <w:numId w:val="30"/>
        </w:numPr>
        <w:autoSpaceDE/>
        <w:autoSpaceDN/>
        <w:contextualSpacing/>
        <w:rPr>
          <w:rFonts w:ascii="Calibri" w:hAnsi="Calibri" w:cs="Calibri"/>
        </w:rPr>
      </w:pPr>
      <w:r>
        <w:rPr>
          <w:rFonts w:ascii="Calibri" w:hAnsi="Calibri" w:cs="Calibri"/>
        </w:rPr>
        <w:t>Expérience et/ou sensibilité liée à l’enfance</w:t>
      </w:r>
    </w:p>
    <w:p w14:paraId="44E41886" w14:textId="77777777" w:rsidR="00091746" w:rsidRPr="008F2ECF" w:rsidRDefault="00091746" w:rsidP="00091746">
      <w:pPr>
        <w:rPr>
          <w:rFonts w:ascii="Calibri" w:hAnsi="Calibri" w:cs="Calibri"/>
        </w:rPr>
      </w:pPr>
    </w:p>
    <w:p w14:paraId="7D8D986E" w14:textId="77777777" w:rsidR="00091746" w:rsidRDefault="00091746" w:rsidP="00091746">
      <w:pPr>
        <w:rPr>
          <w:rFonts w:ascii="Calibri" w:hAnsi="Calibri" w:cs="Calibri"/>
        </w:rPr>
      </w:pPr>
      <w:r w:rsidRPr="008F2ECF">
        <w:rPr>
          <w:rFonts w:ascii="Calibri" w:hAnsi="Calibri" w:cs="Calibri"/>
        </w:rPr>
        <w:t>Capacités</w:t>
      </w:r>
    </w:p>
    <w:p w14:paraId="3C1DA64D" w14:textId="77777777" w:rsidR="00091746" w:rsidRPr="008F2ECF" w:rsidRDefault="00091746" w:rsidP="00091746">
      <w:pPr>
        <w:pStyle w:val="Paragraphedeliste"/>
        <w:widowControl/>
        <w:numPr>
          <w:ilvl w:val="0"/>
          <w:numId w:val="31"/>
        </w:numPr>
        <w:autoSpaceDE/>
        <w:autoSpaceDN/>
        <w:contextualSpacing/>
        <w:rPr>
          <w:rFonts w:ascii="Calibri" w:hAnsi="Calibri" w:cs="Calibri"/>
        </w:rPr>
      </w:pPr>
      <w:r w:rsidRPr="008F2ECF">
        <w:rPr>
          <w:rFonts w:ascii="Calibri" w:hAnsi="Calibri" w:cs="Calibri"/>
        </w:rPr>
        <w:t>Analyse</w:t>
      </w:r>
      <w:r w:rsidR="00FD4B8D">
        <w:rPr>
          <w:rFonts w:ascii="Calibri" w:hAnsi="Calibri" w:cs="Calibri"/>
        </w:rPr>
        <w:t xml:space="preserve"> stratégique</w:t>
      </w:r>
    </w:p>
    <w:p w14:paraId="5881B901" w14:textId="77777777" w:rsidR="00091746" w:rsidRDefault="00091746" w:rsidP="00091746">
      <w:pPr>
        <w:pStyle w:val="Paragraphedeliste"/>
        <w:widowControl/>
        <w:numPr>
          <w:ilvl w:val="0"/>
          <w:numId w:val="31"/>
        </w:numPr>
        <w:autoSpaceDE/>
        <w:autoSpaceDN/>
        <w:contextualSpacing/>
        <w:rPr>
          <w:rFonts w:ascii="Calibri" w:hAnsi="Calibri" w:cs="Calibri"/>
        </w:rPr>
      </w:pPr>
      <w:r w:rsidRPr="008F2ECF">
        <w:rPr>
          <w:rFonts w:ascii="Calibri" w:hAnsi="Calibri" w:cs="Calibri"/>
        </w:rPr>
        <w:t>Synthèse</w:t>
      </w:r>
      <w:r w:rsidR="00FD4B8D">
        <w:rPr>
          <w:rFonts w:ascii="Calibri" w:hAnsi="Calibri" w:cs="Calibri"/>
        </w:rPr>
        <w:t xml:space="preserve"> et modélisation</w:t>
      </w:r>
    </w:p>
    <w:p w14:paraId="03A33DD3" w14:textId="77777777" w:rsidR="00F34603" w:rsidRDefault="00F34603" w:rsidP="00091746">
      <w:pPr>
        <w:pStyle w:val="Paragraphedeliste"/>
        <w:widowControl/>
        <w:numPr>
          <w:ilvl w:val="0"/>
          <w:numId w:val="31"/>
        </w:numPr>
        <w:autoSpaceDE/>
        <w:autoSpaceDN/>
        <w:contextualSpacing/>
        <w:rPr>
          <w:rFonts w:ascii="Calibri" w:hAnsi="Calibri" w:cs="Calibri"/>
        </w:rPr>
      </w:pPr>
      <w:r>
        <w:rPr>
          <w:rFonts w:ascii="Calibri" w:hAnsi="Calibri" w:cs="Calibri"/>
        </w:rPr>
        <w:t>Rendre concret</w:t>
      </w:r>
      <w:r w:rsidR="009025E8">
        <w:rPr>
          <w:rFonts w:ascii="Calibri" w:hAnsi="Calibri" w:cs="Calibri"/>
        </w:rPr>
        <w:t>, synthétique</w:t>
      </w:r>
      <w:r>
        <w:rPr>
          <w:rFonts w:ascii="Calibri" w:hAnsi="Calibri" w:cs="Calibri"/>
        </w:rPr>
        <w:t xml:space="preserve"> et </w:t>
      </w:r>
      <w:r w:rsidR="00084913">
        <w:rPr>
          <w:rFonts w:ascii="Calibri" w:hAnsi="Calibri" w:cs="Calibri"/>
        </w:rPr>
        <w:t xml:space="preserve">accessible </w:t>
      </w:r>
      <w:r w:rsidR="00347EBC">
        <w:rPr>
          <w:rFonts w:ascii="Calibri" w:hAnsi="Calibri" w:cs="Calibri"/>
        </w:rPr>
        <w:t>l’ensemble des sujets traités</w:t>
      </w:r>
    </w:p>
    <w:p w14:paraId="28876EB1" w14:textId="77777777" w:rsidR="00413F66" w:rsidRDefault="00413F66" w:rsidP="00413F66">
      <w:pPr>
        <w:pStyle w:val="Paragraphedeliste"/>
        <w:widowControl/>
        <w:numPr>
          <w:ilvl w:val="0"/>
          <w:numId w:val="31"/>
        </w:numPr>
        <w:autoSpaceDE/>
        <w:autoSpaceDN/>
        <w:contextualSpacing/>
        <w:rPr>
          <w:rFonts w:ascii="Calibri" w:hAnsi="Calibri" w:cs="Calibri"/>
        </w:rPr>
      </w:pPr>
      <w:r>
        <w:rPr>
          <w:rFonts w:ascii="Calibri" w:hAnsi="Calibri" w:cs="Calibri"/>
        </w:rPr>
        <w:t>Animation d’ateliers, séminaires</w:t>
      </w:r>
    </w:p>
    <w:p w14:paraId="6EAE4820" w14:textId="77777777" w:rsidR="00091746" w:rsidRPr="008F2ECF" w:rsidRDefault="00091746" w:rsidP="00091746">
      <w:pPr>
        <w:pStyle w:val="Paragraphedeliste"/>
        <w:widowControl/>
        <w:numPr>
          <w:ilvl w:val="0"/>
          <w:numId w:val="31"/>
        </w:numPr>
        <w:autoSpaceDE/>
        <w:autoSpaceDN/>
        <w:contextualSpacing/>
        <w:rPr>
          <w:rFonts w:ascii="Calibri" w:hAnsi="Calibri" w:cs="Calibri"/>
        </w:rPr>
      </w:pPr>
      <w:r w:rsidRPr="008F2ECF">
        <w:rPr>
          <w:rFonts w:ascii="Calibri" w:hAnsi="Calibri" w:cs="Calibri"/>
        </w:rPr>
        <w:t>Force de proposition méthodologique</w:t>
      </w:r>
    </w:p>
    <w:p w14:paraId="2F11ECEF" w14:textId="2B056E30" w:rsidR="00091746" w:rsidRPr="008F2ECF" w:rsidRDefault="00123ECE" w:rsidP="00091746">
      <w:pPr>
        <w:pStyle w:val="Paragraphedeliste"/>
        <w:widowControl/>
        <w:numPr>
          <w:ilvl w:val="0"/>
          <w:numId w:val="31"/>
        </w:numPr>
        <w:autoSpaceDE/>
        <w:autoSpaceDN/>
        <w:contextualSpacing/>
        <w:rPr>
          <w:rFonts w:ascii="Calibri" w:hAnsi="Calibri" w:cs="Calibri"/>
        </w:rPr>
      </w:pPr>
      <w:r>
        <w:rPr>
          <w:rFonts w:ascii="Calibri" w:hAnsi="Calibri" w:cs="Calibri"/>
        </w:rPr>
        <w:t xml:space="preserve">Travail </w:t>
      </w:r>
      <w:r w:rsidR="00091746" w:rsidRPr="008F2ECF">
        <w:rPr>
          <w:rFonts w:ascii="Calibri" w:hAnsi="Calibri" w:cs="Calibri"/>
        </w:rPr>
        <w:t>bilingue français/anglais</w:t>
      </w:r>
    </w:p>
    <w:p w14:paraId="5DBB69A9" w14:textId="77777777" w:rsidR="000F366C" w:rsidRDefault="000F366C">
      <w:pPr>
        <w:rPr>
          <w:rFonts w:cstheme="minorHAnsi"/>
        </w:rPr>
      </w:pPr>
      <w:r>
        <w:rPr>
          <w:rFonts w:cstheme="minorHAnsi"/>
        </w:rPr>
        <w:br w:type="page"/>
      </w:r>
    </w:p>
    <w:p w14:paraId="79D15441" w14:textId="77777777" w:rsidR="00594AFC" w:rsidRPr="00B908DF" w:rsidRDefault="00594AFC" w:rsidP="00594AFC">
      <w:pPr>
        <w:pStyle w:val="Citationintense"/>
        <w:numPr>
          <w:ilvl w:val="0"/>
          <w:numId w:val="1"/>
        </w:numPr>
        <w:ind w:left="426" w:right="0"/>
        <w:rPr>
          <w:sz w:val="36"/>
          <w:u w:color="808080"/>
        </w:rPr>
      </w:pPr>
      <w:r>
        <w:rPr>
          <w:sz w:val="36"/>
          <w:u w:color="808080"/>
        </w:rPr>
        <w:lastRenderedPageBreak/>
        <w:t>CALENDRIER DE REALISATION DE L’ACTION</w:t>
      </w:r>
    </w:p>
    <w:p w14:paraId="6E9A35F9" w14:textId="77777777" w:rsidR="00594AFC" w:rsidRPr="0094750D" w:rsidRDefault="006E7471" w:rsidP="000E1ACA">
      <w:pPr>
        <w:jc w:val="both"/>
        <w:rPr>
          <w:rFonts w:cstheme="minorHAnsi"/>
          <w:u w:val="single"/>
        </w:rPr>
      </w:pPr>
      <w:r w:rsidRPr="0094750D">
        <w:rPr>
          <w:rFonts w:cstheme="minorHAnsi"/>
          <w:u w:val="single"/>
        </w:rPr>
        <w:t>Calendrier estimatif</w:t>
      </w:r>
    </w:p>
    <w:p w14:paraId="2D15951C" w14:textId="77777777" w:rsidR="00AA499B" w:rsidRDefault="00AA499B" w:rsidP="00D92281">
      <w:pPr>
        <w:pStyle w:val="NormalWeb"/>
        <w:numPr>
          <w:ilvl w:val="0"/>
          <w:numId w:val="32"/>
        </w:numPr>
        <w:spacing w:before="0" w:beforeAutospacing="0" w:after="0" w:afterAutospacing="0"/>
        <w:rPr>
          <w:rFonts w:ascii="Calibri" w:hAnsi="Calibri" w:cs="Calibri"/>
          <w:bCs/>
          <w:sz w:val="22"/>
          <w:szCs w:val="22"/>
        </w:rPr>
      </w:pPr>
      <w:r>
        <w:rPr>
          <w:rFonts w:ascii="Calibri" w:hAnsi="Calibri" w:cs="Calibri"/>
          <w:bCs/>
          <w:sz w:val="22"/>
          <w:szCs w:val="22"/>
        </w:rPr>
        <w:t>Octobre-novembre</w:t>
      </w:r>
      <w:r>
        <w:rPr>
          <w:rFonts w:ascii="Calibri" w:hAnsi="Calibri" w:cs="Calibri"/>
          <w:bCs/>
        </w:rPr>
        <w:t xml:space="preserve"> : </w:t>
      </w:r>
      <w:r w:rsidRPr="007B2828">
        <w:rPr>
          <w:rFonts w:ascii="Calibri" w:hAnsi="Calibri" w:cs="Calibri"/>
          <w:bCs/>
          <w:sz w:val="22"/>
          <w:szCs w:val="22"/>
        </w:rPr>
        <w:t>Sélection du prestataire</w:t>
      </w:r>
      <w:r>
        <w:rPr>
          <w:rFonts w:ascii="Calibri" w:hAnsi="Calibri" w:cs="Calibri"/>
          <w:bCs/>
          <w:sz w:val="22"/>
          <w:szCs w:val="22"/>
        </w:rPr>
        <w:t xml:space="preserve"> et cadrage de la mission</w:t>
      </w:r>
    </w:p>
    <w:p w14:paraId="30060C32" w14:textId="77777777" w:rsidR="00AA499B" w:rsidRDefault="00AA499B" w:rsidP="00D92281">
      <w:pPr>
        <w:pStyle w:val="NormalWeb"/>
        <w:numPr>
          <w:ilvl w:val="0"/>
          <w:numId w:val="32"/>
        </w:numPr>
        <w:spacing w:before="0" w:beforeAutospacing="0" w:after="0" w:afterAutospacing="0"/>
        <w:rPr>
          <w:rFonts w:ascii="Calibri" w:hAnsi="Calibri" w:cs="Calibri"/>
          <w:bCs/>
          <w:sz w:val="22"/>
          <w:szCs w:val="22"/>
        </w:rPr>
      </w:pPr>
      <w:r>
        <w:rPr>
          <w:rFonts w:ascii="Calibri" w:hAnsi="Calibri" w:cs="Calibri"/>
          <w:bCs/>
          <w:sz w:val="22"/>
          <w:szCs w:val="22"/>
        </w:rPr>
        <w:t xml:space="preserve">Novembre – février : </w:t>
      </w:r>
      <w:r w:rsidRPr="007B2828">
        <w:rPr>
          <w:rFonts w:ascii="Calibri" w:hAnsi="Calibri" w:cs="Calibri"/>
          <w:bCs/>
          <w:sz w:val="22"/>
          <w:szCs w:val="22"/>
        </w:rPr>
        <w:t>Diagnostic</w:t>
      </w:r>
      <w:r>
        <w:rPr>
          <w:rFonts w:ascii="Calibri" w:hAnsi="Calibri" w:cs="Calibri"/>
          <w:bCs/>
          <w:sz w:val="22"/>
          <w:szCs w:val="22"/>
        </w:rPr>
        <w:t> : entretiens individuels et collectifs + analyse de l’environnement externe</w:t>
      </w:r>
      <w:r w:rsidR="009A74A9">
        <w:rPr>
          <w:rFonts w:ascii="Calibri" w:hAnsi="Calibri" w:cs="Calibri"/>
          <w:bCs/>
          <w:sz w:val="22"/>
          <w:szCs w:val="22"/>
        </w:rPr>
        <w:t xml:space="preserve"> et restitution en CA</w:t>
      </w:r>
    </w:p>
    <w:p w14:paraId="730E9667" w14:textId="77777777" w:rsidR="00AA499B" w:rsidRDefault="00AA499B" w:rsidP="00D92281">
      <w:pPr>
        <w:pStyle w:val="NormalWeb"/>
        <w:numPr>
          <w:ilvl w:val="0"/>
          <w:numId w:val="32"/>
        </w:numPr>
        <w:spacing w:before="0" w:beforeAutospacing="0" w:after="0" w:afterAutospacing="0"/>
        <w:rPr>
          <w:rFonts w:ascii="Calibri" w:hAnsi="Calibri" w:cs="Calibri"/>
          <w:bCs/>
          <w:sz w:val="22"/>
          <w:szCs w:val="22"/>
        </w:rPr>
      </w:pPr>
      <w:r>
        <w:rPr>
          <w:rFonts w:ascii="Calibri" w:hAnsi="Calibri" w:cs="Calibri"/>
          <w:bCs/>
          <w:sz w:val="22"/>
          <w:szCs w:val="22"/>
        </w:rPr>
        <w:t>Mars - Avril : Elaboration des sc</w:t>
      </w:r>
      <w:r w:rsidR="000D779D">
        <w:rPr>
          <w:rFonts w:ascii="Calibri" w:hAnsi="Calibri" w:cs="Calibri"/>
          <w:bCs/>
          <w:sz w:val="22"/>
          <w:szCs w:val="22"/>
        </w:rPr>
        <w:t>énarios à 10 ans et vote en CA</w:t>
      </w:r>
    </w:p>
    <w:p w14:paraId="11ACEF1F" w14:textId="77777777" w:rsidR="00AA499B" w:rsidRDefault="00AA499B" w:rsidP="00D92281">
      <w:pPr>
        <w:pStyle w:val="NormalWeb"/>
        <w:numPr>
          <w:ilvl w:val="0"/>
          <w:numId w:val="32"/>
        </w:numPr>
        <w:spacing w:before="0" w:beforeAutospacing="0" w:after="0" w:afterAutospacing="0"/>
        <w:rPr>
          <w:rFonts w:ascii="Calibri" w:hAnsi="Calibri" w:cs="Calibri"/>
          <w:bCs/>
          <w:sz w:val="22"/>
          <w:szCs w:val="22"/>
        </w:rPr>
      </w:pPr>
      <w:r>
        <w:rPr>
          <w:rFonts w:ascii="Calibri" w:hAnsi="Calibri" w:cs="Calibri"/>
          <w:bCs/>
          <w:sz w:val="22"/>
          <w:szCs w:val="22"/>
        </w:rPr>
        <w:t xml:space="preserve">Mai – </w:t>
      </w:r>
      <w:r w:rsidR="002E6E9A">
        <w:rPr>
          <w:rFonts w:ascii="Calibri" w:hAnsi="Calibri" w:cs="Calibri"/>
          <w:bCs/>
          <w:sz w:val="22"/>
          <w:szCs w:val="22"/>
        </w:rPr>
        <w:t>Septembre</w:t>
      </w:r>
      <w:r>
        <w:rPr>
          <w:rFonts w:ascii="Calibri" w:hAnsi="Calibri" w:cs="Calibri"/>
          <w:bCs/>
          <w:sz w:val="22"/>
          <w:szCs w:val="22"/>
        </w:rPr>
        <w:t> : Elaboration de la s</w:t>
      </w:r>
      <w:r w:rsidRPr="007B2828">
        <w:rPr>
          <w:rFonts w:ascii="Calibri" w:hAnsi="Calibri" w:cs="Calibri"/>
          <w:bCs/>
          <w:sz w:val="22"/>
          <w:szCs w:val="22"/>
        </w:rPr>
        <w:t>tratégie</w:t>
      </w:r>
      <w:r>
        <w:rPr>
          <w:rFonts w:ascii="Calibri" w:hAnsi="Calibri" w:cs="Calibri"/>
          <w:bCs/>
          <w:sz w:val="22"/>
          <w:szCs w:val="22"/>
        </w:rPr>
        <w:t xml:space="preserve"> </w:t>
      </w:r>
      <w:r w:rsidR="002E6E9A">
        <w:rPr>
          <w:rFonts w:ascii="Calibri" w:hAnsi="Calibri" w:cs="Calibri"/>
          <w:bCs/>
          <w:sz w:val="22"/>
          <w:szCs w:val="22"/>
        </w:rPr>
        <w:t xml:space="preserve">et des plans d’actions à 5 ans </w:t>
      </w:r>
      <w:r w:rsidR="009A74A9">
        <w:rPr>
          <w:rFonts w:ascii="Calibri" w:hAnsi="Calibri" w:cs="Calibri"/>
          <w:bCs/>
          <w:sz w:val="22"/>
          <w:szCs w:val="22"/>
        </w:rPr>
        <w:t>et vote en CA</w:t>
      </w:r>
    </w:p>
    <w:p w14:paraId="325E3BEC" w14:textId="77777777" w:rsidR="00AA499B" w:rsidRDefault="00AA499B" w:rsidP="00D92281">
      <w:pPr>
        <w:pStyle w:val="NormalWeb"/>
        <w:numPr>
          <w:ilvl w:val="0"/>
          <w:numId w:val="32"/>
        </w:numPr>
        <w:spacing w:before="0" w:beforeAutospacing="0" w:after="0" w:afterAutospacing="0"/>
        <w:rPr>
          <w:rFonts w:ascii="Calibri" w:hAnsi="Calibri" w:cs="Calibri"/>
          <w:bCs/>
          <w:sz w:val="22"/>
          <w:szCs w:val="22"/>
        </w:rPr>
      </w:pPr>
      <w:r>
        <w:rPr>
          <w:rFonts w:ascii="Calibri" w:hAnsi="Calibri" w:cs="Calibri"/>
          <w:bCs/>
          <w:sz w:val="22"/>
          <w:szCs w:val="22"/>
        </w:rPr>
        <w:t>Septembre</w:t>
      </w:r>
      <w:r w:rsidR="00AA2434">
        <w:rPr>
          <w:rFonts w:ascii="Calibri" w:hAnsi="Calibri" w:cs="Calibri"/>
          <w:bCs/>
          <w:sz w:val="22"/>
          <w:szCs w:val="22"/>
        </w:rPr>
        <w:t xml:space="preserve"> - octobre</w:t>
      </w:r>
      <w:r>
        <w:rPr>
          <w:rFonts w:ascii="Calibri" w:hAnsi="Calibri" w:cs="Calibri"/>
          <w:bCs/>
          <w:sz w:val="22"/>
          <w:szCs w:val="22"/>
        </w:rPr>
        <w:t> : Elaboration des outils de pilotage</w:t>
      </w:r>
      <w:r w:rsidR="00D145EC">
        <w:rPr>
          <w:rFonts w:ascii="Calibri" w:hAnsi="Calibri" w:cs="Calibri"/>
          <w:bCs/>
          <w:sz w:val="22"/>
          <w:szCs w:val="22"/>
        </w:rPr>
        <w:t xml:space="preserve"> et présentation en CA</w:t>
      </w:r>
    </w:p>
    <w:p w14:paraId="642DA765" w14:textId="77777777" w:rsidR="00AA499B" w:rsidRDefault="00AA499B" w:rsidP="00AA499B">
      <w:pPr>
        <w:pStyle w:val="NormalWeb"/>
        <w:spacing w:before="0" w:beforeAutospacing="0" w:after="0" w:afterAutospacing="0"/>
        <w:rPr>
          <w:rFonts w:ascii="Calibri" w:hAnsi="Calibri" w:cs="Calibri"/>
          <w:bCs/>
          <w:sz w:val="22"/>
          <w:szCs w:val="22"/>
        </w:rPr>
      </w:pPr>
    </w:p>
    <w:p w14:paraId="467BC5A7" w14:textId="77777777" w:rsidR="00AA499B" w:rsidRPr="0094750D" w:rsidRDefault="00E778D0" w:rsidP="000E1ACA">
      <w:pPr>
        <w:jc w:val="both"/>
        <w:rPr>
          <w:rFonts w:cstheme="minorHAnsi"/>
          <w:u w:val="single"/>
        </w:rPr>
      </w:pPr>
      <w:r w:rsidRPr="0094750D">
        <w:rPr>
          <w:rFonts w:cstheme="minorHAnsi"/>
          <w:u w:val="single"/>
        </w:rPr>
        <w:t>Dates clés</w:t>
      </w:r>
    </w:p>
    <w:p w14:paraId="7467B2C4" w14:textId="77777777" w:rsidR="000F1C30" w:rsidRPr="00E977A3" w:rsidRDefault="009C1378" w:rsidP="00D92281">
      <w:pPr>
        <w:pStyle w:val="NormalWeb"/>
        <w:numPr>
          <w:ilvl w:val="0"/>
          <w:numId w:val="32"/>
        </w:numPr>
        <w:spacing w:before="0" w:beforeAutospacing="0" w:after="0" w:afterAutospacing="0"/>
        <w:rPr>
          <w:rFonts w:ascii="Calibri" w:hAnsi="Calibri" w:cs="Calibri"/>
          <w:bCs/>
          <w:sz w:val="22"/>
          <w:szCs w:val="22"/>
        </w:rPr>
      </w:pPr>
      <w:r w:rsidRPr="00E977A3">
        <w:rPr>
          <w:rFonts w:ascii="Calibri" w:hAnsi="Calibri" w:cs="Calibri"/>
          <w:bCs/>
          <w:sz w:val="22"/>
          <w:szCs w:val="22"/>
        </w:rPr>
        <w:t>30 novembre et 1er décembre : séminaire Asmae</w:t>
      </w:r>
      <w:r w:rsidR="00542033">
        <w:rPr>
          <w:rFonts w:ascii="Calibri" w:hAnsi="Calibri" w:cs="Calibri"/>
          <w:bCs/>
          <w:sz w:val="22"/>
          <w:szCs w:val="22"/>
        </w:rPr>
        <w:t xml:space="preserve"> (2 matinées en visio</w:t>
      </w:r>
      <w:r w:rsidR="00DE3803">
        <w:rPr>
          <w:rFonts w:ascii="Calibri" w:hAnsi="Calibri" w:cs="Calibri"/>
          <w:bCs/>
          <w:sz w:val="22"/>
          <w:szCs w:val="22"/>
        </w:rPr>
        <w:t xml:space="preserve"> dont 1 dédiée à la mission</w:t>
      </w:r>
      <w:r w:rsidR="00170B5F">
        <w:rPr>
          <w:rFonts w:ascii="Calibri" w:hAnsi="Calibri" w:cs="Calibri"/>
          <w:bCs/>
          <w:sz w:val="22"/>
          <w:szCs w:val="22"/>
        </w:rPr>
        <w:t xml:space="preserve"> pour en présenter le déroulement détaillé</w:t>
      </w:r>
      <w:r w:rsidR="00542033">
        <w:rPr>
          <w:rFonts w:ascii="Calibri" w:hAnsi="Calibri" w:cs="Calibri"/>
          <w:bCs/>
          <w:sz w:val="22"/>
          <w:szCs w:val="22"/>
        </w:rPr>
        <w:t>)</w:t>
      </w:r>
    </w:p>
    <w:p w14:paraId="4941FF11" w14:textId="6AF305E7" w:rsidR="009C1378" w:rsidRPr="00E977A3" w:rsidRDefault="00090240" w:rsidP="00D92281">
      <w:pPr>
        <w:pStyle w:val="NormalWeb"/>
        <w:numPr>
          <w:ilvl w:val="0"/>
          <w:numId w:val="32"/>
        </w:numPr>
        <w:spacing w:before="0" w:beforeAutospacing="0" w:after="0" w:afterAutospacing="0"/>
        <w:rPr>
          <w:rFonts w:ascii="Calibri" w:hAnsi="Calibri" w:cs="Calibri"/>
          <w:bCs/>
          <w:sz w:val="22"/>
          <w:szCs w:val="22"/>
        </w:rPr>
      </w:pPr>
      <w:r w:rsidRPr="00E977A3">
        <w:rPr>
          <w:rFonts w:ascii="Calibri" w:hAnsi="Calibri" w:cs="Calibri"/>
          <w:bCs/>
          <w:sz w:val="22"/>
          <w:szCs w:val="22"/>
        </w:rPr>
        <w:t>15 décembre : Bureau</w:t>
      </w:r>
      <w:r w:rsidR="004425AF">
        <w:rPr>
          <w:rFonts w:ascii="Calibri" w:hAnsi="Calibri" w:cs="Calibri"/>
          <w:bCs/>
          <w:sz w:val="22"/>
          <w:szCs w:val="22"/>
        </w:rPr>
        <w:t xml:space="preserve"> et éventuelle rencontre avec le Bureau</w:t>
      </w:r>
    </w:p>
    <w:p w14:paraId="03E2FE61" w14:textId="6D88841E" w:rsidR="00090240" w:rsidRPr="00E977A3" w:rsidRDefault="00090240" w:rsidP="00D92281">
      <w:pPr>
        <w:pStyle w:val="NormalWeb"/>
        <w:numPr>
          <w:ilvl w:val="0"/>
          <w:numId w:val="32"/>
        </w:numPr>
        <w:spacing w:before="0" w:beforeAutospacing="0" w:after="0" w:afterAutospacing="0"/>
        <w:rPr>
          <w:rFonts w:ascii="Calibri" w:hAnsi="Calibri" w:cs="Calibri"/>
          <w:bCs/>
          <w:sz w:val="22"/>
          <w:szCs w:val="22"/>
        </w:rPr>
      </w:pPr>
      <w:r w:rsidRPr="00E977A3">
        <w:rPr>
          <w:rFonts w:ascii="Calibri" w:hAnsi="Calibri" w:cs="Calibri"/>
          <w:bCs/>
          <w:sz w:val="22"/>
          <w:szCs w:val="22"/>
        </w:rPr>
        <w:t xml:space="preserve">Samedi 16 janvier : CA </w:t>
      </w:r>
      <w:r w:rsidR="00122177">
        <w:rPr>
          <w:rFonts w:ascii="Calibri" w:hAnsi="Calibri" w:cs="Calibri"/>
          <w:bCs/>
          <w:sz w:val="22"/>
          <w:szCs w:val="22"/>
        </w:rPr>
        <w:t xml:space="preserve">et éventuelle rencontre avec le </w:t>
      </w:r>
      <w:r w:rsidR="00122177">
        <w:rPr>
          <w:rFonts w:ascii="Calibri" w:hAnsi="Calibri" w:cs="Calibri"/>
          <w:bCs/>
          <w:sz w:val="22"/>
          <w:szCs w:val="22"/>
        </w:rPr>
        <w:t>CA</w:t>
      </w:r>
    </w:p>
    <w:p w14:paraId="3645827D" w14:textId="7DAD4C8E" w:rsidR="00236B5B" w:rsidRPr="00E977A3" w:rsidRDefault="00236B5B" w:rsidP="00D92281">
      <w:pPr>
        <w:pStyle w:val="NormalWeb"/>
        <w:numPr>
          <w:ilvl w:val="0"/>
          <w:numId w:val="32"/>
        </w:numPr>
        <w:spacing w:before="0" w:beforeAutospacing="0" w:after="0" w:afterAutospacing="0"/>
        <w:rPr>
          <w:rFonts w:ascii="Calibri" w:hAnsi="Calibri" w:cs="Calibri"/>
          <w:bCs/>
          <w:sz w:val="22"/>
          <w:szCs w:val="22"/>
        </w:rPr>
      </w:pPr>
      <w:r w:rsidRPr="00E977A3">
        <w:rPr>
          <w:rFonts w:ascii="Calibri" w:hAnsi="Calibri" w:cs="Calibri"/>
          <w:bCs/>
          <w:sz w:val="22"/>
          <w:szCs w:val="22"/>
        </w:rPr>
        <w:t>Les dates des CA et Bureau</w:t>
      </w:r>
      <w:r w:rsidR="00F01FBF">
        <w:rPr>
          <w:rFonts w:ascii="Calibri" w:hAnsi="Calibri" w:cs="Calibri"/>
          <w:bCs/>
          <w:sz w:val="22"/>
          <w:szCs w:val="22"/>
        </w:rPr>
        <w:t>x</w:t>
      </w:r>
      <w:r w:rsidRPr="00E977A3">
        <w:rPr>
          <w:rFonts w:ascii="Calibri" w:hAnsi="Calibri" w:cs="Calibri"/>
          <w:bCs/>
          <w:sz w:val="22"/>
          <w:szCs w:val="22"/>
        </w:rPr>
        <w:t xml:space="preserve"> 2021</w:t>
      </w:r>
      <w:bookmarkStart w:id="3" w:name="_GoBack"/>
      <w:bookmarkEnd w:id="3"/>
      <w:r w:rsidRPr="00E977A3">
        <w:rPr>
          <w:rFonts w:ascii="Calibri" w:hAnsi="Calibri" w:cs="Calibri"/>
          <w:bCs/>
          <w:sz w:val="22"/>
          <w:szCs w:val="22"/>
        </w:rPr>
        <w:t xml:space="preserve"> ne sont pas </w:t>
      </w:r>
      <w:r w:rsidR="00FE6473" w:rsidRPr="00E977A3">
        <w:rPr>
          <w:rFonts w:ascii="Calibri" w:hAnsi="Calibri" w:cs="Calibri"/>
          <w:bCs/>
          <w:sz w:val="22"/>
          <w:szCs w:val="22"/>
        </w:rPr>
        <w:t>établies</w:t>
      </w:r>
    </w:p>
    <w:p w14:paraId="23ABD88B" w14:textId="77777777" w:rsidR="0094750D" w:rsidRPr="00E977A3" w:rsidRDefault="0094750D" w:rsidP="00D92281">
      <w:pPr>
        <w:pStyle w:val="NormalWeb"/>
        <w:numPr>
          <w:ilvl w:val="0"/>
          <w:numId w:val="32"/>
        </w:numPr>
        <w:spacing w:before="0" w:beforeAutospacing="0" w:after="0" w:afterAutospacing="0"/>
        <w:rPr>
          <w:rFonts w:ascii="Calibri" w:hAnsi="Calibri" w:cs="Calibri"/>
          <w:bCs/>
          <w:sz w:val="22"/>
          <w:szCs w:val="22"/>
        </w:rPr>
      </w:pPr>
      <w:r w:rsidRPr="00E977A3">
        <w:rPr>
          <w:rFonts w:ascii="Calibri" w:hAnsi="Calibri" w:cs="Calibri"/>
          <w:bCs/>
          <w:sz w:val="22"/>
          <w:szCs w:val="22"/>
        </w:rPr>
        <w:t>Mai 2021 : Assemblée Générale</w:t>
      </w:r>
    </w:p>
    <w:p w14:paraId="129F0BE3" w14:textId="77777777" w:rsidR="00E778D0" w:rsidRDefault="00E778D0" w:rsidP="000E1ACA">
      <w:pPr>
        <w:jc w:val="both"/>
        <w:rPr>
          <w:rFonts w:cstheme="minorHAnsi"/>
        </w:rPr>
      </w:pPr>
    </w:p>
    <w:p w14:paraId="7A97D090" w14:textId="77777777" w:rsidR="00AC03CA" w:rsidRDefault="00B11521" w:rsidP="000E1ACA">
      <w:pPr>
        <w:jc w:val="both"/>
        <w:rPr>
          <w:rFonts w:cstheme="minorHAnsi"/>
        </w:rPr>
      </w:pPr>
      <w:r>
        <w:rPr>
          <w:rFonts w:cstheme="minorHAnsi"/>
        </w:rPr>
        <w:t xml:space="preserve">Les </w:t>
      </w:r>
      <w:r w:rsidR="00755E02">
        <w:rPr>
          <w:rFonts w:cstheme="minorHAnsi"/>
        </w:rPr>
        <w:t xml:space="preserve">rythmes, modalités et </w:t>
      </w:r>
      <w:r>
        <w:rPr>
          <w:rFonts w:cstheme="minorHAnsi"/>
        </w:rPr>
        <w:t xml:space="preserve">dates des </w:t>
      </w:r>
      <w:r w:rsidR="005831E7">
        <w:rPr>
          <w:rFonts w:cstheme="minorHAnsi"/>
        </w:rPr>
        <w:t>réunions du comité de pilotage</w:t>
      </w:r>
      <w:r>
        <w:rPr>
          <w:rFonts w:cstheme="minorHAnsi"/>
        </w:rPr>
        <w:t xml:space="preserve"> ser</w:t>
      </w:r>
      <w:r w:rsidR="00213F09">
        <w:rPr>
          <w:rFonts w:cstheme="minorHAnsi"/>
        </w:rPr>
        <w:t>ont défini</w:t>
      </w:r>
      <w:r>
        <w:rPr>
          <w:rFonts w:cstheme="minorHAnsi"/>
        </w:rPr>
        <w:t>s à partir du calendrier détaillé de la mission.</w:t>
      </w:r>
    </w:p>
    <w:p w14:paraId="2D2920FF" w14:textId="77777777" w:rsidR="00AC03CA" w:rsidRDefault="00AC03CA" w:rsidP="00AC03CA">
      <w:r>
        <w:br w:type="page"/>
      </w:r>
    </w:p>
    <w:p w14:paraId="1DE393B5" w14:textId="77777777" w:rsidR="00632957" w:rsidRPr="00B908DF" w:rsidRDefault="00632957" w:rsidP="00632957">
      <w:pPr>
        <w:pStyle w:val="Citationintense"/>
        <w:numPr>
          <w:ilvl w:val="0"/>
          <w:numId w:val="1"/>
        </w:numPr>
        <w:ind w:left="426" w:right="0"/>
        <w:rPr>
          <w:sz w:val="36"/>
          <w:u w:color="808080"/>
        </w:rPr>
      </w:pPr>
      <w:r>
        <w:rPr>
          <w:sz w:val="36"/>
          <w:u w:color="808080"/>
        </w:rPr>
        <w:lastRenderedPageBreak/>
        <w:t>MODALITES DE REMISE DES PROPOSITIONS</w:t>
      </w:r>
    </w:p>
    <w:p w14:paraId="3EA63BA7" w14:textId="77777777" w:rsidR="008D70A5" w:rsidRDefault="00BD7C5C" w:rsidP="000E1ACA">
      <w:pPr>
        <w:jc w:val="both"/>
        <w:rPr>
          <w:rFonts w:cstheme="minorHAnsi"/>
        </w:rPr>
      </w:pPr>
      <w:r>
        <w:rPr>
          <w:rFonts w:cstheme="minorHAnsi"/>
        </w:rPr>
        <w:t xml:space="preserve">Date limite de réception des offres : </w:t>
      </w:r>
      <w:r w:rsidR="008F5EB1">
        <w:rPr>
          <w:rFonts w:cstheme="minorHAnsi"/>
        </w:rPr>
        <w:t>vendredi 20 novembre</w:t>
      </w:r>
    </w:p>
    <w:p w14:paraId="0A4B58A7" w14:textId="77777777" w:rsidR="008F5EB1" w:rsidRPr="008F5EB1" w:rsidRDefault="008F5EB1" w:rsidP="000E1ACA">
      <w:pPr>
        <w:jc w:val="both"/>
        <w:rPr>
          <w:rFonts w:cstheme="minorHAnsi"/>
        </w:rPr>
      </w:pPr>
      <w:r w:rsidRPr="008F5EB1">
        <w:rPr>
          <w:rFonts w:cstheme="minorHAnsi"/>
        </w:rPr>
        <w:t xml:space="preserve">Contenu attendu </w:t>
      </w:r>
      <w:r w:rsidR="002E145E">
        <w:rPr>
          <w:rFonts w:cstheme="minorHAnsi"/>
        </w:rPr>
        <w:t>dans le cadre d</w:t>
      </w:r>
      <w:r w:rsidRPr="008F5EB1">
        <w:rPr>
          <w:rFonts w:cstheme="minorHAnsi"/>
        </w:rPr>
        <w:t xml:space="preserve">es propositions : </w:t>
      </w:r>
    </w:p>
    <w:p w14:paraId="0794B020" w14:textId="77777777" w:rsidR="004E44AC" w:rsidRPr="008F5EB1" w:rsidRDefault="00291CCE" w:rsidP="001951F7">
      <w:pPr>
        <w:pStyle w:val="Paragraphedeliste"/>
        <w:numPr>
          <w:ilvl w:val="0"/>
          <w:numId w:val="33"/>
        </w:numPr>
        <w:ind w:left="426"/>
        <w:jc w:val="both"/>
        <w:rPr>
          <w:rFonts w:asciiTheme="minorHAnsi" w:hAnsiTheme="minorHAnsi" w:cstheme="minorHAnsi"/>
        </w:rPr>
      </w:pPr>
      <w:r>
        <w:rPr>
          <w:rFonts w:asciiTheme="minorHAnsi" w:hAnsiTheme="minorHAnsi" w:cstheme="minorHAnsi"/>
        </w:rPr>
        <w:t>Une p</w:t>
      </w:r>
      <w:r w:rsidR="008F5EB1" w:rsidRPr="008F5EB1">
        <w:rPr>
          <w:rFonts w:asciiTheme="minorHAnsi" w:hAnsiTheme="minorHAnsi" w:cstheme="minorHAnsi"/>
        </w:rPr>
        <w:t>roposition technique comprenant </w:t>
      </w:r>
      <w:r w:rsidR="00D46A89">
        <w:rPr>
          <w:rFonts w:asciiTheme="minorHAnsi" w:hAnsiTheme="minorHAnsi" w:cstheme="minorHAnsi"/>
        </w:rPr>
        <w:t xml:space="preserve">notamment </w:t>
      </w:r>
      <w:r w:rsidR="008F5EB1" w:rsidRPr="008F5EB1">
        <w:rPr>
          <w:rFonts w:asciiTheme="minorHAnsi" w:hAnsiTheme="minorHAnsi" w:cstheme="minorHAnsi"/>
        </w:rPr>
        <w:t xml:space="preserve">: </w:t>
      </w:r>
    </w:p>
    <w:p w14:paraId="6E356A9A" w14:textId="77777777" w:rsidR="00F9701E" w:rsidRDefault="00F9701E" w:rsidP="001951F7">
      <w:pPr>
        <w:pStyle w:val="Paragraphedeliste"/>
        <w:numPr>
          <w:ilvl w:val="1"/>
          <w:numId w:val="33"/>
        </w:numPr>
        <w:ind w:left="851"/>
        <w:jc w:val="both"/>
        <w:rPr>
          <w:rFonts w:asciiTheme="minorHAnsi" w:hAnsiTheme="minorHAnsi" w:cstheme="minorHAnsi"/>
        </w:rPr>
      </w:pPr>
      <w:r>
        <w:rPr>
          <w:rFonts w:asciiTheme="minorHAnsi" w:hAnsiTheme="minorHAnsi" w:cstheme="minorHAnsi"/>
        </w:rPr>
        <w:t>La compréhension du besoin</w:t>
      </w:r>
    </w:p>
    <w:p w14:paraId="124791E1" w14:textId="494AB756" w:rsidR="00A23875" w:rsidRDefault="001F0F49" w:rsidP="001951F7">
      <w:pPr>
        <w:pStyle w:val="Paragraphedeliste"/>
        <w:numPr>
          <w:ilvl w:val="1"/>
          <w:numId w:val="33"/>
        </w:numPr>
        <w:ind w:left="851"/>
        <w:jc w:val="both"/>
        <w:rPr>
          <w:rFonts w:asciiTheme="minorHAnsi" w:hAnsiTheme="minorHAnsi" w:cstheme="minorHAnsi"/>
        </w:rPr>
      </w:pPr>
      <w:r>
        <w:rPr>
          <w:rFonts w:asciiTheme="minorHAnsi" w:hAnsiTheme="minorHAnsi" w:cstheme="minorHAnsi"/>
        </w:rPr>
        <w:t>U</w:t>
      </w:r>
      <w:r w:rsidR="00A94E26">
        <w:rPr>
          <w:rFonts w:asciiTheme="minorHAnsi" w:hAnsiTheme="minorHAnsi" w:cstheme="minorHAnsi"/>
        </w:rPr>
        <w:t xml:space="preserve">n </w:t>
      </w:r>
      <w:r>
        <w:rPr>
          <w:rFonts w:asciiTheme="minorHAnsi" w:hAnsiTheme="minorHAnsi" w:cstheme="minorHAnsi"/>
        </w:rPr>
        <w:t xml:space="preserve">chronogramme de </w:t>
      </w:r>
      <w:r w:rsidR="002872A9">
        <w:rPr>
          <w:rFonts w:asciiTheme="minorHAnsi" w:hAnsiTheme="minorHAnsi" w:cstheme="minorHAnsi"/>
        </w:rPr>
        <w:t>projet</w:t>
      </w:r>
    </w:p>
    <w:p w14:paraId="7E36A740" w14:textId="255D2D85" w:rsidR="00F9701E" w:rsidRPr="00F9701E" w:rsidRDefault="00F9701E" w:rsidP="001951F7">
      <w:pPr>
        <w:pStyle w:val="Paragraphedeliste"/>
        <w:widowControl/>
        <w:numPr>
          <w:ilvl w:val="1"/>
          <w:numId w:val="33"/>
        </w:numPr>
        <w:autoSpaceDE/>
        <w:autoSpaceDN/>
        <w:spacing w:after="200" w:line="276" w:lineRule="auto"/>
        <w:ind w:left="851"/>
        <w:contextualSpacing/>
        <w:jc w:val="both"/>
        <w:rPr>
          <w:rFonts w:asciiTheme="minorHAnsi" w:hAnsiTheme="minorHAnsi" w:cstheme="minorHAnsi"/>
        </w:rPr>
      </w:pPr>
      <w:r w:rsidRPr="00F9701E">
        <w:rPr>
          <w:rFonts w:asciiTheme="minorHAnsi" w:hAnsiTheme="minorHAnsi" w:cstheme="minorHAnsi"/>
        </w:rPr>
        <w:t xml:space="preserve">Présentation de l’équipe </w:t>
      </w:r>
      <w:r w:rsidR="00CD7C3E">
        <w:rPr>
          <w:rFonts w:asciiTheme="minorHAnsi" w:hAnsiTheme="minorHAnsi" w:cstheme="minorHAnsi"/>
        </w:rPr>
        <w:t>projet</w:t>
      </w:r>
      <w:r w:rsidRPr="00F9701E">
        <w:rPr>
          <w:rFonts w:asciiTheme="minorHAnsi" w:hAnsiTheme="minorHAnsi" w:cstheme="minorHAnsi"/>
        </w:rPr>
        <w:t xml:space="preserve"> </w:t>
      </w:r>
    </w:p>
    <w:p w14:paraId="11BB4EF8" w14:textId="77777777" w:rsidR="00762891" w:rsidRPr="00762891" w:rsidRDefault="00762891" w:rsidP="00762891">
      <w:pPr>
        <w:pStyle w:val="Paragraphedeliste"/>
        <w:ind w:left="720" w:firstLine="0"/>
        <w:jc w:val="both"/>
        <w:rPr>
          <w:rFonts w:asciiTheme="minorHAnsi" w:hAnsiTheme="minorHAnsi" w:cstheme="minorHAnsi"/>
        </w:rPr>
      </w:pPr>
    </w:p>
    <w:p w14:paraId="59D1385D" w14:textId="77777777" w:rsidR="009F76E8" w:rsidRDefault="00CC1EE6" w:rsidP="001951F7">
      <w:pPr>
        <w:pStyle w:val="Paragraphedeliste"/>
        <w:numPr>
          <w:ilvl w:val="0"/>
          <w:numId w:val="33"/>
        </w:numPr>
        <w:ind w:left="426"/>
        <w:jc w:val="both"/>
        <w:rPr>
          <w:rFonts w:asciiTheme="minorHAnsi" w:hAnsiTheme="minorHAnsi" w:cstheme="minorHAnsi"/>
        </w:rPr>
      </w:pPr>
      <w:r>
        <w:rPr>
          <w:rFonts w:asciiTheme="minorHAnsi" w:hAnsiTheme="minorHAnsi" w:cstheme="minorHAnsi"/>
        </w:rPr>
        <w:t>Une propos</w:t>
      </w:r>
      <w:r w:rsidR="008F5EB1" w:rsidRPr="008F5EB1">
        <w:rPr>
          <w:rFonts w:asciiTheme="minorHAnsi" w:hAnsiTheme="minorHAnsi" w:cstheme="minorHAnsi"/>
        </w:rPr>
        <w:t xml:space="preserve">ition financière </w:t>
      </w:r>
      <w:r w:rsidR="00A23FF6">
        <w:rPr>
          <w:rFonts w:asciiTheme="minorHAnsi" w:hAnsiTheme="minorHAnsi" w:cstheme="minorHAnsi"/>
        </w:rPr>
        <w:t>comprenant</w:t>
      </w:r>
      <w:r w:rsidR="009F76E8">
        <w:rPr>
          <w:rFonts w:asciiTheme="minorHAnsi" w:hAnsiTheme="minorHAnsi" w:cstheme="minorHAnsi"/>
        </w:rPr>
        <w:t> </w:t>
      </w:r>
      <w:r w:rsidR="00401E62">
        <w:rPr>
          <w:rFonts w:asciiTheme="minorHAnsi" w:hAnsiTheme="minorHAnsi" w:cstheme="minorHAnsi"/>
        </w:rPr>
        <w:t xml:space="preserve">notamment </w:t>
      </w:r>
      <w:r w:rsidR="009F76E8">
        <w:rPr>
          <w:rFonts w:asciiTheme="minorHAnsi" w:hAnsiTheme="minorHAnsi" w:cstheme="minorHAnsi"/>
        </w:rPr>
        <w:t xml:space="preserve">: </w:t>
      </w:r>
    </w:p>
    <w:p w14:paraId="4A6C316F" w14:textId="77777777" w:rsidR="008F5EB1" w:rsidRDefault="00357852" w:rsidP="001951F7">
      <w:pPr>
        <w:pStyle w:val="Paragraphedeliste"/>
        <w:numPr>
          <w:ilvl w:val="1"/>
          <w:numId w:val="33"/>
        </w:numPr>
        <w:ind w:left="851"/>
        <w:jc w:val="both"/>
        <w:rPr>
          <w:rFonts w:asciiTheme="minorHAnsi" w:hAnsiTheme="minorHAnsi" w:cstheme="minorHAnsi"/>
        </w:rPr>
      </w:pPr>
      <w:r>
        <w:rPr>
          <w:rFonts w:asciiTheme="minorHAnsi" w:hAnsiTheme="minorHAnsi" w:cstheme="minorHAnsi"/>
        </w:rPr>
        <w:t>Le</w:t>
      </w:r>
      <w:r w:rsidR="00A23FF6">
        <w:rPr>
          <w:rFonts w:asciiTheme="minorHAnsi" w:hAnsiTheme="minorHAnsi" w:cstheme="minorHAnsi"/>
        </w:rPr>
        <w:t xml:space="preserve"> détail</w:t>
      </w:r>
      <w:r>
        <w:rPr>
          <w:rFonts w:asciiTheme="minorHAnsi" w:hAnsiTheme="minorHAnsi" w:cstheme="minorHAnsi"/>
        </w:rPr>
        <w:t xml:space="preserve"> des coûts</w:t>
      </w:r>
      <w:r w:rsidR="00CC1EE6">
        <w:rPr>
          <w:rFonts w:asciiTheme="minorHAnsi" w:hAnsiTheme="minorHAnsi" w:cstheme="minorHAnsi"/>
        </w:rPr>
        <w:t xml:space="preserve"> </w:t>
      </w:r>
      <w:r w:rsidR="00594DAB">
        <w:rPr>
          <w:rFonts w:asciiTheme="minorHAnsi" w:hAnsiTheme="minorHAnsi" w:cstheme="minorHAnsi"/>
        </w:rPr>
        <w:t>et temps de travail prévisionnels</w:t>
      </w:r>
    </w:p>
    <w:p w14:paraId="33F75A6E" w14:textId="77777777" w:rsidR="00261729" w:rsidRDefault="00261729" w:rsidP="001951F7">
      <w:pPr>
        <w:pStyle w:val="Paragraphedeliste"/>
        <w:numPr>
          <w:ilvl w:val="1"/>
          <w:numId w:val="33"/>
        </w:numPr>
        <w:ind w:left="851"/>
        <w:jc w:val="both"/>
        <w:rPr>
          <w:rFonts w:asciiTheme="minorHAnsi" w:hAnsiTheme="minorHAnsi" w:cstheme="minorHAnsi"/>
        </w:rPr>
      </w:pPr>
      <w:r>
        <w:rPr>
          <w:rFonts w:asciiTheme="minorHAnsi" w:hAnsiTheme="minorHAnsi" w:cstheme="minorHAnsi"/>
        </w:rPr>
        <w:t>Une proposition d’échéancier de paiement</w:t>
      </w:r>
    </w:p>
    <w:p w14:paraId="3354FE83" w14:textId="77777777" w:rsidR="003E54EC" w:rsidRDefault="003E54EC" w:rsidP="001951F7">
      <w:pPr>
        <w:pStyle w:val="Paragraphedeliste"/>
        <w:numPr>
          <w:ilvl w:val="1"/>
          <w:numId w:val="33"/>
        </w:numPr>
        <w:ind w:left="851"/>
        <w:jc w:val="both"/>
        <w:rPr>
          <w:rFonts w:asciiTheme="minorHAnsi" w:hAnsiTheme="minorHAnsi" w:cstheme="minorHAnsi"/>
        </w:rPr>
      </w:pPr>
      <w:r>
        <w:rPr>
          <w:rFonts w:asciiTheme="minorHAnsi" w:hAnsiTheme="minorHAnsi" w:cstheme="minorHAnsi"/>
        </w:rPr>
        <w:t xml:space="preserve">Une rémunération au forfait pour l’ensemble de la mission ne sera pas acceptée. L’ensemble des coûts associés à la prestation devront être </w:t>
      </w:r>
      <w:r w:rsidR="00284D77">
        <w:rPr>
          <w:rFonts w:asciiTheme="minorHAnsi" w:hAnsiTheme="minorHAnsi" w:cstheme="minorHAnsi"/>
        </w:rPr>
        <w:t xml:space="preserve">intégrés et </w:t>
      </w:r>
      <w:r>
        <w:rPr>
          <w:rFonts w:asciiTheme="minorHAnsi" w:hAnsiTheme="minorHAnsi" w:cstheme="minorHAnsi"/>
        </w:rPr>
        <w:t>mentionnés dans la proposition financière.</w:t>
      </w:r>
    </w:p>
    <w:p w14:paraId="5EB4A52E" w14:textId="77777777" w:rsidR="00A23875" w:rsidRDefault="00A23875" w:rsidP="00A23875">
      <w:pPr>
        <w:pStyle w:val="Paragraphedeliste"/>
        <w:ind w:left="720" w:firstLine="0"/>
        <w:jc w:val="both"/>
        <w:rPr>
          <w:rFonts w:asciiTheme="minorHAnsi" w:hAnsiTheme="minorHAnsi" w:cstheme="minorHAnsi"/>
        </w:rPr>
      </w:pPr>
    </w:p>
    <w:p w14:paraId="211AD64F" w14:textId="4DD572E7" w:rsidR="003B23EF" w:rsidRDefault="003535F7" w:rsidP="001951F7">
      <w:pPr>
        <w:pStyle w:val="Paragraphedeliste"/>
        <w:numPr>
          <w:ilvl w:val="0"/>
          <w:numId w:val="33"/>
        </w:numPr>
        <w:ind w:left="426"/>
        <w:jc w:val="both"/>
        <w:rPr>
          <w:rFonts w:asciiTheme="minorHAnsi" w:hAnsiTheme="minorHAnsi" w:cstheme="minorHAnsi"/>
        </w:rPr>
      </w:pPr>
      <w:r>
        <w:rPr>
          <w:rFonts w:asciiTheme="minorHAnsi" w:hAnsiTheme="minorHAnsi" w:cstheme="minorHAnsi"/>
        </w:rPr>
        <w:t>Une liste de r</w:t>
      </w:r>
      <w:r w:rsidR="003B23EF">
        <w:rPr>
          <w:rFonts w:asciiTheme="minorHAnsi" w:hAnsiTheme="minorHAnsi" w:cstheme="minorHAnsi"/>
        </w:rPr>
        <w:t>éférences</w:t>
      </w:r>
    </w:p>
    <w:p w14:paraId="2D3A51C2" w14:textId="77777777" w:rsidR="009F2C1B" w:rsidRDefault="009F2C1B" w:rsidP="004E44AC">
      <w:pPr>
        <w:spacing w:line="360" w:lineRule="auto"/>
        <w:jc w:val="both"/>
        <w:rPr>
          <w:rFonts w:cstheme="minorHAnsi"/>
        </w:rPr>
      </w:pPr>
    </w:p>
    <w:p w14:paraId="315F556C" w14:textId="77777777" w:rsidR="00D46A89" w:rsidRDefault="00D46A89" w:rsidP="004E44AC">
      <w:pPr>
        <w:spacing w:line="360" w:lineRule="auto"/>
        <w:jc w:val="both"/>
        <w:rPr>
          <w:rFonts w:cstheme="minorHAnsi"/>
        </w:rPr>
      </w:pPr>
      <w:r>
        <w:rPr>
          <w:rFonts w:cstheme="minorHAnsi"/>
        </w:rPr>
        <w:t>Le</w:t>
      </w:r>
      <w:r w:rsidR="0044527F">
        <w:rPr>
          <w:rFonts w:cstheme="minorHAnsi"/>
        </w:rPr>
        <w:t>s soumissionnaires</w:t>
      </w:r>
      <w:r>
        <w:rPr>
          <w:rFonts w:cstheme="minorHAnsi"/>
        </w:rPr>
        <w:t xml:space="preserve"> </w:t>
      </w:r>
      <w:r w:rsidR="0044527F">
        <w:rPr>
          <w:rFonts w:cstheme="minorHAnsi"/>
        </w:rPr>
        <w:t>pourront</w:t>
      </w:r>
      <w:r>
        <w:rPr>
          <w:rFonts w:cstheme="minorHAnsi"/>
        </w:rPr>
        <w:t xml:space="preserve"> enrichir </w:t>
      </w:r>
      <w:r w:rsidR="00A2376A">
        <w:rPr>
          <w:rFonts w:cstheme="minorHAnsi"/>
        </w:rPr>
        <w:t>leur</w:t>
      </w:r>
      <w:r>
        <w:rPr>
          <w:rFonts w:cstheme="minorHAnsi"/>
        </w:rPr>
        <w:t xml:space="preserve"> réponse </w:t>
      </w:r>
      <w:r w:rsidR="00A2376A">
        <w:rPr>
          <w:rFonts w:cstheme="minorHAnsi"/>
        </w:rPr>
        <w:t xml:space="preserve">technique et financière </w:t>
      </w:r>
      <w:r w:rsidR="004271F8">
        <w:rPr>
          <w:rFonts w:cstheme="minorHAnsi"/>
        </w:rPr>
        <w:t>par les documents qui leur</w:t>
      </w:r>
      <w:r>
        <w:rPr>
          <w:rFonts w:cstheme="minorHAnsi"/>
        </w:rPr>
        <w:t xml:space="preserve"> paraitront pertinents</w:t>
      </w:r>
      <w:r w:rsidR="00EE0640">
        <w:rPr>
          <w:rFonts w:cstheme="minorHAnsi"/>
        </w:rPr>
        <w:t>,</w:t>
      </w:r>
      <w:r w:rsidR="0044527F">
        <w:rPr>
          <w:rFonts w:cstheme="minorHAnsi"/>
        </w:rPr>
        <w:t xml:space="preserve"> en veillant au volume raisonnable d’information </w:t>
      </w:r>
      <w:r w:rsidR="00EE0640">
        <w:rPr>
          <w:rFonts w:cstheme="minorHAnsi"/>
        </w:rPr>
        <w:t>produit</w:t>
      </w:r>
      <w:r>
        <w:rPr>
          <w:rFonts w:cstheme="minorHAnsi"/>
        </w:rPr>
        <w:t xml:space="preserve">. </w:t>
      </w:r>
    </w:p>
    <w:p w14:paraId="315CD0D3" w14:textId="77777777" w:rsidR="00E7100F" w:rsidRPr="00E7100F" w:rsidRDefault="00E7100F" w:rsidP="00E7100F">
      <w:pPr>
        <w:pStyle w:val="Corpsdetexte"/>
        <w:rPr>
          <w:rFonts w:asciiTheme="minorHAnsi" w:eastAsiaTheme="minorHAnsi" w:hAnsiTheme="minorHAnsi" w:cstheme="minorHAnsi"/>
          <w:lang w:eastAsia="en-US" w:bidi="ar-SA"/>
        </w:rPr>
      </w:pPr>
      <w:r w:rsidRPr="00E7100F">
        <w:rPr>
          <w:rFonts w:asciiTheme="minorHAnsi" w:eastAsiaTheme="minorHAnsi" w:hAnsiTheme="minorHAnsi" w:cstheme="minorHAnsi"/>
          <w:lang w:eastAsia="en-US" w:bidi="ar-SA"/>
        </w:rPr>
        <w:t xml:space="preserve">La langue de travail pour la réalisation de la mission est le français. Certains entretiens </w:t>
      </w:r>
      <w:r>
        <w:rPr>
          <w:rFonts w:asciiTheme="minorHAnsi" w:eastAsiaTheme="minorHAnsi" w:hAnsiTheme="minorHAnsi" w:cstheme="minorHAnsi"/>
          <w:lang w:eastAsia="en-US" w:bidi="ar-SA"/>
        </w:rPr>
        <w:t xml:space="preserve">seront </w:t>
      </w:r>
      <w:r w:rsidRPr="00E7100F">
        <w:rPr>
          <w:rFonts w:asciiTheme="minorHAnsi" w:eastAsiaTheme="minorHAnsi" w:hAnsiTheme="minorHAnsi" w:cstheme="minorHAnsi"/>
          <w:lang w:eastAsia="en-US" w:bidi="ar-SA"/>
        </w:rPr>
        <w:t xml:space="preserve">cependant à réaliser en anglais. La traduction </w:t>
      </w:r>
      <w:r>
        <w:rPr>
          <w:rFonts w:asciiTheme="minorHAnsi" w:eastAsiaTheme="minorHAnsi" w:hAnsiTheme="minorHAnsi" w:cstheme="minorHAnsi"/>
          <w:lang w:eastAsia="en-US" w:bidi="ar-SA"/>
        </w:rPr>
        <w:t>des documents Français/Anglais Anglais/Français s</w:t>
      </w:r>
      <w:r w:rsidRPr="00E7100F">
        <w:rPr>
          <w:rFonts w:asciiTheme="minorHAnsi" w:eastAsiaTheme="minorHAnsi" w:hAnsiTheme="minorHAnsi" w:cstheme="minorHAnsi"/>
          <w:lang w:eastAsia="en-US" w:bidi="ar-SA"/>
        </w:rPr>
        <w:t>era réalisée par Asmae.</w:t>
      </w:r>
    </w:p>
    <w:p w14:paraId="50C3F828" w14:textId="77777777" w:rsidR="00F76CC2" w:rsidRDefault="00F76CC2" w:rsidP="004E44AC">
      <w:pPr>
        <w:spacing w:line="360" w:lineRule="auto"/>
        <w:jc w:val="both"/>
        <w:rPr>
          <w:rFonts w:cstheme="minorHAnsi"/>
        </w:rPr>
      </w:pPr>
    </w:p>
    <w:p w14:paraId="0913F7A4" w14:textId="77777777" w:rsidR="007919DA" w:rsidRPr="009F2C1B" w:rsidRDefault="00E64BA1" w:rsidP="009F2C1B">
      <w:pPr>
        <w:spacing w:line="360" w:lineRule="auto"/>
        <w:jc w:val="both"/>
        <w:rPr>
          <w:rFonts w:cstheme="minorHAnsi"/>
        </w:rPr>
      </w:pPr>
      <w:r>
        <w:rPr>
          <w:rFonts w:cstheme="minorHAnsi"/>
        </w:rPr>
        <w:t xml:space="preserve">Les propositions sont à adresser à : Adrien Sallez, directeur général, </w:t>
      </w:r>
      <w:hyperlink r:id="rId9" w:history="1">
        <w:r w:rsidRPr="004D2616">
          <w:rPr>
            <w:rStyle w:val="Lienhypertexte"/>
            <w:rFonts w:cstheme="minorHAnsi"/>
          </w:rPr>
          <w:t>asallez@asmae.fr</w:t>
        </w:r>
      </w:hyperlink>
    </w:p>
    <w:sectPr w:rsidR="007919DA" w:rsidRPr="009F2C1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98CF9" w14:textId="77777777" w:rsidR="00BC2AE7" w:rsidRDefault="00BC2AE7" w:rsidP="0062058A">
      <w:pPr>
        <w:spacing w:after="0" w:line="240" w:lineRule="auto"/>
      </w:pPr>
      <w:r>
        <w:separator/>
      </w:r>
    </w:p>
  </w:endnote>
  <w:endnote w:type="continuationSeparator" w:id="0">
    <w:p w14:paraId="1BF6FEB3" w14:textId="77777777" w:rsidR="00BC2AE7" w:rsidRDefault="00BC2AE7" w:rsidP="0062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20854"/>
      <w:docPartObj>
        <w:docPartGallery w:val="Page Numbers (Bottom of Page)"/>
        <w:docPartUnique/>
      </w:docPartObj>
    </w:sdtPr>
    <w:sdtEndPr/>
    <w:sdtContent>
      <w:p w14:paraId="2B3A0FD7" w14:textId="77777777" w:rsidR="0062058A" w:rsidRDefault="0062058A">
        <w:pPr>
          <w:pStyle w:val="Pieddepage"/>
          <w:jc w:val="right"/>
        </w:pPr>
        <w:r>
          <w:fldChar w:fldCharType="begin"/>
        </w:r>
        <w:r>
          <w:instrText>PAGE   \* MERGEFORMAT</w:instrText>
        </w:r>
        <w:r>
          <w:fldChar w:fldCharType="separate"/>
        </w:r>
        <w:r w:rsidR="008A7BB4">
          <w:rPr>
            <w:noProof/>
          </w:rPr>
          <w:t>12</w:t>
        </w:r>
        <w:r>
          <w:fldChar w:fldCharType="end"/>
        </w:r>
      </w:p>
    </w:sdtContent>
  </w:sdt>
  <w:p w14:paraId="6D7E8072" w14:textId="77777777" w:rsidR="0062058A" w:rsidRDefault="006205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101C8" w14:textId="77777777" w:rsidR="00BC2AE7" w:rsidRDefault="00BC2AE7" w:rsidP="0062058A">
      <w:pPr>
        <w:spacing w:after="0" w:line="240" w:lineRule="auto"/>
      </w:pPr>
      <w:r>
        <w:separator/>
      </w:r>
    </w:p>
  </w:footnote>
  <w:footnote w:type="continuationSeparator" w:id="0">
    <w:p w14:paraId="55DEA006" w14:textId="77777777" w:rsidR="00BC2AE7" w:rsidRDefault="00BC2AE7" w:rsidP="00620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469"/>
    <w:multiLevelType w:val="hybridMultilevel"/>
    <w:tmpl w:val="C64A92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4F2029"/>
    <w:multiLevelType w:val="hybridMultilevel"/>
    <w:tmpl w:val="DCB0E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416C31"/>
    <w:multiLevelType w:val="multilevel"/>
    <w:tmpl w:val="60D8CE62"/>
    <w:lvl w:ilvl="0">
      <w:start w:val="1"/>
      <w:numFmt w:val="decimal"/>
      <w:lvlText w:val="%1"/>
      <w:lvlJc w:val="left"/>
      <w:pPr>
        <w:ind w:left="782" w:hanging="498"/>
        <w:jc w:val="right"/>
      </w:pPr>
      <w:rPr>
        <w:rFonts w:hint="default"/>
        <w:spacing w:val="-3"/>
        <w:u w:val="thick" w:color="808080"/>
        <w:lang w:val="fr-FR" w:eastAsia="fr-FR" w:bidi="fr-FR"/>
      </w:rPr>
    </w:lvl>
    <w:lvl w:ilvl="1">
      <w:start w:val="1"/>
      <w:numFmt w:val="decimal"/>
      <w:lvlText w:val="%1.%2"/>
      <w:lvlJc w:val="left"/>
      <w:pPr>
        <w:ind w:left="966" w:hanging="576"/>
      </w:pPr>
      <w:rPr>
        <w:rFonts w:ascii="Calibri" w:eastAsia="Calibri" w:hAnsi="Calibri" w:cs="Calibri" w:hint="default"/>
        <w:b/>
        <w:bCs/>
        <w:i/>
        <w:color w:val="3366FF"/>
        <w:spacing w:val="-1"/>
        <w:w w:val="99"/>
        <w:sz w:val="28"/>
        <w:szCs w:val="28"/>
        <w:lang w:val="fr-FR" w:eastAsia="fr-FR" w:bidi="fr-FR"/>
      </w:rPr>
    </w:lvl>
    <w:lvl w:ilvl="2">
      <w:start w:val="1"/>
      <w:numFmt w:val="decimal"/>
      <w:lvlText w:val="%1.%2.%3"/>
      <w:lvlJc w:val="left"/>
      <w:pPr>
        <w:ind w:left="1809" w:hanging="852"/>
      </w:pPr>
      <w:rPr>
        <w:rFonts w:ascii="Calibri" w:eastAsia="Calibri" w:hAnsi="Calibri" w:cs="Calibri" w:hint="default"/>
        <w:b/>
        <w:bCs/>
        <w:i/>
        <w:color w:val="3366FF"/>
        <w:w w:val="100"/>
        <w:sz w:val="26"/>
        <w:szCs w:val="26"/>
        <w:lang w:val="fr-FR" w:eastAsia="fr-FR" w:bidi="fr-FR"/>
      </w:rPr>
    </w:lvl>
    <w:lvl w:ilvl="3">
      <w:numFmt w:val="bullet"/>
      <w:lvlText w:val=""/>
      <w:lvlJc w:val="left"/>
      <w:pPr>
        <w:ind w:left="1809" w:hanging="360"/>
      </w:pPr>
      <w:rPr>
        <w:rFonts w:ascii="Symbol" w:eastAsia="Symbol" w:hAnsi="Symbol" w:cs="Symbol" w:hint="default"/>
        <w:w w:val="100"/>
        <w:sz w:val="20"/>
        <w:szCs w:val="20"/>
        <w:lang w:val="fr-FR" w:eastAsia="fr-FR" w:bidi="fr-FR"/>
      </w:rPr>
    </w:lvl>
    <w:lvl w:ilvl="4">
      <w:numFmt w:val="bullet"/>
      <w:lvlText w:val="o"/>
      <w:lvlJc w:val="left"/>
      <w:pPr>
        <w:ind w:left="2398" w:hanging="360"/>
      </w:pPr>
      <w:rPr>
        <w:rFonts w:ascii="Courier New" w:eastAsia="Courier New" w:hAnsi="Courier New" w:cs="Courier New" w:hint="default"/>
        <w:w w:val="100"/>
        <w:sz w:val="20"/>
        <w:szCs w:val="20"/>
        <w:lang w:val="fr-FR" w:eastAsia="fr-FR" w:bidi="fr-FR"/>
      </w:rPr>
    </w:lvl>
    <w:lvl w:ilvl="5">
      <w:numFmt w:val="bullet"/>
      <w:lvlText w:val="•"/>
      <w:lvlJc w:val="left"/>
      <w:pPr>
        <w:ind w:left="2400" w:hanging="360"/>
      </w:pPr>
      <w:rPr>
        <w:rFonts w:hint="default"/>
        <w:lang w:val="fr-FR" w:eastAsia="fr-FR" w:bidi="fr-FR"/>
      </w:rPr>
    </w:lvl>
    <w:lvl w:ilvl="6">
      <w:numFmt w:val="bullet"/>
      <w:lvlText w:val="•"/>
      <w:lvlJc w:val="left"/>
      <w:pPr>
        <w:ind w:left="4149" w:hanging="360"/>
      </w:pPr>
      <w:rPr>
        <w:rFonts w:hint="default"/>
        <w:lang w:val="fr-FR" w:eastAsia="fr-FR" w:bidi="fr-FR"/>
      </w:rPr>
    </w:lvl>
    <w:lvl w:ilvl="7">
      <w:numFmt w:val="bullet"/>
      <w:lvlText w:val="•"/>
      <w:lvlJc w:val="left"/>
      <w:pPr>
        <w:ind w:left="5898" w:hanging="360"/>
      </w:pPr>
      <w:rPr>
        <w:rFonts w:hint="default"/>
        <w:lang w:val="fr-FR" w:eastAsia="fr-FR" w:bidi="fr-FR"/>
      </w:rPr>
    </w:lvl>
    <w:lvl w:ilvl="8">
      <w:numFmt w:val="bullet"/>
      <w:lvlText w:val="•"/>
      <w:lvlJc w:val="left"/>
      <w:pPr>
        <w:ind w:left="7647" w:hanging="360"/>
      </w:pPr>
      <w:rPr>
        <w:rFonts w:hint="default"/>
        <w:lang w:val="fr-FR" w:eastAsia="fr-FR" w:bidi="fr-FR"/>
      </w:rPr>
    </w:lvl>
  </w:abstractNum>
  <w:abstractNum w:abstractNumId="3" w15:restartNumberingAfterBreak="0">
    <w:nsid w:val="04B25672"/>
    <w:multiLevelType w:val="hybridMultilevel"/>
    <w:tmpl w:val="474ED156"/>
    <w:lvl w:ilvl="0" w:tplc="A2DA24A6">
      <w:start w:val="2"/>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849D7"/>
    <w:multiLevelType w:val="hybridMultilevel"/>
    <w:tmpl w:val="161A421E"/>
    <w:lvl w:ilvl="0" w:tplc="040C000F">
      <w:start w:val="1"/>
      <w:numFmt w:val="decimal"/>
      <w:lvlText w:val="%1."/>
      <w:lvlJc w:val="left"/>
      <w:pPr>
        <w:ind w:left="1352" w:hanging="360"/>
      </w:pPr>
    </w:lvl>
    <w:lvl w:ilvl="1" w:tplc="040C0019" w:tentative="1">
      <w:start w:val="1"/>
      <w:numFmt w:val="lowerLetter"/>
      <w:lvlText w:val="%2."/>
      <w:lvlJc w:val="left"/>
      <w:pPr>
        <w:ind w:left="2398" w:hanging="360"/>
      </w:pPr>
    </w:lvl>
    <w:lvl w:ilvl="2" w:tplc="040C001B" w:tentative="1">
      <w:start w:val="1"/>
      <w:numFmt w:val="lowerRoman"/>
      <w:lvlText w:val="%3."/>
      <w:lvlJc w:val="right"/>
      <w:pPr>
        <w:ind w:left="3118" w:hanging="180"/>
      </w:pPr>
    </w:lvl>
    <w:lvl w:ilvl="3" w:tplc="040C000F" w:tentative="1">
      <w:start w:val="1"/>
      <w:numFmt w:val="decimal"/>
      <w:lvlText w:val="%4."/>
      <w:lvlJc w:val="left"/>
      <w:pPr>
        <w:ind w:left="3838" w:hanging="360"/>
      </w:pPr>
    </w:lvl>
    <w:lvl w:ilvl="4" w:tplc="040C0019" w:tentative="1">
      <w:start w:val="1"/>
      <w:numFmt w:val="lowerLetter"/>
      <w:lvlText w:val="%5."/>
      <w:lvlJc w:val="left"/>
      <w:pPr>
        <w:ind w:left="4558" w:hanging="360"/>
      </w:pPr>
    </w:lvl>
    <w:lvl w:ilvl="5" w:tplc="040C001B" w:tentative="1">
      <w:start w:val="1"/>
      <w:numFmt w:val="lowerRoman"/>
      <w:lvlText w:val="%6."/>
      <w:lvlJc w:val="right"/>
      <w:pPr>
        <w:ind w:left="5278" w:hanging="180"/>
      </w:pPr>
    </w:lvl>
    <w:lvl w:ilvl="6" w:tplc="040C000F" w:tentative="1">
      <w:start w:val="1"/>
      <w:numFmt w:val="decimal"/>
      <w:lvlText w:val="%7."/>
      <w:lvlJc w:val="left"/>
      <w:pPr>
        <w:ind w:left="5998" w:hanging="360"/>
      </w:pPr>
    </w:lvl>
    <w:lvl w:ilvl="7" w:tplc="040C0019" w:tentative="1">
      <w:start w:val="1"/>
      <w:numFmt w:val="lowerLetter"/>
      <w:lvlText w:val="%8."/>
      <w:lvlJc w:val="left"/>
      <w:pPr>
        <w:ind w:left="6718" w:hanging="360"/>
      </w:pPr>
    </w:lvl>
    <w:lvl w:ilvl="8" w:tplc="040C001B" w:tentative="1">
      <w:start w:val="1"/>
      <w:numFmt w:val="lowerRoman"/>
      <w:lvlText w:val="%9."/>
      <w:lvlJc w:val="right"/>
      <w:pPr>
        <w:ind w:left="7438" w:hanging="180"/>
      </w:pPr>
    </w:lvl>
  </w:abstractNum>
  <w:abstractNum w:abstractNumId="5" w15:restartNumberingAfterBreak="0">
    <w:nsid w:val="0FF31997"/>
    <w:multiLevelType w:val="hybridMultilevel"/>
    <w:tmpl w:val="4F86199C"/>
    <w:lvl w:ilvl="0" w:tplc="545CE928">
      <w:start w:val="1"/>
      <w:numFmt w:val="lowerRoman"/>
      <w:lvlText w:val="(%1)"/>
      <w:lvlJc w:val="left"/>
      <w:pPr>
        <w:ind w:left="1678" w:hanging="720"/>
      </w:pPr>
      <w:rPr>
        <w:rFonts w:eastAsia="Times New Roman" w:hint="default"/>
      </w:rPr>
    </w:lvl>
    <w:lvl w:ilvl="1" w:tplc="040C0019" w:tentative="1">
      <w:start w:val="1"/>
      <w:numFmt w:val="lowerLetter"/>
      <w:lvlText w:val="%2."/>
      <w:lvlJc w:val="left"/>
      <w:pPr>
        <w:ind w:left="2038" w:hanging="360"/>
      </w:pPr>
    </w:lvl>
    <w:lvl w:ilvl="2" w:tplc="040C001B" w:tentative="1">
      <w:start w:val="1"/>
      <w:numFmt w:val="lowerRoman"/>
      <w:lvlText w:val="%3."/>
      <w:lvlJc w:val="right"/>
      <w:pPr>
        <w:ind w:left="2758" w:hanging="180"/>
      </w:pPr>
    </w:lvl>
    <w:lvl w:ilvl="3" w:tplc="040C000F" w:tentative="1">
      <w:start w:val="1"/>
      <w:numFmt w:val="decimal"/>
      <w:lvlText w:val="%4."/>
      <w:lvlJc w:val="left"/>
      <w:pPr>
        <w:ind w:left="3478" w:hanging="360"/>
      </w:pPr>
    </w:lvl>
    <w:lvl w:ilvl="4" w:tplc="040C0019" w:tentative="1">
      <w:start w:val="1"/>
      <w:numFmt w:val="lowerLetter"/>
      <w:lvlText w:val="%5."/>
      <w:lvlJc w:val="left"/>
      <w:pPr>
        <w:ind w:left="4198" w:hanging="360"/>
      </w:pPr>
    </w:lvl>
    <w:lvl w:ilvl="5" w:tplc="040C001B" w:tentative="1">
      <w:start w:val="1"/>
      <w:numFmt w:val="lowerRoman"/>
      <w:lvlText w:val="%6."/>
      <w:lvlJc w:val="right"/>
      <w:pPr>
        <w:ind w:left="4918" w:hanging="180"/>
      </w:pPr>
    </w:lvl>
    <w:lvl w:ilvl="6" w:tplc="040C000F" w:tentative="1">
      <w:start w:val="1"/>
      <w:numFmt w:val="decimal"/>
      <w:lvlText w:val="%7."/>
      <w:lvlJc w:val="left"/>
      <w:pPr>
        <w:ind w:left="5638" w:hanging="360"/>
      </w:pPr>
    </w:lvl>
    <w:lvl w:ilvl="7" w:tplc="040C0019" w:tentative="1">
      <w:start w:val="1"/>
      <w:numFmt w:val="lowerLetter"/>
      <w:lvlText w:val="%8."/>
      <w:lvlJc w:val="left"/>
      <w:pPr>
        <w:ind w:left="6358" w:hanging="360"/>
      </w:pPr>
    </w:lvl>
    <w:lvl w:ilvl="8" w:tplc="040C001B" w:tentative="1">
      <w:start w:val="1"/>
      <w:numFmt w:val="lowerRoman"/>
      <w:lvlText w:val="%9."/>
      <w:lvlJc w:val="right"/>
      <w:pPr>
        <w:ind w:left="7078" w:hanging="180"/>
      </w:pPr>
    </w:lvl>
  </w:abstractNum>
  <w:abstractNum w:abstractNumId="6" w15:restartNumberingAfterBreak="0">
    <w:nsid w:val="16D3508A"/>
    <w:multiLevelType w:val="hybridMultilevel"/>
    <w:tmpl w:val="E62E0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D584B"/>
    <w:multiLevelType w:val="multilevel"/>
    <w:tmpl w:val="534C156A"/>
    <w:lvl w:ilvl="0">
      <w:start w:val="1"/>
      <w:numFmt w:val="decimal"/>
      <w:lvlText w:val="%1."/>
      <w:lvlJc w:val="left"/>
      <w:pPr>
        <w:ind w:left="1804" w:hanging="360"/>
      </w:pPr>
      <w:rPr>
        <w:rFonts w:hint="default"/>
        <w:sz w:val="36"/>
      </w:rPr>
    </w:lvl>
    <w:lvl w:ilvl="1">
      <w:start w:val="1"/>
      <w:numFmt w:val="decimal"/>
      <w:isLgl/>
      <w:lvlText w:val="%1.%2."/>
      <w:lvlJc w:val="left"/>
      <w:pPr>
        <w:ind w:left="2164" w:hanging="720"/>
      </w:pPr>
      <w:rPr>
        <w:rFonts w:hint="default"/>
        <w:i w:val="0"/>
      </w:rPr>
    </w:lvl>
    <w:lvl w:ilvl="2">
      <w:start w:val="1"/>
      <w:numFmt w:val="decimal"/>
      <w:isLgl/>
      <w:lvlText w:val="%1.%2.%3."/>
      <w:lvlJc w:val="left"/>
      <w:pPr>
        <w:ind w:left="2164" w:hanging="720"/>
      </w:pPr>
      <w:rPr>
        <w:rFonts w:hint="default"/>
        <w:i w:val="0"/>
      </w:rPr>
    </w:lvl>
    <w:lvl w:ilvl="3">
      <w:start w:val="1"/>
      <w:numFmt w:val="decimal"/>
      <w:isLgl/>
      <w:lvlText w:val="%1.%2.%3.%4."/>
      <w:lvlJc w:val="left"/>
      <w:pPr>
        <w:ind w:left="2524" w:hanging="1080"/>
      </w:pPr>
      <w:rPr>
        <w:rFonts w:hint="default"/>
        <w:i w:val="0"/>
      </w:rPr>
    </w:lvl>
    <w:lvl w:ilvl="4">
      <w:start w:val="1"/>
      <w:numFmt w:val="decimal"/>
      <w:isLgl/>
      <w:lvlText w:val="%1.%2.%3.%4.%5."/>
      <w:lvlJc w:val="left"/>
      <w:pPr>
        <w:ind w:left="2524" w:hanging="1080"/>
      </w:pPr>
      <w:rPr>
        <w:rFonts w:hint="default"/>
        <w:i w:val="0"/>
      </w:rPr>
    </w:lvl>
    <w:lvl w:ilvl="5">
      <w:start w:val="1"/>
      <w:numFmt w:val="decimal"/>
      <w:isLgl/>
      <w:lvlText w:val="%1.%2.%3.%4.%5.%6."/>
      <w:lvlJc w:val="left"/>
      <w:pPr>
        <w:ind w:left="2884" w:hanging="1440"/>
      </w:pPr>
      <w:rPr>
        <w:rFonts w:hint="default"/>
        <w:i w:val="0"/>
      </w:rPr>
    </w:lvl>
    <w:lvl w:ilvl="6">
      <w:start w:val="1"/>
      <w:numFmt w:val="decimal"/>
      <w:isLgl/>
      <w:lvlText w:val="%1.%2.%3.%4.%5.%6.%7."/>
      <w:lvlJc w:val="left"/>
      <w:pPr>
        <w:ind w:left="3244" w:hanging="1800"/>
      </w:pPr>
      <w:rPr>
        <w:rFonts w:hint="default"/>
        <w:i w:val="0"/>
      </w:rPr>
    </w:lvl>
    <w:lvl w:ilvl="7">
      <w:start w:val="1"/>
      <w:numFmt w:val="decimal"/>
      <w:isLgl/>
      <w:lvlText w:val="%1.%2.%3.%4.%5.%6.%7.%8."/>
      <w:lvlJc w:val="left"/>
      <w:pPr>
        <w:ind w:left="3244" w:hanging="1800"/>
      </w:pPr>
      <w:rPr>
        <w:rFonts w:hint="default"/>
        <w:i w:val="0"/>
      </w:rPr>
    </w:lvl>
    <w:lvl w:ilvl="8">
      <w:start w:val="1"/>
      <w:numFmt w:val="decimal"/>
      <w:isLgl/>
      <w:lvlText w:val="%1.%2.%3.%4.%5.%6.%7.%8.%9."/>
      <w:lvlJc w:val="left"/>
      <w:pPr>
        <w:ind w:left="3604" w:hanging="2160"/>
      </w:pPr>
      <w:rPr>
        <w:rFonts w:hint="default"/>
        <w:i w:val="0"/>
      </w:rPr>
    </w:lvl>
  </w:abstractNum>
  <w:abstractNum w:abstractNumId="8" w15:restartNumberingAfterBreak="0">
    <w:nsid w:val="21FA1BC8"/>
    <w:multiLevelType w:val="hybridMultilevel"/>
    <w:tmpl w:val="DBE09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650829"/>
    <w:multiLevelType w:val="hybridMultilevel"/>
    <w:tmpl w:val="60D2E06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2F5C0888"/>
    <w:multiLevelType w:val="hybridMultilevel"/>
    <w:tmpl w:val="E6AE4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301963"/>
    <w:multiLevelType w:val="multilevel"/>
    <w:tmpl w:val="8D86AE76"/>
    <w:lvl w:ilvl="0">
      <w:start w:val="1"/>
      <w:numFmt w:val="decimal"/>
      <w:lvlText w:val="%1."/>
      <w:lvlJc w:val="left"/>
      <w:pPr>
        <w:ind w:left="1804" w:hanging="360"/>
      </w:pPr>
      <w:rPr>
        <w:rFonts w:hint="default"/>
        <w:sz w:val="36"/>
      </w:rPr>
    </w:lvl>
    <w:lvl w:ilvl="1">
      <w:start w:val="1"/>
      <w:numFmt w:val="decimal"/>
      <w:isLgl/>
      <w:lvlText w:val="%1.%2."/>
      <w:lvlJc w:val="left"/>
      <w:pPr>
        <w:ind w:left="2164" w:hanging="720"/>
      </w:pPr>
      <w:rPr>
        <w:rFonts w:hint="default"/>
        <w:i w:val="0"/>
      </w:rPr>
    </w:lvl>
    <w:lvl w:ilvl="2">
      <w:start w:val="1"/>
      <w:numFmt w:val="decimal"/>
      <w:isLgl/>
      <w:lvlText w:val="%1.%2.%3."/>
      <w:lvlJc w:val="left"/>
      <w:pPr>
        <w:ind w:left="2164" w:hanging="720"/>
      </w:pPr>
      <w:rPr>
        <w:rFonts w:hint="default"/>
        <w:i w:val="0"/>
      </w:rPr>
    </w:lvl>
    <w:lvl w:ilvl="3">
      <w:start w:val="1"/>
      <w:numFmt w:val="decimal"/>
      <w:isLgl/>
      <w:lvlText w:val="%1.%2.%3.%4."/>
      <w:lvlJc w:val="left"/>
      <w:pPr>
        <w:ind w:left="2524" w:hanging="1080"/>
      </w:pPr>
      <w:rPr>
        <w:rFonts w:hint="default"/>
        <w:i w:val="0"/>
      </w:rPr>
    </w:lvl>
    <w:lvl w:ilvl="4">
      <w:start w:val="1"/>
      <w:numFmt w:val="decimal"/>
      <w:isLgl/>
      <w:lvlText w:val="%1.%2.%3.%4.%5."/>
      <w:lvlJc w:val="left"/>
      <w:pPr>
        <w:ind w:left="2524" w:hanging="1080"/>
      </w:pPr>
      <w:rPr>
        <w:rFonts w:hint="default"/>
        <w:i w:val="0"/>
      </w:rPr>
    </w:lvl>
    <w:lvl w:ilvl="5">
      <w:start w:val="1"/>
      <w:numFmt w:val="decimal"/>
      <w:isLgl/>
      <w:lvlText w:val="%1.%2.%3.%4.%5.%6."/>
      <w:lvlJc w:val="left"/>
      <w:pPr>
        <w:ind w:left="2884" w:hanging="1440"/>
      </w:pPr>
      <w:rPr>
        <w:rFonts w:hint="default"/>
        <w:i w:val="0"/>
      </w:rPr>
    </w:lvl>
    <w:lvl w:ilvl="6">
      <w:start w:val="1"/>
      <w:numFmt w:val="decimal"/>
      <w:isLgl/>
      <w:lvlText w:val="%1.%2.%3.%4.%5.%6.%7."/>
      <w:lvlJc w:val="left"/>
      <w:pPr>
        <w:ind w:left="3244" w:hanging="1800"/>
      </w:pPr>
      <w:rPr>
        <w:rFonts w:hint="default"/>
        <w:i w:val="0"/>
      </w:rPr>
    </w:lvl>
    <w:lvl w:ilvl="7">
      <w:start w:val="1"/>
      <w:numFmt w:val="decimal"/>
      <w:isLgl/>
      <w:lvlText w:val="%1.%2.%3.%4.%5.%6.%7.%8."/>
      <w:lvlJc w:val="left"/>
      <w:pPr>
        <w:ind w:left="3244" w:hanging="1800"/>
      </w:pPr>
      <w:rPr>
        <w:rFonts w:hint="default"/>
        <w:i w:val="0"/>
      </w:rPr>
    </w:lvl>
    <w:lvl w:ilvl="8">
      <w:start w:val="1"/>
      <w:numFmt w:val="decimal"/>
      <w:isLgl/>
      <w:lvlText w:val="%1.%2.%3.%4.%5.%6.%7.%8.%9."/>
      <w:lvlJc w:val="left"/>
      <w:pPr>
        <w:ind w:left="3604" w:hanging="2160"/>
      </w:pPr>
      <w:rPr>
        <w:rFonts w:hint="default"/>
        <w:i w:val="0"/>
      </w:rPr>
    </w:lvl>
  </w:abstractNum>
  <w:abstractNum w:abstractNumId="12" w15:restartNumberingAfterBreak="0">
    <w:nsid w:val="37B31DDE"/>
    <w:multiLevelType w:val="multilevel"/>
    <w:tmpl w:val="1C7043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BD469E"/>
    <w:multiLevelType w:val="multilevel"/>
    <w:tmpl w:val="CC84829C"/>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4" w15:restartNumberingAfterBreak="0">
    <w:nsid w:val="3E50501C"/>
    <w:multiLevelType w:val="multilevel"/>
    <w:tmpl w:val="534C156A"/>
    <w:lvl w:ilvl="0">
      <w:start w:val="1"/>
      <w:numFmt w:val="decimal"/>
      <w:lvlText w:val="%1."/>
      <w:lvlJc w:val="left"/>
      <w:pPr>
        <w:ind w:left="1804" w:hanging="360"/>
      </w:pPr>
      <w:rPr>
        <w:rFonts w:hint="default"/>
        <w:sz w:val="36"/>
      </w:rPr>
    </w:lvl>
    <w:lvl w:ilvl="1">
      <w:start w:val="1"/>
      <w:numFmt w:val="decimal"/>
      <w:isLgl/>
      <w:lvlText w:val="%1.%2."/>
      <w:lvlJc w:val="left"/>
      <w:pPr>
        <w:ind w:left="2164" w:hanging="720"/>
      </w:pPr>
      <w:rPr>
        <w:rFonts w:hint="default"/>
        <w:i w:val="0"/>
      </w:rPr>
    </w:lvl>
    <w:lvl w:ilvl="2">
      <w:start w:val="1"/>
      <w:numFmt w:val="decimal"/>
      <w:isLgl/>
      <w:lvlText w:val="%1.%2.%3."/>
      <w:lvlJc w:val="left"/>
      <w:pPr>
        <w:ind w:left="2164" w:hanging="720"/>
      </w:pPr>
      <w:rPr>
        <w:rFonts w:hint="default"/>
        <w:i w:val="0"/>
      </w:rPr>
    </w:lvl>
    <w:lvl w:ilvl="3">
      <w:start w:val="1"/>
      <w:numFmt w:val="decimal"/>
      <w:isLgl/>
      <w:lvlText w:val="%1.%2.%3.%4."/>
      <w:lvlJc w:val="left"/>
      <w:pPr>
        <w:ind w:left="2524" w:hanging="1080"/>
      </w:pPr>
      <w:rPr>
        <w:rFonts w:hint="default"/>
        <w:i w:val="0"/>
      </w:rPr>
    </w:lvl>
    <w:lvl w:ilvl="4">
      <w:start w:val="1"/>
      <w:numFmt w:val="decimal"/>
      <w:isLgl/>
      <w:lvlText w:val="%1.%2.%3.%4.%5."/>
      <w:lvlJc w:val="left"/>
      <w:pPr>
        <w:ind w:left="2524" w:hanging="1080"/>
      </w:pPr>
      <w:rPr>
        <w:rFonts w:hint="default"/>
        <w:i w:val="0"/>
      </w:rPr>
    </w:lvl>
    <w:lvl w:ilvl="5">
      <w:start w:val="1"/>
      <w:numFmt w:val="decimal"/>
      <w:isLgl/>
      <w:lvlText w:val="%1.%2.%3.%4.%5.%6."/>
      <w:lvlJc w:val="left"/>
      <w:pPr>
        <w:ind w:left="2884" w:hanging="1440"/>
      </w:pPr>
      <w:rPr>
        <w:rFonts w:hint="default"/>
        <w:i w:val="0"/>
      </w:rPr>
    </w:lvl>
    <w:lvl w:ilvl="6">
      <w:start w:val="1"/>
      <w:numFmt w:val="decimal"/>
      <w:isLgl/>
      <w:lvlText w:val="%1.%2.%3.%4.%5.%6.%7."/>
      <w:lvlJc w:val="left"/>
      <w:pPr>
        <w:ind w:left="3244" w:hanging="1800"/>
      </w:pPr>
      <w:rPr>
        <w:rFonts w:hint="default"/>
        <w:i w:val="0"/>
      </w:rPr>
    </w:lvl>
    <w:lvl w:ilvl="7">
      <w:start w:val="1"/>
      <w:numFmt w:val="decimal"/>
      <w:isLgl/>
      <w:lvlText w:val="%1.%2.%3.%4.%5.%6.%7.%8."/>
      <w:lvlJc w:val="left"/>
      <w:pPr>
        <w:ind w:left="3244" w:hanging="1800"/>
      </w:pPr>
      <w:rPr>
        <w:rFonts w:hint="default"/>
        <w:i w:val="0"/>
      </w:rPr>
    </w:lvl>
    <w:lvl w:ilvl="8">
      <w:start w:val="1"/>
      <w:numFmt w:val="decimal"/>
      <w:isLgl/>
      <w:lvlText w:val="%1.%2.%3.%4.%5.%6.%7.%8.%9."/>
      <w:lvlJc w:val="left"/>
      <w:pPr>
        <w:ind w:left="3604" w:hanging="2160"/>
      </w:pPr>
      <w:rPr>
        <w:rFonts w:hint="default"/>
        <w:i w:val="0"/>
      </w:rPr>
    </w:lvl>
  </w:abstractNum>
  <w:abstractNum w:abstractNumId="15" w15:restartNumberingAfterBreak="0">
    <w:nsid w:val="3FF00C02"/>
    <w:multiLevelType w:val="multilevel"/>
    <w:tmpl w:val="D6E219F4"/>
    <w:lvl w:ilvl="0">
      <w:start w:val="1"/>
      <w:numFmt w:val="decimal"/>
      <w:lvlText w:val="%1."/>
      <w:lvlJc w:val="left"/>
      <w:pPr>
        <w:ind w:left="1804" w:hanging="360"/>
      </w:pPr>
      <w:rPr>
        <w:rFonts w:hint="default"/>
        <w:sz w:val="36"/>
      </w:rPr>
    </w:lvl>
    <w:lvl w:ilvl="1">
      <w:start w:val="1"/>
      <w:numFmt w:val="decimal"/>
      <w:isLgl/>
      <w:lvlText w:val="%1.%2."/>
      <w:lvlJc w:val="left"/>
      <w:pPr>
        <w:ind w:left="2164" w:hanging="720"/>
      </w:pPr>
      <w:rPr>
        <w:rFonts w:hint="default"/>
        <w:i w:val="0"/>
      </w:rPr>
    </w:lvl>
    <w:lvl w:ilvl="2">
      <w:start w:val="1"/>
      <w:numFmt w:val="decimal"/>
      <w:isLgl/>
      <w:lvlText w:val="%1.%2.%3."/>
      <w:lvlJc w:val="left"/>
      <w:pPr>
        <w:ind w:left="2164" w:hanging="720"/>
      </w:pPr>
      <w:rPr>
        <w:rFonts w:hint="default"/>
        <w:i w:val="0"/>
      </w:rPr>
    </w:lvl>
    <w:lvl w:ilvl="3">
      <w:start w:val="1"/>
      <w:numFmt w:val="decimal"/>
      <w:isLgl/>
      <w:lvlText w:val="%1.%2.%3.%4."/>
      <w:lvlJc w:val="left"/>
      <w:pPr>
        <w:ind w:left="2524" w:hanging="1080"/>
      </w:pPr>
      <w:rPr>
        <w:rFonts w:hint="default"/>
        <w:i w:val="0"/>
      </w:rPr>
    </w:lvl>
    <w:lvl w:ilvl="4">
      <w:start w:val="1"/>
      <w:numFmt w:val="decimal"/>
      <w:isLgl/>
      <w:lvlText w:val="%1.%2.%3.%4.%5."/>
      <w:lvlJc w:val="left"/>
      <w:pPr>
        <w:ind w:left="2524" w:hanging="1080"/>
      </w:pPr>
      <w:rPr>
        <w:rFonts w:hint="default"/>
        <w:i w:val="0"/>
      </w:rPr>
    </w:lvl>
    <w:lvl w:ilvl="5">
      <w:start w:val="1"/>
      <w:numFmt w:val="decimal"/>
      <w:isLgl/>
      <w:lvlText w:val="%1.%2.%3.%4.%5.%6."/>
      <w:lvlJc w:val="left"/>
      <w:pPr>
        <w:ind w:left="2884" w:hanging="1440"/>
      </w:pPr>
      <w:rPr>
        <w:rFonts w:hint="default"/>
        <w:i w:val="0"/>
      </w:rPr>
    </w:lvl>
    <w:lvl w:ilvl="6">
      <w:start w:val="1"/>
      <w:numFmt w:val="decimal"/>
      <w:isLgl/>
      <w:lvlText w:val="%1.%2.%3.%4.%5.%6.%7."/>
      <w:lvlJc w:val="left"/>
      <w:pPr>
        <w:ind w:left="3244" w:hanging="1800"/>
      </w:pPr>
      <w:rPr>
        <w:rFonts w:hint="default"/>
        <w:i w:val="0"/>
      </w:rPr>
    </w:lvl>
    <w:lvl w:ilvl="7">
      <w:start w:val="1"/>
      <w:numFmt w:val="decimal"/>
      <w:isLgl/>
      <w:lvlText w:val="%1.%2.%3.%4.%5.%6.%7.%8."/>
      <w:lvlJc w:val="left"/>
      <w:pPr>
        <w:ind w:left="3244" w:hanging="1800"/>
      </w:pPr>
      <w:rPr>
        <w:rFonts w:hint="default"/>
        <w:i w:val="0"/>
      </w:rPr>
    </w:lvl>
    <w:lvl w:ilvl="8">
      <w:start w:val="1"/>
      <w:numFmt w:val="decimal"/>
      <w:isLgl/>
      <w:lvlText w:val="%1.%2.%3.%4.%5.%6.%7.%8.%9."/>
      <w:lvlJc w:val="left"/>
      <w:pPr>
        <w:ind w:left="3604" w:hanging="2160"/>
      </w:pPr>
      <w:rPr>
        <w:rFonts w:hint="default"/>
        <w:i w:val="0"/>
      </w:rPr>
    </w:lvl>
  </w:abstractNum>
  <w:abstractNum w:abstractNumId="16" w15:restartNumberingAfterBreak="0">
    <w:nsid w:val="420D411B"/>
    <w:multiLevelType w:val="hybridMultilevel"/>
    <w:tmpl w:val="EBEC436C"/>
    <w:lvl w:ilvl="0" w:tplc="DDA21A1E">
      <w:start w:val="1"/>
      <w:numFmt w:val="bullet"/>
      <w:lvlText w:val="•"/>
      <w:lvlJc w:val="left"/>
      <w:pPr>
        <w:tabs>
          <w:tab w:val="num" w:pos="720"/>
        </w:tabs>
        <w:ind w:left="720" w:hanging="360"/>
      </w:pPr>
      <w:rPr>
        <w:rFonts w:ascii="Arial" w:hAnsi="Arial" w:hint="default"/>
      </w:rPr>
    </w:lvl>
    <w:lvl w:ilvl="1" w:tplc="4F76F28A" w:tentative="1">
      <w:start w:val="1"/>
      <w:numFmt w:val="bullet"/>
      <w:lvlText w:val="•"/>
      <w:lvlJc w:val="left"/>
      <w:pPr>
        <w:tabs>
          <w:tab w:val="num" w:pos="1440"/>
        </w:tabs>
        <w:ind w:left="1440" w:hanging="360"/>
      </w:pPr>
      <w:rPr>
        <w:rFonts w:ascii="Arial" w:hAnsi="Arial" w:hint="default"/>
      </w:rPr>
    </w:lvl>
    <w:lvl w:ilvl="2" w:tplc="2620E682" w:tentative="1">
      <w:start w:val="1"/>
      <w:numFmt w:val="bullet"/>
      <w:lvlText w:val="•"/>
      <w:lvlJc w:val="left"/>
      <w:pPr>
        <w:tabs>
          <w:tab w:val="num" w:pos="2160"/>
        </w:tabs>
        <w:ind w:left="2160" w:hanging="360"/>
      </w:pPr>
      <w:rPr>
        <w:rFonts w:ascii="Arial" w:hAnsi="Arial" w:hint="default"/>
      </w:rPr>
    </w:lvl>
    <w:lvl w:ilvl="3" w:tplc="84A061B8" w:tentative="1">
      <w:start w:val="1"/>
      <w:numFmt w:val="bullet"/>
      <w:lvlText w:val="•"/>
      <w:lvlJc w:val="left"/>
      <w:pPr>
        <w:tabs>
          <w:tab w:val="num" w:pos="2880"/>
        </w:tabs>
        <w:ind w:left="2880" w:hanging="360"/>
      </w:pPr>
      <w:rPr>
        <w:rFonts w:ascii="Arial" w:hAnsi="Arial" w:hint="default"/>
      </w:rPr>
    </w:lvl>
    <w:lvl w:ilvl="4" w:tplc="54A83662" w:tentative="1">
      <w:start w:val="1"/>
      <w:numFmt w:val="bullet"/>
      <w:lvlText w:val="•"/>
      <w:lvlJc w:val="left"/>
      <w:pPr>
        <w:tabs>
          <w:tab w:val="num" w:pos="3600"/>
        </w:tabs>
        <w:ind w:left="3600" w:hanging="360"/>
      </w:pPr>
      <w:rPr>
        <w:rFonts w:ascii="Arial" w:hAnsi="Arial" w:hint="default"/>
      </w:rPr>
    </w:lvl>
    <w:lvl w:ilvl="5" w:tplc="AE103E58" w:tentative="1">
      <w:start w:val="1"/>
      <w:numFmt w:val="bullet"/>
      <w:lvlText w:val="•"/>
      <w:lvlJc w:val="left"/>
      <w:pPr>
        <w:tabs>
          <w:tab w:val="num" w:pos="4320"/>
        </w:tabs>
        <w:ind w:left="4320" w:hanging="360"/>
      </w:pPr>
      <w:rPr>
        <w:rFonts w:ascii="Arial" w:hAnsi="Arial" w:hint="default"/>
      </w:rPr>
    </w:lvl>
    <w:lvl w:ilvl="6" w:tplc="21EEF582" w:tentative="1">
      <w:start w:val="1"/>
      <w:numFmt w:val="bullet"/>
      <w:lvlText w:val="•"/>
      <w:lvlJc w:val="left"/>
      <w:pPr>
        <w:tabs>
          <w:tab w:val="num" w:pos="5040"/>
        </w:tabs>
        <w:ind w:left="5040" w:hanging="360"/>
      </w:pPr>
      <w:rPr>
        <w:rFonts w:ascii="Arial" w:hAnsi="Arial" w:hint="default"/>
      </w:rPr>
    </w:lvl>
    <w:lvl w:ilvl="7" w:tplc="33C8CADA" w:tentative="1">
      <w:start w:val="1"/>
      <w:numFmt w:val="bullet"/>
      <w:lvlText w:val="•"/>
      <w:lvlJc w:val="left"/>
      <w:pPr>
        <w:tabs>
          <w:tab w:val="num" w:pos="5760"/>
        </w:tabs>
        <w:ind w:left="5760" w:hanging="360"/>
      </w:pPr>
      <w:rPr>
        <w:rFonts w:ascii="Arial" w:hAnsi="Arial" w:hint="default"/>
      </w:rPr>
    </w:lvl>
    <w:lvl w:ilvl="8" w:tplc="CB26E9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A27544"/>
    <w:multiLevelType w:val="hybridMultilevel"/>
    <w:tmpl w:val="F6CC8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45354A"/>
    <w:multiLevelType w:val="hybridMultilevel"/>
    <w:tmpl w:val="32740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334283"/>
    <w:multiLevelType w:val="multilevel"/>
    <w:tmpl w:val="85C0A6F0"/>
    <w:lvl w:ilvl="0">
      <w:start w:val="1"/>
      <w:numFmt w:val="bullet"/>
      <w:lvlText w:val=""/>
      <w:lvlJc w:val="left"/>
      <w:pPr>
        <w:ind w:left="782" w:hanging="498"/>
        <w:jc w:val="right"/>
      </w:pPr>
      <w:rPr>
        <w:rFonts w:ascii="Symbol" w:hAnsi="Symbol" w:hint="default"/>
        <w:spacing w:val="-3"/>
        <w:u w:val="thick" w:color="808080"/>
        <w:lang w:val="fr-FR" w:eastAsia="fr-FR" w:bidi="fr-FR"/>
      </w:rPr>
    </w:lvl>
    <w:lvl w:ilvl="1">
      <w:start w:val="1"/>
      <w:numFmt w:val="decimal"/>
      <w:lvlText w:val="%1.%2"/>
      <w:lvlJc w:val="left"/>
      <w:pPr>
        <w:ind w:left="966" w:hanging="576"/>
      </w:pPr>
      <w:rPr>
        <w:rFonts w:ascii="Calibri" w:eastAsia="Calibri" w:hAnsi="Calibri" w:cs="Calibri" w:hint="default"/>
        <w:b/>
        <w:bCs/>
        <w:i/>
        <w:color w:val="3366FF"/>
        <w:spacing w:val="-1"/>
        <w:w w:val="99"/>
        <w:sz w:val="28"/>
        <w:szCs w:val="28"/>
        <w:lang w:val="fr-FR" w:eastAsia="fr-FR" w:bidi="fr-FR"/>
      </w:rPr>
    </w:lvl>
    <w:lvl w:ilvl="2">
      <w:start w:val="1"/>
      <w:numFmt w:val="decimal"/>
      <w:lvlText w:val="%1.%2.%3"/>
      <w:lvlJc w:val="left"/>
      <w:pPr>
        <w:ind w:left="1809" w:hanging="852"/>
      </w:pPr>
      <w:rPr>
        <w:rFonts w:ascii="Calibri" w:eastAsia="Calibri" w:hAnsi="Calibri" w:cs="Calibri" w:hint="default"/>
        <w:b/>
        <w:bCs/>
        <w:i/>
        <w:color w:val="3366FF"/>
        <w:w w:val="100"/>
        <w:sz w:val="26"/>
        <w:szCs w:val="26"/>
        <w:lang w:val="fr-FR" w:eastAsia="fr-FR" w:bidi="fr-FR"/>
      </w:rPr>
    </w:lvl>
    <w:lvl w:ilvl="3">
      <w:numFmt w:val="bullet"/>
      <w:lvlText w:val=""/>
      <w:lvlJc w:val="left"/>
      <w:pPr>
        <w:ind w:left="1809" w:hanging="360"/>
      </w:pPr>
      <w:rPr>
        <w:rFonts w:ascii="Symbol" w:eastAsia="Symbol" w:hAnsi="Symbol" w:cs="Symbol" w:hint="default"/>
        <w:w w:val="100"/>
        <w:sz w:val="20"/>
        <w:szCs w:val="20"/>
        <w:lang w:val="fr-FR" w:eastAsia="fr-FR" w:bidi="fr-FR"/>
      </w:rPr>
    </w:lvl>
    <w:lvl w:ilvl="4">
      <w:numFmt w:val="bullet"/>
      <w:lvlText w:val="o"/>
      <w:lvlJc w:val="left"/>
      <w:pPr>
        <w:ind w:left="2398" w:hanging="360"/>
      </w:pPr>
      <w:rPr>
        <w:rFonts w:ascii="Courier New" w:eastAsia="Courier New" w:hAnsi="Courier New" w:cs="Courier New" w:hint="default"/>
        <w:w w:val="100"/>
        <w:sz w:val="20"/>
        <w:szCs w:val="20"/>
        <w:lang w:val="fr-FR" w:eastAsia="fr-FR" w:bidi="fr-FR"/>
      </w:rPr>
    </w:lvl>
    <w:lvl w:ilvl="5">
      <w:numFmt w:val="bullet"/>
      <w:lvlText w:val="•"/>
      <w:lvlJc w:val="left"/>
      <w:pPr>
        <w:ind w:left="2400" w:hanging="360"/>
      </w:pPr>
      <w:rPr>
        <w:rFonts w:hint="default"/>
        <w:lang w:val="fr-FR" w:eastAsia="fr-FR" w:bidi="fr-FR"/>
      </w:rPr>
    </w:lvl>
    <w:lvl w:ilvl="6">
      <w:numFmt w:val="bullet"/>
      <w:lvlText w:val="•"/>
      <w:lvlJc w:val="left"/>
      <w:pPr>
        <w:ind w:left="4149" w:hanging="360"/>
      </w:pPr>
      <w:rPr>
        <w:rFonts w:hint="default"/>
        <w:lang w:val="fr-FR" w:eastAsia="fr-FR" w:bidi="fr-FR"/>
      </w:rPr>
    </w:lvl>
    <w:lvl w:ilvl="7">
      <w:numFmt w:val="bullet"/>
      <w:lvlText w:val="•"/>
      <w:lvlJc w:val="left"/>
      <w:pPr>
        <w:ind w:left="5898" w:hanging="360"/>
      </w:pPr>
      <w:rPr>
        <w:rFonts w:hint="default"/>
        <w:lang w:val="fr-FR" w:eastAsia="fr-FR" w:bidi="fr-FR"/>
      </w:rPr>
    </w:lvl>
    <w:lvl w:ilvl="8">
      <w:numFmt w:val="bullet"/>
      <w:lvlText w:val="•"/>
      <w:lvlJc w:val="left"/>
      <w:pPr>
        <w:ind w:left="7647" w:hanging="360"/>
      </w:pPr>
      <w:rPr>
        <w:rFonts w:hint="default"/>
        <w:lang w:val="fr-FR" w:eastAsia="fr-FR" w:bidi="fr-FR"/>
      </w:rPr>
    </w:lvl>
  </w:abstractNum>
  <w:abstractNum w:abstractNumId="20" w15:restartNumberingAfterBreak="0">
    <w:nsid w:val="51987BBB"/>
    <w:multiLevelType w:val="hybridMultilevel"/>
    <w:tmpl w:val="F96429A8"/>
    <w:lvl w:ilvl="0" w:tplc="B7E2DA3C">
      <w:numFmt w:val="bullet"/>
      <w:lvlText w:val="-"/>
      <w:lvlJc w:val="left"/>
      <w:pPr>
        <w:ind w:left="360" w:hanging="360"/>
      </w:pPr>
      <w:rPr>
        <w:rFonts w:ascii="Tahoma" w:eastAsia="Tahoma" w:hAnsi="Tahoma" w:cs="Tahoma" w:hint="default"/>
        <w:w w:val="100"/>
        <w:sz w:val="20"/>
        <w:szCs w:val="20"/>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CD05A2A"/>
    <w:multiLevelType w:val="multilevel"/>
    <w:tmpl w:val="75829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5C6539"/>
    <w:multiLevelType w:val="multilevel"/>
    <w:tmpl w:val="F78A223E"/>
    <w:lvl w:ilvl="0">
      <w:start w:val="1"/>
      <w:numFmt w:val="decimal"/>
      <w:lvlText w:val="%1."/>
      <w:lvlJc w:val="left"/>
      <w:pPr>
        <w:ind w:left="1804" w:hanging="360"/>
      </w:pPr>
      <w:rPr>
        <w:rFonts w:hint="default"/>
        <w:sz w:val="36"/>
      </w:rPr>
    </w:lvl>
    <w:lvl w:ilvl="1">
      <w:start w:val="1"/>
      <w:numFmt w:val="decimal"/>
      <w:isLgl/>
      <w:lvlText w:val="%1.%2."/>
      <w:lvlJc w:val="left"/>
      <w:pPr>
        <w:ind w:left="2164" w:hanging="720"/>
      </w:pPr>
      <w:rPr>
        <w:rFonts w:hint="default"/>
        <w:i w:val="0"/>
      </w:rPr>
    </w:lvl>
    <w:lvl w:ilvl="2">
      <w:start w:val="1"/>
      <w:numFmt w:val="decimal"/>
      <w:isLgl/>
      <w:lvlText w:val="%1.%2.%3."/>
      <w:lvlJc w:val="left"/>
      <w:pPr>
        <w:ind w:left="2164" w:hanging="720"/>
      </w:pPr>
      <w:rPr>
        <w:rFonts w:hint="default"/>
        <w:i w:val="0"/>
      </w:rPr>
    </w:lvl>
    <w:lvl w:ilvl="3">
      <w:start w:val="1"/>
      <w:numFmt w:val="decimal"/>
      <w:isLgl/>
      <w:lvlText w:val="%1.%2.%3.%4."/>
      <w:lvlJc w:val="left"/>
      <w:pPr>
        <w:ind w:left="2524" w:hanging="1080"/>
      </w:pPr>
      <w:rPr>
        <w:rFonts w:hint="default"/>
        <w:i w:val="0"/>
      </w:rPr>
    </w:lvl>
    <w:lvl w:ilvl="4">
      <w:start w:val="1"/>
      <w:numFmt w:val="decimal"/>
      <w:isLgl/>
      <w:lvlText w:val="%1.%2.%3.%4.%5."/>
      <w:lvlJc w:val="left"/>
      <w:pPr>
        <w:ind w:left="2524" w:hanging="1080"/>
      </w:pPr>
      <w:rPr>
        <w:rFonts w:hint="default"/>
        <w:i w:val="0"/>
      </w:rPr>
    </w:lvl>
    <w:lvl w:ilvl="5">
      <w:start w:val="1"/>
      <w:numFmt w:val="decimal"/>
      <w:isLgl/>
      <w:lvlText w:val="%1.%2.%3.%4.%5.%6."/>
      <w:lvlJc w:val="left"/>
      <w:pPr>
        <w:ind w:left="2884" w:hanging="1440"/>
      </w:pPr>
      <w:rPr>
        <w:rFonts w:hint="default"/>
        <w:i w:val="0"/>
      </w:rPr>
    </w:lvl>
    <w:lvl w:ilvl="6">
      <w:start w:val="1"/>
      <w:numFmt w:val="decimal"/>
      <w:isLgl/>
      <w:lvlText w:val="%1.%2.%3.%4.%5.%6.%7."/>
      <w:lvlJc w:val="left"/>
      <w:pPr>
        <w:ind w:left="3244" w:hanging="1800"/>
      </w:pPr>
      <w:rPr>
        <w:rFonts w:hint="default"/>
        <w:i w:val="0"/>
      </w:rPr>
    </w:lvl>
    <w:lvl w:ilvl="7">
      <w:start w:val="1"/>
      <w:numFmt w:val="decimal"/>
      <w:isLgl/>
      <w:lvlText w:val="%1.%2.%3.%4.%5.%6.%7.%8."/>
      <w:lvlJc w:val="left"/>
      <w:pPr>
        <w:ind w:left="3244" w:hanging="1800"/>
      </w:pPr>
      <w:rPr>
        <w:rFonts w:hint="default"/>
        <w:i w:val="0"/>
      </w:rPr>
    </w:lvl>
    <w:lvl w:ilvl="8">
      <w:start w:val="1"/>
      <w:numFmt w:val="decimal"/>
      <w:isLgl/>
      <w:lvlText w:val="%1.%2.%3.%4.%5.%6.%7.%8.%9."/>
      <w:lvlJc w:val="left"/>
      <w:pPr>
        <w:ind w:left="3604" w:hanging="2160"/>
      </w:pPr>
      <w:rPr>
        <w:rFonts w:hint="default"/>
        <w:i w:val="0"/>
      </w:rPr>
    </w:lvl>
  </w:abstractNum>
  <w:abstractNum w:abstractNumId="23" w15:restartNumberingAfterBreak="0">
    <w:nsid w:val="648A3BB4"/>
    <w:multiLevelType w:val="hybridMultilevel"/>
    <w:tmpl w:val="67B645D2"/>
    <w:lvl w:ilvl="0" w:tplc="159A059C">
      <w:start w:val="1"/>
      <w:numFmt w:val="bullet"/>
      <w:lvlText w:val="•"/>
      <w:lvlJc w:val="left"/>
      <w:pPr>
        <w:tabs>
          <w:tab w:val="num" w:pos="720"/>
        </w:tabs>
        <w:ind w:left="720" w:hanging="360"/>
      </w:pPr>
      <w:rPr>
        <w:rFonts w:ascii="Arial" w:hAnsi="Arial" w:hint="default"/>
      </w:rPr>
    </w:lvl>
    <w:lvl w:ilvl="1" w:tplc="6A3A9CD8" w:tentative="1">
      <w:start w:val="1"/>
      <w:numFmt w:val="bullet"/>
      <w:lvlText w:val="•"/>
      <w:lvlJc w:val="left"/>
      <w:pPr>
        <w:tabs>
          <w:tab w:val="num" w:pos="1440"/>
        </w:tabs>
        <w:ind w:left="1440" w:hanging="360"/>
      </w:pPr>
      <w:rPr>
        <w:rFonts w:ascii="Arial" w:hAnsi="Arial" w:hint="default"/>
      </w:rPr>
    </w:lvl>
    <w:lvl w:ilvl="2" w:tplc="6F965CBC" w:tentative="1">
      <w:start w:val="1"/>
      <w:numFmt w:val="bullet"/>
      <w:lvlText w:val="•"/>
      <w:lvlJc w:val="left"/>
      <w:pPr>
        <w:tabs>
          <w:tab w:val="num" w:pos="2160"/>
        </w:tabs>
        <w:ind w:left="2160" w:hanging="360"/>
      </w:pPr>
      <w:rPr>
        <w:rFonts w:ascii="Arial" w:hAnsi="Arial" w:hint="default"/>
      </w:rPr>
    </w:lvl>
    <w:lvl w:ilvl="3" w:tplc="2050E94C" w:tentative="1">
      <w:start w:val="1"/>
      <w:numFmt w:val="bullet"/>
      <w:lvlText w:val="•"/>
      <w:lvlJc w:val="left"/>
      <w:pPr>
        <w:tabs>
          <w:tab w:val="num" w:pos="2880"/>
        </w:tabs>
        <w:ind w:left="2880" w:hanging="360"/>
      </w:pPr>
      <w:rPr>
        <w:rFonts w:ascii="Arial" w:hAnsi="Arial" w:hint="default"/>
      </w:rPr>
    </w:lvl>
    <w:lvl w:ilvl="4" w:tplc="A2BEFBA4" w:tentative="1">
      <w:start w:val="1"/>
      <w:numFmt w:val="bullet"/>
      <w:lvlText w:val="•"/>
      <w:lvlJc w:val="left"/>
      <w:pPr>
        <w:tabs>
          <w:tab w:val="num" w:pos="3600"/>
        </w:tabs>
        <w:ind w:left="3600" w:hanging="360"/>
      </w:pPr>
      <w:rPr>
        <w:rFonts w:ascii="Arial" w:hAnsi="Arial" w:hint="default"/>
      </w:rPr>
    </w:lvl>
    <w:lvl w:ilvl="5" w:tplc="638A2D4A" w:tentative="1">
      <w:start w:val="1"/>
      <w:numFmt w:val="bullet"/>
      <w:lvlText w:val="•"/>
      <w:lvlJc w:val="left"/>
      <w:pPr>
        <w:tabs>
          <w:tab w:val="num" w:pos="4320"/>
        </w:tabs>
        <w:ind w:left="4320" w:hanging="360"/>
      </w:pPr>
      <w:rPr>
        <w:rFonts w:ascii="Arial" w:hAnsi="Arial" w:hint="default"/>
      </w:rPr>
    </w:lvl>
    <w:lvl w:ilvl="6" w:tplc="DDE06E94" w:tentative="1">
      <w:start w:val="1"/>
      <w:numFmt w:val="bullet"/>
      <w:lvlText w:val="•"/>
      <w:lvlJc w:val="left"/>
      <w:pPr>
        <w:tabs>
          <w:tab w:val="num" w:pos="5040"/>
        </w:tabs>
        <w:ind w:left="5040" w:hanging="360"/>
      </w:pPr>
      <w:rPr>
        <w:rFonts w:ascii="Arial" w:hAnsi="Arial" w:hint="default"/>
      </w:rPr>
    </w:lvl>
    <w:lvl w:ilvl="7" w:tplc="C1766ED6" w:tentative="1">
      <w:start w:val="1"/>
      <w:numFmt w:val="bullet"/>
      <w:lvlText w:val="•"/>
      <w:lvlJc w:val="left"/>
      <w:pPr>
        <w:tabs>
          <w:tab w:val="num" w:pos="5760"/>
        </w:tabs>
        <w:ind w:left="5760" w:hanging="360"/>
      </w:pPr>
      <w:rPr>
        <w:rFonts w:ascii="Arial" w:hAnsi="Arial" w:hint="default"/>
      </w:rPr>
    </w:lvl>
    <w:lvl w:ilvl="8" w:tplc="74C4E0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ED2E44"/>
    <w:multiLevelType w:val="hybridMultilevel"/>
    <w:tmpl w:val="41968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B514F9"/>
    <w:multiLevelType w:val="hybridMultilevel"/>
    <w:tmpl w:val="76505496"/>
    <w:lvl w:ilvl="0" w:tplc="B7E2DA3C">
      <w:numFmt w:val="bullet"/>
      <w:lvlText w:val="-"/>
      <w:lvlJc w:val="left"/>
      <w:pPr>
        <w:ind w:left="720" w:hanging="360"/>
      </w:pPr>
      <w:rPr>
        <w:rFonts w:ascii="Tahoma" w:eastAsia="Tahoma" w:hAnsi="Tahoma" w:cs="Tahoma" w:hint="default"/>
        <w:w w:val="100"/>
        <w:sz w:val="20"/>
        <w:szCs w:val="20"/>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0069F5"/>
    <w:multiLevelType w:val="hybridMultilevel"/>
    <w:tmpl w:val="34806828"/>
    <w:lvl w:ilvl="0" w:tplc="578E372C">
      <w:start w:val="1"/>
      <w:numFmt w:val="bullet"/>
      <w:lvlText w:val="•"/>
      <w:lvlJc w:val="left"/>
      <w:pPr>
        <w:tabs>
          <w:tab w:val="num" w:pos="720"/>
        </w:tabs>
        <w:ind w:left="720" w:hanging="360"/>
      </w:pPr>
      <w:rPr>
        <w:rFonts w:ascii="Arial" w:hAnsi="Arial" w:hint="default"/>
      </w:rPr>
    </w:lvl>
    <w:lvl w:ilvl="1" w:tplc="1924F1A0" w:tentative="1">
      <w:start w:val="1"/>
      <w:numFmt w:val="bullet"/>
      <w:lvlText w:val="•"/>
      <w:lvlJc w:val="left"/>
      <w:pPr>
        <w:tabs>
          <w:tab w:val="num" w:pos="1440"/>
        </w:tabs>
        <w:ind w:left="1440" w:hanging="360"/>
      </w:pPr>
      <w:rPr>
        <w:rFonts w:ascii="Arial" w:hAnsi="Arial" w:hint="default"/>
      </w:rPr>
    </w:lvl>
    <w:lvl w:ilvl="2" w:tplc="4C6C1C7A" w:tentative="1">
      <w:start w:val="1"/>
      <w:numFmt w:val="bullet"/>
      <w:lvlText w:val="•"/>
      <w:lvlJc w:val="left"/>
      <w:pPr>
        <w:tabs>
          <w:tab w:val="num" w:pos="2160"/>
        </w:tabs>
        <w:ind w:left="2160" w:hanging="360"/>
      </w:pPr>
      <w:rPr>
        <w:rFonts w:ascii="Arial" w:hAnsi="Arial" w:hint="default"/>
      </w:rPr>
    </w:lvl>
    <w:lvl w:ilvl="3" w:tplc="F5F07F52" w:tentative="1">
      <w:start w:val="1"/>
      <w:numFmt w:val="bullet"/>
      <w:lvlText w:val="•"/>
      <w:lvlJc w:val="left"/>
      <w:pPr>
        <w:tabs>
          <w:tab w:val="num" w:pos="2880"/>
        </w:tabs>
        <w:ind w:left="2880" w:hanging="360"/>
      </w:pPr>
      <w:rPr>
        <w:rFonts w:ascii="Arial" w:hAnsi="Arial" w:hint="default"/>
      </w:rPr>
    </w:lvl>
    <w:lvl w:ilvl="4" w:tplc="FE801FE4" w:tentative="1">
      <w:start w:val="1"/>
      <w:numFmt w:val="bullet"/>
      <w:lvlText w:val="•"/>
      <w:lvlJc w:val="left"/>
      <w:pPr>
        <w:tabs>
          <w:tab w:val="num" w:pos="3600"/>
        </w:tabs>
        <w:ind w:left="3600" w:hanging="360"/>
      </w:pPr>
      <w:rPr>
        <w:rFonts w:ascii="Arial" w:hAnsi="Arial" w:hint="default"/>
      </w:rPr>
    </w:lvl>
    <w:lvl w:ilvl="5" w:tplc="C6B24AA2" w:tentative="1">
      <w:start w:val="1"/>
      <w:numFmt w:val="bullet"/>
      <w:lvlText w:val="•"/>
      <w:lvlJc w:val="left"/>
      <w:pPr>
        <w:tabs>
          <w:tab w:val="num" w:pos="4320"/>
        </w:tabs>
        <w:ind w:left="4320" w:hanging="360"/>
      </w:pPr>
      <w:rPr>
        <w:rFonts w:ascii="Arial" w:hAnsi="Arial" w:hint="default"/>
      </w:rPr>
    </w:lvl>
    <w:lvl w:ilvl="6" w:tplc="BA68C7B6" w:tentative="1">
      <w:start w:val="1"/>
      <w:numFmt w:val="bullet"/>
      <w:lvlText w:val="•"/>
      <w:lvlJc w:val="left"/>
      <w:pPr>
        <w:tabs>
          <w:tab w:val="num" w:pos="5040"/>
        </w:tabs>
        <w:ind w:left="5040" w:hanging="360"/>
      </w:pPr>
      <w:rPr>
        <w:rFonts w:ascii="Arial" w:hAnsi="Arial" w:hint="default"/>
      </w:rPr>
    </w:lvl>
    <w:lvl w:ilvl="7" w:tplc="38D4A778" w:tentative="1">
      <w:start w:val="1"/>
      <w:numFmt w:val="bullet"/>
      <w:lvlText w:val="•"/>
      <w:lvlJc w:val="left"/>
      <w:pPr>
        <w:tabs>
          <w:tab w:val="num" w:pos="5760"/>
        </w:tabs>
        <w:ind w:left="5760" w:hanging="360"/>
      </w:pPr>
      <w:rPr>
        <w:rFonts w:ascii="Arial" w:hAnsi="Arial" w:hint="default"/>
      </w:rPr>
    </w:lvl>
    <w:lvl w:ilvl="8" w:tplc="19681E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8F4FFB"/>
    <w:multiLevelType w:val="multilevel"/>
    <w:tmpl w:val="FC9447D4"/>
    <w:lvl w:ilvl="0">
      <w:start w:val="1"/>
      <w:numFmt w:val="decimal"/>
      <w:lvlText w:val="%1."/>
      <w:lvlJc w:val="left"/>
      <w:pPr>
        <w:ind w:left="1804" w:hanging="360"/>
      </w:pPr>
      <w:rPr>
        <w:rFonts w:hint="default"/>
        <w:sz w:val="36"/>
      </w:rPr>
    </w:lvl>
    <w:lvl w:ilvl="1">
      <w:start w:val="1"/>
      <w:numFmt w:val="decimal"/>
      <w:isLgl/>
      <w:lvlText w:val="%1.%2."/>
      <w:lvlJc w:val="left"/>
      <w:pPr>
        <w:ind w:left="2164" w:hanging="720"/>
      </w:pPr>
      <w:rPr>
        <w:rFonts w:hint="default"/>
        <w:i w:val="0"/>
      </w:rPr>
    </w:lvl>
    <w:lvl w:ilvl="2">
      <w:start w:val="1"/>
      <w:numFmt w:val="decimal"/>
      <w:isLgl/>
      <w:lvlText w:val="%1.%2.%3."/>
      <w:lvlJc w:val="left"/>
      <w:pPr>
        <w:ind w:left="2164" w:hanging="720"/>
      </w:pPr>
      <w:rPr>
        <w:rFonts w:hint="default"/>
        <w:i w:val="0"/>
      </w:rPr>
    </w:lvl>
    <w:lvl w:ilvl="3">
      <w:start w:val="1"/>
      <w:numFmt w:val="decimal"/>
      <w:isLgl/>
      <w:lvlText w:val="%1.%2.%3.%4."/>
      <w:lvlJc w:val="left"/>
      <w:pPr>
        <w:ind w:left="2524" w:hanging="1080"/>
      </w:pPr>
      <w:rPr>
        <w:rFonts w:hint="default"/>
        <w:i w:val="0"/>
      </w:rPr>
    </w:lvl>
    <w:lvl w:ilvl="4">
      <w:start w:val="1"/>
      <w:numFmt w:val="decimal"/>
      <w:isLgl/>
      <w:lvlText w:val="%1.%2.%3.%4.%5."/>
      <w:lvlJc w:val="left"/>
      <w:pPr>
        <w:ind w:left="2524" w:hanging="1080"/>
      </w:pPr>
      <w:rPr>
        <w:rFonts w:hint="default"/>
        <w:i w:val="0"/>
      </w:rPr>
    </w:lvl>
    <w:lvl w:ilvl="5">
      <w:start w:val="1"/>
      <w:numFmt w:val="decimal"/>
      <w:isLgl/>
      <w:lvlText w:val="%1.%2.%3.%4.%5.%6."/>
      <w:lvlJc w:val="left"/>
      <w:pPr>
        <w:ind w:left="2884" w:hanging="1440"/>
      </w:pPr>
      <w:rPr>
        <w:rFonts w:hint="default"/>
        <w:i w:val="0"/>
      </w:rPr>
    </w:lvl>
    <w:lvl w:ilvl="6">
      <w:start w:val="1"/>
      <w:numFmt w:val="decimal"/>
      <w:isLgl/>
      <w:lvlText w:val="%1.%2.%3.%4.%5.%6.%7."/>
      <w:lvlJc w:val="left"/>
      <w:pPr>
        <w:ind w:left="3244" w:hanging="1800"/>
      </w:pPr>
      <w:rPr>
        <w:rFonts w:hint="default"/>
        <w:i w:val="0"/>
      </w:rPr>
    </w:lvl>
    <w:lvl w:ilvl="7">
      <w:start w:val="1"/>
      <w:numFmt w:val="decimal"/>
      <w:isLgl/>
      <w:lvlText w:val="%1.%2.%3.%4.%5.%6.%7.%8."/>
      <w:lvlJc w:val="left"/>
      <w:pPr>
        <w:ind w:left="3244" w:hanging="1800"/>
      </w:pPr>
      <w:rPr>
        <w:rFonts w:hint="default"/>
        <w:i w:val="0"/>
      </w:rPr>
    </w:lvl>
    <w:lvl w:ilvl="8">
      <w:start w:val="1"/>
      <w:numFmt w:val="decimal"/>
      <w:isLgl/>
      <w:lvlText w:val="%1.%2.%3.%4.%5.%6.%7.%8.%9."/>
      <w:lvlJc w:val="left"/>
      <w:pPr>
        <w:ind w:left="3604" w:hanging="2160"/>
      </w:pPr>
      <w:rPr>
        <w:rFonts w:hint="default"/>
        <w:i w:val="0"/>
      </w:rPr>
    </w:lvl>
  </w:abstractNum>
  <w:abstractNum w:abstractNumId="28" w15:restartNumberingAfterBreak="0">
    <w:nsid w:val="78B33DBC"/>
    <w:multiLevelType w:val="multilevel"/>
    <w:tmpl w:val="85C0A6F0"/>
    <w:lvl w:ilvl="0">
      <w:start w:val="1"/>
      <w:numFmt w:val="bullet"/>
      <w:lvlText w:val=""/>
      <w:lvlJc w:val="left"/>
      <w:pPr>
        <w:ind w:left="782" w:hanging="498"/>
        <w:jc w:val="right"/>
      </w:pPr>
      <w:rPr>
        <w:rFonts w:ascii="Symbol" w:hAnsi="Symbol" w:hint="default"/>
        <w:spacing w:val="-3"/>
        <w:u w:val="thick" w:color="808080"/>
        <w:lang w:val="fr-FR" w:eastAsia="fr-FR" w:bidi="fr-FR"/>
      </w:rPr>
    </w:lvl>
    <w:lvl w:ilvl="1">
      <w:start w:val="1"/>
      <w:numFmt w:val="decimal"/>
      <w:lvlText w:val="%1.%2"/>
      <w:lvlJc w:val="left"/>
      <w:pPr>
        <w:ind w:left="966" w:hanging="576"/>
      </w:pPr>
      <w:rPr>
        <w:rFonts w:ascii="Calibri" w:eastAsia="Calibri" w:hAnsi="Calibri" w:cs="Calibri" w:hint="default"/>
        <w:b/>
        <w:bCs/>
        <w:i/>
        <w:color w:val="3366FF"/>
        <w:spacing w:val="-1"/>
        <w:w w:val="99"/>
        <w:sz w:val="28"/>
        <w:szCs w:val="28"/>
        <w:lang w:val="fr-FR" w:eastAsia="fr-FR" w:bidi="fr-FR"/>
      </w:rPr>
    </w:lvl>
    <w:lvl w:ilvl="2">
      <w:start w:val="1"/>
      <w:numFmt w:val="decimal"/>
      <w:lvlText w:val="%1.%2.%3"/>
      <w:lvlJc w:val="left"/>
      <w:pPr>
        <w:ind w:left="1809" w:hanging="852"/>
      </w:pPr>
      <w:rPr>
        <w:rFonts w:ascii="Calibri" w:eastAsia="Calibri" w:hAnsi="Calibri" w:cs="Calibri" w:hint="default"/>
        <w:b/>
        <w:bCs/>
        <w:i/>
        <w:color w:val="3366FF"/>
        <w:w w:val="100"/>
        <w:sz w:val="26"/>
        <w:szCs w:val="26"/>
        <w:lang w:val="fr-FR" w:eastAsia="fr-FR" w:bidi="fr-FR"/>
      </w:rPr>
    </w:lvl>
    <w:lvl w:ilvl="3">
      <w:numFmt w:val="bullet"/>
      <w:lvlText w:val=""/>
      <w:lvlJc w:val="left"/>
      <w:pPr>
        <w:ind w:left="1809" w:hanging="360"/>
      </w:pPr>
      <w:rPr>
        <w:rFonts w:ascii="Symbol" w:eastAsia="Symbol" w:hAnsi="Symbol" w:cs="Symbol" w:hint="default"/>
        <w:w w:val="100"/>
        <w:sz w:val="20"/>
        <w:szCs w:val="20"/>
        <w:lang w:val="fr-FR" w:eastAsia="fr-FR" w:bidi="fr-FR"/>
      </w:rPr>
    </w:lvl>
    <w:lvl w:ilvl="4">
      <w:numFmt w:val="bullet"/>
      <w:lvlText w:val="o"/>
      <w:lvlJc w:val="left"/>
      <w:pPr>
        <w:ind w:left="2398" w:hanging="360"/>
      </w:pPr>
      <w:rPr>
        <w:rFonts w:ascii="Courier New" w:eastAsia="Courier New" w:hAnsi="Courier New" w:cs="Courier New" w:hint="default"/>
        <w:w w:val="100"/>
        <w:sz w:val="20"/>
        <w:szCs w:val="20"/>
        <w:lang w:val="fr-FR" w:eastAsia="fr-FR" w:bidi="fr-FR"/>
      </w:rPr>
    </w:lvl>
    <w:lvl w:ilvl="5">
      <w:numFmt w:val="bullet"/>
      <w:lvlText w:val="•"/>
      <w:lvlJc w:val="left"/>
      <w:pPr>
        <w:ind w:left="2400" w:hanging="360"/>
      </w:pPr>
      <w:rPr>
        <w:rFonts w:hint="default"/>
        <w:lang w:val="fr-FR" w:eastAsia="fr-FR" w:bidi="fr-FR"/>
      </w:rPr>
    </w:lvl>
    <w:lvl w:ilvl="6">
      <w:numFmt w:val="bullet"/>
      <w:lvlText w:val="•"/>
      <w:lvlJc w:val="left"/>
      <w:pPr>
        <w:ind w:left="4149" w:hanging="360"/>
      </w:pPr>
      <w:rPr>
        <w:rFonts w:hint="default"/>
        <w:lang w:val="fr-FR" w:eastAsia="fr-FR" w:bidi="fr-FR"/>
      </w:rPr>
    </w:lvl>
    <w:lvl w:ilvl="7">
      <w:numFmt w:val="bullet"/>
      <w:lvlText w:val="•"/>
      <w:lvlJc w:val="left"/>
      <w:pPr>
        <w:ind w:left="5898" w:hanging="360"/>
      </w:pPr>
      <w:rPr>
        <w:rFonts w:hint="default"/>
        <w:lang w:val="fr-FR" w:eastAsia="fr-FR" w:bidi="fr-FR"/>
      </w:rPr>
    </w:lvl>
    <w:lvl w:ilvl="8">
      <w:numFmt w:val="bullet"/>
      <w:lvlText w:val="•"/>
      <w:lvlJc w:val="left"/>
      <w:pPr>
        <w:ind w:left="7647" w:hanging="360"/>
      </w:pPr>
      <w:rPr>
        <w:rFonts w:hint="default"/>
        <w:lang w:val="fr-FR" w:eastAsia="fr-FR" w:bidi="fr-FR"/>
      </w:rPr>
    </w:lvl>
  </w:abstractNum>
  <w:abstractNum w:abstractNumId="29" w15:restartNumberingAfterBreak="0">
    <w:nsid w:val="7C7442F8"/>
    <w:multiLevelType w:val="hybridMultilevel"/>
    <w:tmpl w:val="CD7C9B34"/>
    <w:lvl w:ilvl="0" w:tplc="040C000F">
      <w:start w:val="1"/>
      <w:numFmt w:val="decimal"/>
      <w:lvlText w:val="%1."/>
      <w:lvlJc w:val="lef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30" w15:restartNumberingAfterBreak="0">
    <w:nsid w:val="7F217AE3"/>
    <w:multiLevelType w:val="multilevel"/>
    <w:tmpl w:val="69E4A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8"/>
  </w:num>
  <w:num w:numId="3">
    <w:abstractNumId w:val="2"/>
  </w:num>
  <w:num w:numId="4">
    <w:abstractNumId w:val="27"/>
  </w:num>
  <w:num w:numId="5">
    <w:abstractNumId w:val="7"/>
  </w:num>
  <w:num w:numId="6">
    <w:abstractNumId w:val="4"/>
  </w:num>
  <w:num w:numId="7">
    <w:abstractNumId w:val="5"/>
  </w:num>
  <w:num w:numId="8">
    <w:abstractNumId w:val="29"/>
  </w:num>
  <w:num w:numId="9">
    <w:abstractNumId w:val="21"/>
    <w:lvlOverride w:ilvl="0"/>
    <w:lvlOverride w:ilvl="1"/>
    <w:lvlOverride w:ilvl="2">
      <w:startOverride w:val="1"/>
    </w:lvlOverride>
  </w:num>
  <w:num w:numId="10">
    <w:abstractNumId w:val="30"/>
    <w:lvlOverride w:ilvl="0">
      <w:startOverride w:val="1"/>
    </w:lvlOverride>
  </w:num>
  <w:num w:numId="11">
    <w:abstractNumId w:val="30"/>
    <w:lvlOverride w:ilvl="0"/>
    <w:lvlOverride w:ilvl="1">
      <w:startOverride w:val="1"/>
    </w:lvlOverride>
  </w:num>
  <w:num w:numId="12">
    <w:abstractNumId w:val="30"/>
    <w:lvlOverride w:ilvl="0"/>
    <w:lvlOverride w:ilvl="1"/>
    <w:lvlOverride w:ilvl="2">
      <w:startOverride w:val="1"/>
    </w:lvlOverride>
  </w:num>
  <w:num w:numId="13">
    <w:abstractNumId w:val="30"/>
    <w:lvlOverride w:ilvl="0"/>
    <w:lvlOverride w:ilvl="1"/>
    <w:lvlOverride w:ilvl="2"/>
    <w:lvlOverride w:ilvl="3">
      <w:startOverride w:val="1"/>
    </w:lvlOverride>
  </w:num>
  <w:num w:numId="14">
    <w:abstractNumId w:val="12"/>
    <w:lvlOverride w:ilvl="0">
      <w:startOverride w:val="2"/>
    </w:lvlOverride>
  </w:num>
  <w:num w:numId="15">
    <w:abstractNumId w:val="21"/>
    <w:lvlOverride w:ilvl="0"/>
    <w:lvlOverride w:ilvl="1">
      <w:startOverride w:val="1"/>
    </w:lvlOverride>
  </w:num>
  <w:num w:numId="16">
    <w:abstractNumId w:val="9"/>
  </w:num>
  <w:num w:numId="17">
    <w:abstractNumId w:val="13"/>
  </w:num>
  <w:num w:numId="18">
    <w:abstractNumId w:val="0"/>
  </w:num>
  <w:num w:numId="19">
    <w:abstractNumId w:val="0"/>
  </w:num>
  <w:num w:numId="20">
    <w:abstractNumId w:val="14"/>
  </w:num>
  <w:num w:numId="21">
    <w:abstractNumId w:val="22"/>
  </w:num>
  <w:num w:numId="22">
    <w:abstractNumId w:val="3"/>
  </w:num>
  <w:num w:numId="23">
    <w:abstractNumId w:val="15"/>
  </w:num>
  <w:num w:numId="24">
    <w:abstractNumId w:val="23"/>
  </w:num>
  <w:num w:numId="25">
    <w:abstractNumId w:val="8"/>
  </w:num>
  <w:num w:numId="26">
    <w:abstractNumId w:val="24"/>
  </w:num>
  <w:num w:numId="27">
    <w:abstractNumId w:val="10"/>
  </w:num>
  <w:num w:numId="28">
    <w:abstractNumId w:val="16"/>
  </w:num>
  <w:num w:numId="29">
    <w:abstractNumId w:val="26"/>
  </w:num>
  <w:num w:numId="30">
    <w:abstractNumId w:val="18"/>
  </w:num>
  <w:num w:numId="31">
    <w:abstractNumId w:val="1"/>
  </w:num>
  <w:num w:numId="32">
    <w:abstractNumId w:val="20"/>
  </w:num>
  <w:num w:numId="33">
    <w:abstractNumId w:val="25"/>
  </w:num>
  <w:num w:numId="34">
    <w:abstractNumId w:val="19"/>
  </w:num>
  <w:num w:numId="35">
    <w:abstractNumId w:val="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C6"/>
    <w:rsid w:val="00001928"/>
    <w:rsid w:val="000040B8"/>
    <w:rsid w:val="00020B35"/>
    <w:rsid w:val="0003079D"/>
    <w:rsid w:val="00033E20"/>
    <w:rsid w:val="00045604"/>
    <w:rsid w:val="0005010E"/>
    <w:rsid w:val="000551C0"/>
    <w:rsid w:val="00063115"/>
    <w:rsid w:val="00080654"/>
    <w:rsid w:val="00084913"/>
    <w:rsid w:val="0008788A"/>
    <w:rsid w:val="00090240"/>
    <w:rsid w:val="00091746"/>
    <w:rsid w:val="000949B9"/>
    <w:rsid w:val="00095195"/>
    <w:rsid w:val="00095BF4"/>
    <w:rsid w:val="000A4D89"/>
    <w:rsid w:val="000B6CE4"/>
    <w:rsid w:val="000D779D"/>
    <w:rsid w:val="000E1ACA"/>
    <w:rsid w:val="000F1C30"/>
    <w:rsid w:val="000F366C"/>
    <w:rsid w:val="00102BF6"/>
    <w:rsid w:val="00103EDB"/>
    <w:rsid w:val="00105081"/>
    <w:rsid w:val="00122177"/>
    <w:rsid w:val="001227D9"/>
    <w:rsid w:val="00123ECE"/>
    <w:rsid w:val="00130488"/>
    <w:rsid w:val="001363FB"/>
    <w:rsid w:val="001369B8"/>
    <w:rsid w:val="00141F08"/>
    <w:rsid w:val="00143FEE"/>
    <w:rsid w:val="001441DC"/>
    <w:rsid w:val="00144672"/>
    <w:rsid w:val="0015526F"/>
    <w:rsid w:val="00170B5F"/>
    <w:rsid w:val="001862BA"/>
    <w:rsid w:val="001951F7"/>
    <w:rsid w:val="00197204"/>
    <w:rsid w:val="0019754F"/>
    <w:rsid w:val="001B0B9F"/>
    <w:rsid w:val="001B6572"/>
    <w:rsid w:val="001C2234"/>
    <w:rsid w:val="001C6498"/>
    <w:rsid w:val="001C6DE8"/>
    <w:rsid w:val="001D22C6"/>
    <w:rsid w:val="001F0F49"/>
    <w:rsid w:val="001F169E"/>
    <w:rsid w:val="001F7F04"/>
    <w:rsid w:val="00213F09"/>
    <w:rsid w:val="00227C85"/>
    <w:rsid w:val="00236B5B"/>
    <w:rsid w:val="00241817"/>
    <w:rsid w:val="0024195F"/>
    <w:rsid w:val="00242BC7"/>
    <w:rsid w:val="00251392"/>
    <w:rsid w:val="00261729"/>
    <w:rsid w:val="00266C98"/>
    <w:rsid w:val="00270365"/>
    <w:rsid w:val="00273376"/>
    <w:rsid w:val="00284D77"/>
    <w:rsid w:val="002872A9"/>
    <w:rsid w:val="00291C13"/>
    <w:rsid w:val="00291CCE"/>
    <w:rsid w:val="00292046"/>
    <w:rsid w:val="00292964"/>
    <w:rsid w:val="00293697"/>
    <w:rsid w:val="002A434C"/>
    <w:rsid w:val="002A59F4"/>
    <w:rsid w:val="002B02E5"/>
    <w:rsid w:val="002B0C15"/>
    <w:rsid w:val="002B1EAF"/>
    <w:rsid w:val="002B4FDE"/>
    <w:rsid w:val="002B56E3"/>
    <w:rsid w:val="002B5C56"/>
    <w:rsid w:val="002C0F7F"/>
    <w:rsid w:val="002C2346"/>
    <w:rsid w:val="002E145E"/>
    <w:rsid w:val="002E6B5A"/>
    <w:rsid w:val="002E6E9A"/>
    <w:rsid w:val="002F5FB3"/>
    <w:rsid w:val="003009D4"/>
    <w:rsid w:val="00305A6A"/>
    <w:rsid w:val="003116CA"/>
    <w:rsid w:val="003307D1"/>
    <w:rsid w:val="00334358"/>
    <w:rsid w:val="00342644"/>
    <w:rsid w:val="00346E0B"/>
    <w:rsid w:val="003478DA"/>
    <w:rsid w:val="00347EBC"/>
    <w:rsid w:val="00350190"/>
    <w:rsid w:val="0035146A"/>
    <w:rsid w:val="003535F7"/>
    <w:rsid w:val="00357852"/>
    <w:rsid w:val="003643CF"/>
    <w:rsid w:val="00370511"/>
    <w:rsid w:val="003718A4"/>
    <w:rsid w:val="0037209A"/>
    <w:rsid w:val="00375E6D"/>
    <w:rsid w:val="00382ECF"/>
    <w:rsid w:val="003925C2"/>
    <w:rsid w:val="003933C6"/>
    <w:rsid w:val="003A0536"/>
    <w:rsid w:val="003A0CE9"/>
    <w:rsid w:val="003B23EF"/>
    <w:rsid w:val="003C4FCD"/>
    <w:rsid w:val="003D2E86"/>
    <w:rsid w:val="003E1FA7"/>
    <w:rsid w:val="003E54EC"/>
    <w:rsid w:val="003F3ED0"/>
    <w:rsid w:val="003F5FB0"/>
    <w:rsid w:val="00401E62"/>
    <w:rsid w:val="00413F66"/>
    <w:rsid w:val="004200E9"/>
    <w:rsid w:val="004271F8"/>
    <w:rsid w:val="004340F0"/>
    <w:rsid w:val="004425AF"/>
    <w:rsid w:val="0044527F"/>
    <w:rsid w:val="0045351F"/>
    <w:rsid w:val="00456809"/>
    <w:rsid w:val="00471CA0"/>
    <w:rsid w:val="00481B89"/>
    <w:rsid w:val="00491E94"/>
    <w:rsid w:val="004930B7"/>
    <w:rsid w:val="004961AC"/>
    <w:rsid w:val="0049664F"/>
    <w:rsid w:val="004A04F3"/>
    <w:rsid w:val="004A1734"/>
    <w:rsid w:val="004A79AE"/>
    <w:rsid w:val="004C02FD"/>
    <w:rsid w:val="004C37EB"/>
    <w:rsid w:val="004C4FAA"/>
    <w:rsid w:val="004E44AC"/>
    <w:rsid w:val="004F4005"/>
    <w:rsid w:val="005026FD"/>
    <w:rsid w:val="00511FCE"/>
    <w:rsid w:val="00517F27"/>
    <w:rsid w:val="00523106"/>
    <w:rsid w:val="00536F8D"/>
    <w:rsid w:val="00542033"/>
    <w:rsid w:val="00564291"/>
    <w:rsid w:val="00575394"/>
    <w:rsid w:val="00582BC2"/>
    <w:rsid w:val="005831E7"/>
    <w:rsid w:val="00592C77"/>
    <w:rsid w:val="00594AFC"/>
    <w:rsid w:val="00594DAB"/>
    <w:rsid w:val="005A0EA8"/>
    <w:rsid w:val="005A1E21"/>
    <w:rsid w:val="005C1334"/>
    <w:rsid w:val="005C3A4C"/>
    <w:rsid w:val="005C4370"/>
    <w:rsid w:val="005D55D5"/>
    <w:rsid w:val="005D642E"/>
    <w:rsid w:val="005D77D8"/>
    <w:rsid w:val="005E1576"/>
    <w:rsid w:val="005E675A"/>
    <w:rsid w:val="005F1CEC"/>
    <w:rsid w:val="005F6FDF"/>
    <w:rsid w:val="005F771E"/>
    <w:rsid w:val="00600C2B"/>
    <w:rsid w:val="00602360"/>
    <w:rsid w:val="006046A7"/>
    <w:rsid w:val="0060776B"/>
    <w:rsid w:val="0062058A"/>
    <w:rsid w:val="00620811"/>
    <w:rsid w:val="00632730"/>
    <w:rsid w:val="00632957"/>
    <w:rsid w:val="00636E89"/>
    <w:rsid w:val="00644C5D"/>
    <w:rsid w:val="00663D3D"/>
    <w:rsid w:val="00665E4B"/>
    <w:rsid w:val="00680117"/>
    <w:rsid w:val="00691A79"/>
    <w:rsid w:val="006B6CA9"/>
    <w:rsid w:val="006C2F2C"/>
    <w:rsid w:val="006D59F0"/>
    <w:rsid w:val="006D6DE0"/>
    <w:rsid w:val="006E7471"/>
    <w:rsid w:val="007019AB"/>
    <w:rsid w:val="007124D5"/>
    <w:rsid w:val="00715004"/>
    <w:rsid w:val="0071542A"/>
    <w:rsid w:val="00724469"/>
    <w:rsid w:val="0072508C"/>
    <w:rsid w:val="00726C6B"/>
    <w:rsid w:val="00736B06"/>
    <w:rsid w:val="00742B74"/>
    <w:rsid w:val="00745D1A"/>
    <w:rsid w:val="00755E02"/>
    <w:rsid w:val="00757FD8"/>
    <w:rsid w:val="00761F01"/>
    <w:rsid w:val="00762891"/>
    <w:rsid w:val="007857C4"/>
    <w:rsid w:val="007858A5"/>
    <w:rsid w:val="00785B3E"/>
    <w:rsid w:val="007919DA"/>
    <w:rsid w:val="007A0EA1"/>
    <w:rsid w:val="007B6B8B"/>
    <w:rsid w:val="007C3086"/>
    <w:rsid w:val="007C38C5"/>
    <w:rsid w:val="007D0E3C"/>
    <w:rsid w:val="007D2714"/>
    <w:rsid w:val="007D6253"/>
    <w:rsid w:val="007F42CF"/>
    <w:rsid w:val="00801A1A"/>
    <w:rsid w:val="00802C76"/>
    <w:rsid w:val="00805F85"/>
    <w:rsid w:val="00810A87"/>
    <w:rsid w:val="00810BD7"/>
    <w:rsid w:val="008135AF"/>
    <w:rsid w:val="008138DC"/>
    <w:rsid w:val="008151B7"/>
    <w:rsid w:val="0082375C"/>
    <w:rsid w:val="00827653"/>
    <w:rsid w:val="00842541"/>
    <w:rsid w:val="00846C15"/>
    <w:rsid w:val="00853828"/>
    <w:rsid w:val="008559D9"/>
    <w:rsid w:val="00855AD3"/>
    <w:rsid w:val="00857EE0"/>
    <w:rsid w:val="00857F3D"/>
    <w:rsid w:val="00864DD8"/>
    <w:rsid w:val="00885BC1"/>
    <w:rsid w:val="008A10DA"/>
    <w:rsid w:val="008A24D1"/>
    <w:rsid w:val="008A604B"/>
    <w:rsid w:val="008A7BB4"/>
    <w:rsid w:val="008B5011"/>
    <w:rsid w:val="008C1FD4"/>
    <w:rsid w:val="008C68A4"/>
    <w:rsid w:val="008D5365"/>
    <w:rsid w:val="008D63DB"/>
    <w:rsid w:val="008D70A5"/>
    <w:rsid w:val="008D7673"/>
    <w:rsid w:val="008F4FB6"/>
    <w:rsid w:val="008F5EB1"/>
    <w:rsid w:val="009025E8"/>
    <w:rsid w:val="00907564"/>
    <w:rsid w:val="009263AD"/>
    <w:rsid w:val="00930E2A"/>
    <w:rsid w:val="00931AC8"/>
    <w:rsid w:val="00931FC0"/>
    <w:rsid w:val="00935BC8"/>
    <w:rsid w:val="0094750D"/>
    <w:rsid w:val="0095202C"/>
    <w:rsid w:val="0095522E"/>
    <w:rsid w:val="00956655"/>
    <w:rsid w:val="00980656"/>
    <w:rsid w:val="0099476C"/>
    <w:rsid w:val="009952BF"/>
    <w:rsid w:val="009A0DB5"/>
    <w:rsid w:val="009A74A9"/>
    <w:rsid w:val="009B03C2"/>
    <w:rsid w:val="009B2CA8"/>
    <w:rsid w:val="009C1378"/>
    <w:rsid w:val="009C5708"/>
    <w:rsid w:val="009C59FC"/>
    <w:rsid w:val="009D2AD9"/>
    <w:rsid w:val="009D31A6"/>
    <w:rsid w:val="009D3BDC"/>
    <w:rsid w:val="009D5D02"/>
    <w:rsid w:val="009E6B28"/>
    <w:rsid w:val="009F2C1B"/>
    <w:rsid w:val="009F76E8"/>
    <w:rsid w:val="00A0272C"/>
    <w:rsid w:val="00A04A0C"/>
    <w:rsid w:val="00A06528"/>
    <w:rsid w:val="00A13975"/>
    <w:rsid w:val="00A147B9"/>
    <w:rsid w:val="00A152D6"/>
    <w:rsid w:val="00A2376A"/>
    <w:rsid w:val="00A23875"/>
    <w:rsid w:val="00A23FF6"/>
    <w:rsid w:val="00A255B8"/>
    <w:rsid w:val="00A27D7F"/>
    <w:rsid w:val="00A33FDE"/>
    <w:rsid w:val="00A40365"/>
    <w:rsid w:val="00A40FFF"/>
    <w:rsid w:val="00A50C1F"/>
    <w:rsid w:val="00A54506"/>
    <w:rsid w:val="00A6225B"/>
    <w:rsid w:val="00A7028A"/>
    <w:rsid w:val="00A706D7"/>
    <w:rsid w:val="00A81A5B"/>
    <w:rsid w:val="00A847AA"/>
    <w:rsid w:val="00A867A7"/>
    <w:rsid w:val="00A9353E"/>
    <w:rsid w:val="00A94E26"/>
    <w:rsid w:val="00A963D8"/>
    <w:rsid w:val="00A979C4"/>
    <w:rsid w:val="00AA2434"/>
    <w:rsid w:val="00AA280A"/>
    <w:rsid w:val="00AA2817"/>
    <w:rsid w:val="00AA499B"/>
    <w:rsid w:val="00AA6112"/>
    <w:rsid w:val="00AB4ECB"/>
    <w:rsid w:val="00AC03CA"/>
    <w:rsid w:val="00AC1FBB"/>
    <w:rsid w:val="00AD6F3C"/>
    <w:rsid w:val="00AE19B9"/>
    <w:rsid w:val="00AE2052"/>
    <w:rsid w:val="00AE6A5F"/>
    <w:rsid w:val="00AF006E"/>
    <w:rsid w:val="00AF67D4"/>
    <w:rsid w:val="00AF78B6"/>
    <w:rsid w:val="00B010DD"/>
    <w:rsid w:val="00B02ED4"/>
    <w:rsid w:val="00B11521"/>
    <w:rsid w:val="00B30DD6"/>
    <w:rsid w:val="00B46CA0"/>
    <w:rsid w:val="00B53A4D"/>
    <w:rsid w:val="00B77801"/>
    <w:rsid w:val="00B86EE7"/>
    <w:rsid w:val="00B950F1"/>
    <w:rsid w:val="00B95642"/>
    <w:rsid w:val="00BB1AD0"/>
    <w:rsid w:val="00BB20F1"/>
    <w:rsid w:val="00BB65DD"/>
    <w:rsid w:val="00BC2AE7"/>
    <w:rsid w:val="00BC7FA3"/>
    <w:rsid w:val="00BD538D"/>
    <w:rsid w:val="00BD6537"/>
    <w:rsid w:val="00BD65C4"/>
    <w:rsid w:val="00BD7C5C"/>
    <w:rsid w:val="00BE6860"/>
    <w:rsid w:val="00BF3152"/>
    <w:rsid w:val="00BF35E7"/>
    <w:rsid w:val="00C00D98"/>
    <w:rsid w:val="00C078CC"/>
    <w:rsid w:val="00C1019C"/>
    <w:rsid w:val="00C17C51"/>
    <w:rsid w:val="00C271E1"/>
    <w:rsid w:val="00C3197A"/>
    <w:rsid w:val="00C416DD"/>
    <w:rsid w:val="00C52728"/>
    <w:rsid w:val="00C72A89"/>
    <w:rsid w:val="00C769AD"/>
    <w:rsid w:val="00C95118"/>
    <w:rsid w:val="00C96A8E"/>
    <w:rsid w:val="00CC0DAD"/>
    <w:rsid w:val="00CC1EE6"/>
    <w:rsid w:val="00CC5B5F"/>
    <w:rsid w:val="00CD7C3E"/>
    <w:rsid w:val="00CE22B4"/>
    <w:rsid w:val="00CE7AA6"/>
    <w:rsid w:val="00D03B48"/>
    <w:rsid w:val="00D052C4"/>
    <w:rsid w:val="00D1027A"/>
    <w:rsid w:val="00D114B3"/>
    <w:rsid w:val="00D1188A"/>
    <w:rsid w:val="00D11CFA"/>
    <w:rsid w:val="00D13391"/>
    <w:rsid w:val="00D145EC"/>
    <w:rsid w:val="00D23294"/>
    <w:rsid w:val="00D272FB"/>
    <w:rsid w:val="00D3190E"/>
    <w:rsid w:val="00D40E7D"/>
    <w:rsid w:val="00D41DAA"/>
    <w:rsid w:val="00D4453E"/>
    <w:rsid w:val="00D46A89"/>
    <w:rsid w:val="00D530DC"/>
    <w:rsid w:val="00D573ED"/>
    <w:rsid w:val="00D65152"/>
    <w:rsid w:val="00D67460"/>
    <w:rsid w:val="00D779B7"/>
    <w:rsid w:val="00D81CA2"/>
    <w:rsid w:val="00D859C1"/>
    <w:rsid w:val="00D92281"/>
    <w:rsid w:val="00DA35C9"/>
    <w:rsid w:val="00DA7511"/>
    <w:rsid w:val="00DC0A0F"/>
    <w:rsid w:val="00DE3803"/>
    <w:rsid w:val="00DF4756"/>
    <w:rsid w:val="00DF483A"/>
    <w:rsid w:val="00E00196"/>
    <w:rsid w:val="00E01726"/>
    <w:rsid w:val="00E04280"/>
    <w:rsid w:val="00E06676"/>
    <w:rsid w:val="00E31B7A"/>
    <w:rsid w:val="00E3313E"/>
    <w:rsid w:val="00E346D3"/>
    <w:rsid w:val="00E378CD"/>
    <w:rsid w:val="00E37C00"/>
    <w:rsid w:val="00E45A51"/>
    <w:rsid w:val="00E54F93"/>
    <w:rsid w:val="00E635FA"/>
    <w:rsid w:val="00E64BA1"/>
    <w:rsid w:val="00E7100F"/>
    <w:rsid w:val="00E749B3"/>
    <w:rsid w:val="00E74B0B"/>
    <w:rsid w:val="00E778D0"/>
    <w:rsid w:val="00E86AC3"/>
    <w:rsid w:val="00E86B24"/>
    <w:rsid w:val="00E965CD"/>
    <w:rsid w:val="00E977A3"/>
    <w:rsid w:val="00EA196C"/>
    <w:rsid w:val="00EA63BE"/>
    <w:rsid w:val="00EB1004"/>
    <w:rsid w:val="00ED4C29"/>
    <w:rsid w:val="00EE0640"/>
    <w:rsid w:val="00EE103A"/>
    <w:rsid w:val="00EE38CE"/>
    <w:rsid w:val="00EE3EDC"/>
    <w:rsid w:val="00EE5FBC"/>
    <w:rsid w:val="00EE742B"/>
    <w:rsid w:val="00F01FBF"/>
    <w:rsid w:val="00F0451B"/>
    <w:rsid w:val="00F05C0C"/>
    <w:rsid w:val="00F102D6"/>
    <w:rsid w:val="00F15748"/>
    <w:rsid w:val="00F34603"/>
    <w:rsid w:val="00F402A8"/>
    <w:rsid w:val="00F40ED2"/>
    <w:rsid w:val="00F4595A"/>
    <w:rsid w:val="00F55DCE"/>
    <w:rsid w:val="00F57F1D"/>
    <w:rsid w:val="00F654B0"/>
    <w:rsid w:val="00F65F27"/>
    <w:rsid w:val="00F668F6"/>
    <w:rsid w:val="00F71AA3"/>
    <w:rsid w:val="00F72909"/>
    <w:rsid w:val="00F75098"/>
    <w:rsid w:val="00F76CC2"/>
    <w:rsid w:val="00F8294C"/>
    <w:rsid w:val="00F83D0C"/>
    <w:rsid w:val="00F86FAF"/>
    <w:rsid w:val="00F93075"/>
    <w:rsid w:val="00F96D22"/>
    <w:rsid w:val="00F9701E"/>
    <w:rsid w:val="00FB4A5C"/>
    <w:rsid w:val="00FC7B99"/>
    <w:rsid w:val="00FD4B8D"/>
    <w:rsid w:val="00FE6473"/>
    <w:rsid w:val="00FE7504"/>
    <w:rsid w:val="00FF3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4294"/>
  <w15:chartTrackingRefBased/>
  <w15:docId w15:val="{90696D25-911C-45F1-8E7D-79F97C38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unhideWhenUsed/>
    <w:qFormat/>
    <w:rsid w:val="00AF67D4"/>
    <w:pPr>
      <w:widowControl w:val="0"/>
      <w:autoSpaceDE w:val="0"/>
      <w:autoSpaceDN w:val="0"/>
      <w:spacing w:after="0" w:line="240" w:lineRule="auto"/>
      <w:ind w:left="966" w:hanging="577"/>
      <w:outlineLvl w:val="3"/>
    </w:pPr>
    <w:rPr>
      <w:rFonts w:ascii="Calibri" w:eastAsia="Calibri" w:hAnsi="Calibri" w:cs="Calibri"/>
      <w:b/>
      <w:bCs/>
      <w:i/>
      <w:sz w:val="28"/>
      <w:szCs w:val="28"/>
      <w:lang w:eastAsia="fr-FR" w:bidi="fr-FR"/>
    </w:rPr>
  </w:style>
  <w:style w:type="paragraph" w:styleId="Titre5">
    <w:name w:val="heading 5"/>
    <w:basedOn w:val="Normal"/>
    <w:next w:val="Normal"/>
    <w:link w:val="Titre5Car"/>
    <w:uiPriority w:val="9"/>
    <w:semiHidden/>
    <w:unhideWhenUsed/>
    <w:qFormat/>
    <w:rsid w:val="003478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04A0C"/>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A04A0C"/>
    <w:rPr>
      <w:rFonts w:ascii="Arial" w:eastAsia="Arial" w:hAnsi="Arial" w:cs="Arial"/>
      <w:lang w:eastAsia="fr-FR" w:bidi="fr-FR"/>
    </w:rPr>
  </w:style>
  <w:style w:type="paragraph" w:styleId="Citationintense">
    <w:name w:val="Intense Quote"/>
    <w:basedOn w:val="Normal"/>
    <w:next w:val="Normal"/>
    <w:link w:val="CitationintenseCar"/>
    <w:uiPriority w:val="30"/>
    <w:qFormat/>
    <w:rsid w:val="00A04A0C"/>
    <w:pPr>
      <w:widowControl w:val="0"/>
      <w:pBdr>
        <w:top w:val="single" w:sz="4" w:space="10" w:color="5B9BD5" w:themeColor="accent1"/>
        <w:bottom w:val="single" w:sz="4" w:space="10" w:color="5B9BD5" w:themeColor="accent1"/>
      </w:pBdr>
      <w:autoSpaceDE w:val="0"/>
      <w:autoSpaceDN w:val="0"/>
      <w:spacing w:before="360" w:after="360" w:line="240" w:lineRule="auto"/>
      <w:ind w:left="864" w:right="864"/>
      <w:jc w:val="center"/>
    </w:pPr>
    <w:rPr>
      <w:rFonts w:ascii="Arial" w:eastAsia="Arial" w:hAnsi="Arial" w:cs="Arial"/>
      <w:i/>
      <w:iCs/>
      <w:color w:val="5B9BD5" w:themeColor="accent1"/>
      <w:lang w:eastAsia="fr-FR" w:bidi="fr-FR"/>
    </w:rPr>
  </w:style>
  <w:style w:type="character" w:customStyle="1" w:styleId="CitationintenseCar">
    <w:name w:val="Citation intense Car"/>
    <w:basedOn w:val="Policepardfaut"/>
    <w:link w:val="Citationintense"/>
    <w:uiPriority w:val="30"/>
    <w:rsid w:val="00A04A0C"/>
    <w:rPr>
      <w:rFonts w:ascii="Arial" w:eastAsia="Arial" w:hAnsi="Arial" w:cs="Arial"/>
      <w:i/>
      <w:iCs/>
      <w:color w:val="5B9BD5" w:themeColor="accent1"/>
      <w:lang w:eastAsia="fr-FR" w:bidi="fr-FR"/>
    </w:rPr>
  </w:style>
  <w:style w:type="character" w:customStyle="1" w:styleId="Titre4Car">
    <w:name w:val="Titre 4 Car"/>
    <w:basedOn w:val="Policepardfaut"/>
    <w:link w:val="Titre4"/>
    <w:uiPriority w:val="9"/>
    <w:rsid w:val="00AF67D4"/>
    <w:rPr>
      <w:rFonts w:ascii="Calibri" w:eastAsia="Calibri" w:hAnsi="Calibri" w:cs="Calibri"/>
      <w:b/>
      <w:bCs/>
      <w:i/>
      <w:sz w:val="28"/>
      <w:szCs w:val="28"/>
      <w:lang w:eastAsia="fr-FR" w:bidi="fr-FR"/>
    </w:rPr>
  </w:style>
  <w:style w:type="character" w:styleId="Emphaseintense">
    <w:name w:val="Intense Emphasis"/>
    <w:basedOn w:val="Policepardfaut"/>
    <w:uiPriority w:val="21"/>
    <w:qFormat/>
    <w:rsid w:val="00AF67D4"/>
    <w:rPr>
      <w:i/>
      <w:iCs/>
      <w:color w:val="5B9BD5" w:themeColor="accent1"/>
    </w:rPr>
  </w:style>
  <w:style w:type="character" w:customStyle="1" w:styleId="Titre5Car">
    <w:name w:val="Titre 5 Car"/>
    <w:basedOn w:val="Policepardfaut"/>
    <w:link w:val="Titre5"/>
    <w:uiPriority w:val="9"/>
    <w:semiHidden/>
    <w:rsid w:val="003478DA"/>
    <w:rPr>
      <w:rFonts w:asciiTheme="majorHAnsi" w:eastAsiaTheme="majorEastAsia" w:hAnsiTheme="majorHAnsi" w:cstheme="majorBidi"/>
      <w:color w:val="2E74B5" w:themeColor="accent1" w:themeShade="BF"/>
    </w:rPr>
  </w:style>
  <w:style w:type="paragraph" w:styleId="Paragraphedeliste">
    <w:name w:val="List Paragraph"/>
    <w:basedOn w:val="Normal"/>
    <w:link w:val="ParagraphedelisteCar"/>
    <w:uiPriority w:val="34"/>
    <w:qFormat/>
    <w:rsid w:val="003478DA"/>
    <w:pPr>
      <w:widowControl w:val="0"/>
      <w:autoSpaceDE w:val="0"/>
      <w:autoSpaceDN w:val="0"/>
      <w:spacing w:after="0" w:line="240" w:lineRule="auto"/>
      <w:ind w:left="1054" w:hanging="361"/>
    </w:pPr>
    <w:rPr>
      <w:rFonts w:ascii="Arial" w:eastAsia="Arial" w:hAnsi="Arial" w:cs="Arial"/>
      <w:lang w:eastAsia="fr-FR" w:bidi="fr-FR"/>
    </w:rPr>
  </w:style>
  <w:style w:type="character" w:customStyle="1" w:styleId="ParagraphedelisteCar">
    <w:name w:val="Paragraphe de liste Car"/>
    <w:link w:val="Paragraphedeliste"/>
    <w:uiPriority w:val="34"/>
    <w:rsid w:val="003478DA"/>
    <w:rPr>
      <w:rFonts w:ascii="Arial" w:eastAsia="Arial" w:hAnsi="Arial" w:cs="Arial"/>
      <w:lang w:eastAsia="fr-FR" w:bidi="fr-FR"/>
    </w:rPr>
  </w:style>
  <w:style w:type="paragraph" w:styleId="En-tte">
    <w:name w:val="header"/>
    <w:basedOn w:val="Normal"/>
    <w:link w:val="En-tteCar"/>
    <w:uiPriority w:val="99"/>
    <w:unhideWhenUsed/>
    <w:rsid w:val="0062058A"/>
    <w:pPr>
      <w:tabs>
        <w:tab w:val="center" w:pos="4536"/>
        <w:tab w:val="right" w:pos="9072"/>
      </w:tabs>
      <w:spacing w:after="0" w:line="240" w:lineRule="auto"/>
    </w:pPr>
  </w:style>
  <w:style w:type="character" w:customStyle="1" w:styleId="En-tteCar">
    <w:name w:val="En-tête Car"/>
    <w:basedOn w:val="Policepardfaut"/>
    <w:link w:val="En-tte"/>
    <w:uiPriority w:val="99"/>
    <w:rsid w:val="0062058A"/>
  </w:style>
  <w:style w:type="paragraph" w:styleId="Pieddepage">
    <w:name w:val="footer"/>
    <w:basedOn w:val="Normal"/>
    <w:link w:val="PieddepageCar"/>
    <w:uiPriority w:val="99"/>
    <w:unhideWhenUsed/>
    <w:rsid w:val="006205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58A"/>
  </w:style>
  <w:style w:type="paragraph" w:styleId="Commentaire">
    <w:name w:val="annotation text"/>
    <w:basedOn w:val="Normal"/>
    <w:link w:val="CommentaireCar"/>
    <w:uiPriority w:val="99"/>
    <w:rsid w:val="002B56E3"/>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2B56E3"/>
    <w:rPr>
      <w:rFonts w:ascii="Times New Roman" w:eastAsia="Times New Roman" w:hAnsi="Times New Roman" w:cs="Times New Roman"/>
      <w:sz w:val="20"/>
      <w:szCs w:val="20"/>
      <w:lang w:eastAsia="fr-FR"/>
    </w:rPr>
  </w:style>
  <w:style w:type="paragraph" w:styleId="NormalWeb">
    <w:name w:val="Normal (Web)"/>
    <w:basedOn w:val="Normal"/>
    <w:uiPriority w:val="99"/>
    <w:rsid w:val="00AA49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64BA1"/>
    <w:rPr>
      <w:color w:val="0563C1" w:themeColor="hyperlink"/>
      <w:u w:val="single"/>
    </w:rPr>
  </w:style>
  <w:style w:type="character" w:styleId="Marquedecommentaire">
    <w:name w:val="annotation reference"/>
    <w:basedOn w:val="Policepardfaut"/>
    <w:uiPriority w:val="99"/>
    <w:semiHidden/>
    <w:unhideWhenUsed/>
    <w:rsid w:val="004C37EB"/>
    <w:rPr>
      <w:sz w:val="16"/>
      <w:szCs w:val="16"/>
    </w:rPr>
  </w:style>
  <w:style w:type="paragraph" w:styleId="Objetducommentaire">
    <w:name w:val="annotation subject"/>
    <w:basedOn w:val="Commentaire"/>
    <w:next w:val="Commentaire"/>
    <w:link w:val="ObjetducommentaireCar"/>
    <w:uiPriority w:val="99"/>
    <w:semiHidden/>
    <w:unhideWhenUsed/>
    <w:rsid w:val="004C37EB"/>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4C37E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C3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3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3027">
      <w:bodyDiv w:val="1"/>
      <w:marLeft w:val="0"/>
      <w:marRight w:val="0"/>
      <w:marTop w:val="0"/>
      <w:marBottom w:val="0"/>
      <w:divBdr>
        <w:top w:val="none" w:sz="0" w:space="0" w:color="auto"/>
        <w:left w:val="none" w:sz="0" w:space="0" w:color="auto"/>
        <w:bottom w:val="none" w:sz="0" w:space="0" w:color="auto"/>
        <w:right w:val="none" w:sz="0" w:space="0" w:color="auto"/>
      </w:divBdr>
      <w:divsChild>
        <w:div w:id="1171944236">
          <w:marLeft w:val="446"/>
          <w:marRight w:val="0"/>
          <w:marTop w:val="0"/>
          <w:marBottom w:val="0"/>
          <w:divBdr>
            <w:top w:val="none" w:sz="0" w:space="0" w:color="auto"/>
            <w:left w:val="none" w:sz="0" w:space="0" w:color="auto"/>
            <w:bottom w:val="none" w:sz="0" w:space="0" w:color="auto"/>
            <w:right w:val="none" w:sz="0" w:space="0" w:color="auto"/>
          </w:divBdr>
        </w:div>
        <w:div w:id="1995060961">
          <w:marLeft w:val="446"/>
          <w:marRight w:val="0"/>
          <w:marTop w:val="0"/>
          <w:marBottom w:val="0"/>
          <w:divBdr>
            <w:top w:val="none" w:sz="0" w:space="0" w:color="auto"/>
            <w:left w:val="none" w:sz="0" w:space="0" w:color="auto"/>
            <w:bottom w:val="none" w:sz="0" w:space="0" w:color="auto"/>
            <w:right w:val="none" w:sz="0" w:space="0" w:color="auto"/>
          </w:divBdr>
        </w:div>
        <w:div w:id="463156114">
          <w:marLeft w:val="446"/>
          <w:marRight w:val="0"/>
          <w:marTop w:val="0"/>
          <w:marBottom w:val="0"/>
          <w:divBdr>
            <w:top w:val="none" w:sz="0" w:space="0" w:color="auto"/>
            <w:left w:val="none" w:sz="0" w:space="0" w:color="auto"/>
            <w:bottom w:val="none" w:sz="0" w:space="0" w:color="auto"/>
            <w:right w:val="none" w:sz="0" w:space="0" w:color="auto"/>
          </w:divBdr>
        </w:div>
      </w:divsChild>
    </w:div>
    <w:div w:id="124469244">
      <w:bodyDiv w:val="1"/>
      <w:marLeft w:val="0"/>
      <w:marRight w:val="0"/>
      <w:marTop w:val="0"/>
      <w:marBottom w:val="0"/>
      <w:divBdr>
        <w:top w:val="none" w:sz="0" w:space="0" w:color="auto"/>
        <w:left w:val="none" w:sz="0" w:space="0" w:color="auto"/>
        <w:bottom w:val="none" w:sz="0" w:space="0" w:color="auto"/>
        <w:right w:val="none" w:sz="0" w:space="0" w:color="auto"/>
      </w:divBdr>
      <w:divsChild>
        <w:div w:id="792133779">
          <w:marLeft w:val="446"/>
          <w:marRight w:val="0"/>
          <w:marTop w:val="0"/>
          <w:marBottom w:val="0"/>
          <w:divBdr>
            <w:top w:val="none" w:sz="0" w:space="0" w:color="auto"/>
            <w:left w:val="none" w:sz="0" w:space="0" w:color="auto"/>
            <w:bottom w:val="none" w:sz="0" w:space="0" w:color="auto"/>
            <w:right w:val="none" w:sz="0" w:space="0" w:color="auto"/>
          </w:divBdr>
        </w:div>
      </w:divsChild>
    </w:div>
    <w:div w:id="587470318">
      <w:bodyDiv w:val="1"/>
      <w:marLeft w:val="0"/>
      <w:marRight w:val="0"/>
      <w:marTop w:val="0"/>
      <w:marBottom w:val="0"/>
      <w:divBdr>
        <w:top w:val="none" w:sz="0" w:space="0" w:color="auto"/>
        <w:left w:val="none" w:sz="0" w:space="0" w:color="auto"/>
        <w:bottom w:val="none" w:sz="0" w:space="0" w:color="auto"/>
        <w:right w:val="none" w:sz="0" w:space="0" w:color="auto"/>
      </w:divBdr>
    </w:div>
    <w:div w:id="824509579">
      <w:bodyDiv w:val="1"/>
      <w:marLeft w:val="0"/>
      <w:marRight w:val="0"/>
      <w:marTop w:val="0"/>
      <w:marBottom w:val="0"/>
      <w:divBdr>
        <w:top w:val="none" w:sz="0" w:space="0" w:color="auto"/>
        <w:left w:val="none" w:sz="0" w:space="0" w:color="auto"/>
        <w:bottom w:val="none" w:sz="0" w:space="0" w:color="auto"/>
        <w:right w:val="none" w:sz="0" w:space="0" w:color="auto"/>
      </w:divBdr>
    </w:div>
    <w:div w:id="858544154">
      <w:bodyDiv w:val="1"/>
      <w:marLeft w:val="0"/>
      <w:marRight w:val="0"/>
      <w:marTop w:val="0"/>
      <w:marBottom w:val="0"/>
      <w:divBdr>
        <w:top w:val="none" w:sz="0" w:space="0" w:color="auto"/>
        <w:left w:val="none" w:sz="0" w:space="0" w:color="auto"/>
        <w:bottom w:val="none" w:sz="0" w:space="0" w:color="auto"/>
        <w:right w:val="none" w:sz="0" w:space="0" w:color="auto"/>
      </w:divBdr>
    </w:div>
    <w:div w:id="1486507181">
      <w:bodyDiv w:val="1"/>
      <w:marLeft w:val="0"/>
      <w:marRight w:val="0"/>
      <w:marTop w:val="0"/>
      <w:marBottom w:val="0"/>
      <w:divBdr>
        <w:top w:val="none" w:sz="0" w:space="0" w:color="auto"/>
        <w:left w:val="none" w:sz="0" w:space="0" w:color="auto"/>
        <w:bottom w:val="none" w:sz="0" w:space="0" w:color="auto"/>
        <w:right w:val="none" w:sz="0" w:space="0" w:color="auto"/>
      </w:divBdr>
    </w:div>
    <w:div w:id="1705328275">
      <w:bodyDiv w:val="1"/>
      <w:marLeft w:val="0"/>
      <w:marRight w:val="0"/>
      <w:marTop w:val="0"/>
      <w:marBottom w:val="0"/>
      <w:divBdr>
        <w:top w:val="none" w:sz="0" w:space="0" w:color="auto"/>
        <w:left w:val="none" w:sz="0" w:space="0" w:color="auto"/>
        <w:bottom w:val="none" w:sz="0" w:space="0" w:color="auto"/>
        <w:right w:val="none" w:sz="0" w:space="0" w:color="auto"/>
      </w:divBdr>
    </w:div>
    <w:div w:id="1800225600">
      <w:bodyDiv w:val="1"/>
      <w:marLeft w:val="0"/>
      <w:marRight w:val="0"/>
      <w:marTop w:val="0"/>
      <w:marBottom w:val="0"/>
      <w:divBdr>
        <w:top w:val="none" w:sz="0" w:space="0" w:color="auto"/>
        <w:left w:val="none" w:sz="0" w:space="0" w:color="auto"/>
        <w:bottom w:val="none" w:sz="0" w:space="0" w:color="auto"/>
        <w:right w:val="none" w:sz="0" w:space="0" w:color="auto"/>
      </w:divBdr>
      <w:divsChild>
        <w:div w:id="11067326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allez@asma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B0F3-DA26-4A86-A5A0-3F33B93E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3036</Words>
  <Characters>16701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Sallez</dc:creator>
  <cp:keywords/>
  <dc:description/>
  <cp:lastModifiedBy>Adrien Sallez</cp:lastModifiedBy>
  <cp:revision>81</cp:revision>
  <dcterms:created xsi:type="dcterms:W3CDTF">2020-10-19T09:02:00Z</dcterms:created>
  <dcterms:modified xsi:type="dcterms:W3CDTF">2020-10-19T10:05:00Z</dcterms:modified>
</cp:coreProperties>
</file>