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6EDCC" w14:textId="0038280B" w:rsidR="00EF16E9" w:rsidRPr="00C47377" w:rsidRDefault="009B361C" w:rsidP="00347831">
      <w:pPr>
        <w:pStyle w:val="Normalgrassoulign"/>
        <w:jc w:val="center"/>
        <w:rPr>
          <w:rFonts w:ascii="Times New Roman" w:hAnsi="Times New Roman"/>
          <w:sz w:val="36"/>
          <w:szCs w:val="36"/>
          <w:u w:val="none"/>
        </w:rPr>
      </w:pPr>
      <w:r w:rsidRPr="009B361C">
        <w:rPr>
          <w:rFonts w:ascii="Times New Roman" w:hAnsi="Times New Roman"/>
          <w:color w:val="C00000"/>
          <w:sz w:val="36"/>
          <w:szCs w:val="36"/>
          <w:u w:val="none"/>
        </w:rPr>
        <w:t xml:space="preserve">Nouveaux </w:t>
      </w:r>
      <w:r w:rsidR="00EE5955" w:rsidRPr="009B361C">
        <w:rPr>
          <w:rFonts w:ascii="Times New Roman" w:hAnsi="Times New Roman"/>
          <w:color w:val="C00000"/>
          <w:sz w:val="36"/>
          <w:szCs w:val="36"/>
          <w:u w:val="none"/>
        </w:rPr>
        <w:t xml:space="preserve">Termes de références Audit Financier </w:t>
      </w:r>
      <w:r w:rsidR="00C47377" w:rsidRPr="009B361C">
        <w:rPr>
          <w:rFonts w:ascii="Times New Roman" w:hAnsi="Times New Roman"/>
          <w:color w:val="C00000"/>
          <w:sz w:val="36"/>
          <w:szCs w:val="36"/>
          <w:u w:val="none"/>
        </w:rPr>
        <w:t xml:space="preserve">intermédiaire </w:t>
      </w:r>
      <w:r w:rsidR="007A1B54">
        <w:rPr>
          <w:rFonts w:ascii="Times New Roman" w:hAnsi="Times New Roman"/>
          <w:color w:val="C00000"/>
          <w:sz w:val="36"/>
          <w:szCs w:val="36"/>
          <w:u w:val="none"/>
        </w:rPr>
        <w:t>et</w:t>
      </w:r>
      <w:r w:rsidR="007A1B54" w:rsidRPr="009B361C">
        <w:rPr>
          <w:rFonts w:ascii="Times New Roman" w:hAnsi="Times New Roman"/>
          <w:color w:val="C00000"/>
          <w:sz w:val="36"/>
          <w:szCs w:val="36"/>
          <w:u w:val="none"/>
        </w:rPr>
        <w:t xml:space="preserve"> </w:t>
      </w:r>
      <w:r w:rsidR="00C47377" w:rsidRPr="009B361C">
        <w:rPr>
          <w:rFonts w:ascii="Times New Roman" w:hAnsi="Times New Roman"/>
          <w:color w:val="C00000"/>
          <w:sz w:val="36"/>
          <w:szCs w:val="36"/>
          <w:u w:val="none"/>
        </w:rPr>
        <w:t xml:space="preserve">final </w:t>
      </w:r>
      <w:r>
        <w:rPr>
          <w:rFonts w:ascii="Times New Roman" w:hAnsi="Times New Roman"/>
          <w:color w:val="C00000"/>
          <w:sz w:val="36"/>
          <w:szCs w:val="36"/>
          <w:u w:val="none"/>
        </w:rPr>
        <w:t>(mars 202</w:t>
      </w:r>
      <w:r w:rsidR="00BD38B7">
        <w:rPr>
          <w:rFonts w:ascii="Times New Roman" w:hAnsi="Times New Roman"/>
          <w:color w:val="C00000"/>
          <w:sz w:val="36"/>
          <w:szCs w:val="36"/>
          <w:u w:val="none"/>
        </w:rPr>
        <w:t>5</w:t>
      </w:r>
      <w:r>
        <w:rPr>
          <w:rFonts w:ascii="Times New Roman" w:hAnsi="Times New Roman"/>
          <w:color w:val="C00000"/>
          <w:sz w:val="36"/>
          <w:szCs w:val="36"/>
          <w:u w:val="none"/>
        </w:rPr>
        <w:t xml:space="preserve">) </w:t>
      </w:r>
      <w:r w:rsidR="00EE5955" w:rsidRPr="009B361C">
        <w:rPr>
          <w:rFonts w:ascii="Times New Roman" w:hAnsi="Times New Roman"/>
          <w:color w:val="C00000"/>
          <w:sz w:val="36"/>
          <w:szCs w:val="36"/>
          <w:u w:val="none"/>
        </w:rPr>
        <w:t>pour le projet </w:t>
      </w:r>
      <w:r w:rsidR="00EE5955" w:rsidRPr="00C47377">
        <w:rPr>
          <w:rFonts w:ascii="Times New Roman" w:hAnsi="Times New Roman"/>
          <w:sz w:val="36"/>
          <w:szCs w:val="36"/>
          <w:u w:val="none"/>
        </w:rPr>
        <w:t>:</w:t>
      </w:r>
    </w:p>
    <w:p w14:paraId="6E2EB749" w14:textId="4D12122F" w:rsidR="007A439B" w:rsidRPr="00C47377" w:rsidRDefault="007A439B" w:rsidP="00347831">
      <w:pPr>
        <w:pStyle w:val="Normalgrassoulign"/>
        <w:jc w:val="center"/>
        <w:rPr>
          <w:rFonts w:ascii="Times New Roman" w:hAnsi="Times New Roman"/>
          <w:sz w:val="28"/>
          <w:szCs w:val="28"/>
          <w:u w:val="none"/>
        </w:rPr>
      </w:pPr>
    </w:p>
    <w:p w14:paraId="7D4AEA0A" w14:textId="430FFFDC" w:rsidR="007A439B" w:rsidRDefault="007A439B" w:rsidP="00347831">
      <w:pPr>
        <w:pStyle w:val="Normalgrassoulign"/>
        <w:jc w:val="center"/>
        <w:rPr>
          <w:rFonts w:ascii="Times New Roman" w:hAnsi="Times New Roman"/>
          <w:sz w:val="28"/>
          <w:szCs w:val="28"/>
          <w:u w:val="none"/>
        </w:rPr>
      </w:pPr>
    </w:p>
    <w:p w14:paraId="57D77A4E" w14:textId="77777777" w:rsidR="00B177FC" w:rsidRPr="00C47377" w:rsidRDefault="00B177FC" w:rsidP="00347831">
      <w:pPr>
        <w:pStyle w:val="Normalgrassoulign"/>
        <w:jc w:val="center"/>
        <w:rPr>
          <w:rFonts w:ascii="Times New Roman" w:hAnsi="Times New Roman"/>
          <w:sz w:val="28"/>
          <w:szCs w:val="28"/>
          <w:u w:val="none"/>
        </w:rPr>
      </w:pPr>
      <w:bookmarkStart w:id="0" w:name="_GoBack"/>
      <w:bookmarkEnd w:id="0"/>
    </w:p>
    <w:p w14:paraId="394D9270" w14:textId="5BBC79C6" w:rsidR="00347831" w:rsidRPr="00C47377" w:rsidRDefault="00FE661E" w:rsidP="00347831">
      <w:pPr>
        <w:pStyle w:val="Normalgrassoulign"/>
        <w:jc w:val="center"/>
        <w:rPr>
          <w:rFonts w:ascii="Times New Roman" w:hAnsi="Times New Roman"/>
          <w:sz w:val="28"/>
          <w:szCs w:val="28"/>
          <w:u w:val="none"/>
        </w:rPr>
      </w:pPr>
      <w:r w:rsidRPr="00C47377">
        <w:rPr>
          <w:rFonts w:ascii="Times New Roman" w:hAnsi="Times New Roman"/>
          <w:sz w:val="28"/>
          <w:szCs w:val="28"/>
          <w:u w:val="none"/>
        </w:rPr>
        <w:t>« </w:t>
      </w:r>
      <w:r w:rsidR="00BD38B7" w:rsidRPr="00BD38B7">
        <w:rPr>
          <w:rFonts w:ascii="Times New Roman" w:hAnsi="Times New Roman"/>
          <w:i/>
          <w:sz w:val="28"/>
          <w:szCs w:val="28"/>
          <w:u w:val="none"/>
        </w:rPr>
        <w:t>SALAMA</w:t>
      </w:r>
      <w:r w:rsidR="00BD38B7">
        <w:rPr>
          <w:rFonts w:ascii="Times New Roman" w:hAnsi="Times New Roman"/>
          <w:b w:val="0"/>
          <w:i/>
          <w:sz w:val="28"/>
          <w:szCs w:val="28"/>
          <w:u w:val="none"/>
        </w:rPr>
        <w:t xml:space="preserve"> (« Bonne santé » </w:t>
      </w:r>
      <w:r w:rsidR="00BD38B7" w:rsidRPr="00BD38B7">
        <w:rPr>
          <w:rFonts w:ascii="Times New Roman" w:hAnsi="Times New Roman"/>
          <w:i/>
          <w:sz w:val="28"/>
          <w:szCs w:val="28"/>
          <w:u w:val="none"/>
        </w:rPr>
        <w:t>S</w:t>
      </w:r>
      <w:r w:rsidR="00BD38B7">
        <w:rPr>
          <w:rFonts w:ascii="Times New Roman" w:hAnsi="Times New Roman"/>
          <w:b w:val="0"/>
          <w:i/>
          <w:sz w:val="28"/>
          <w:szCs w:val="28"/>
          <w:u w:val="none"/>
        </w:rPr>
        <w:t xml:space="preserve">écurité </w:t>
      </w:r>
      <w:r w:rsidR="00BD38B7" w:rsidRPr="00BD38B7">
        <w:rPr>
          <w:rFonts w:ascii="Times New Roman" w:hAnsi="Times New Roman"/>
          <w:i/>
          <w:sz w:val="28"/>
          <w:szCs w:val="28"/>
          <w:u w:val="none"/>
        </w:rPr>
        <w:t>A</w:t>
      </w:r>
      <w:r w:rsidR="00BD38B7">
        <w:rPr>
          <w:rFonts w:ascii="Times New Roman" w:hAnsi="Times New Roman"/>
          <w:b w:val="0"/>
          <w:i/>
          <w:sz w:val="28"/>
          <w:szCs w:val="28"/>
          <w:u w:val="none"/>
        </w:rPr>
        <w:t xml:space="preserve">limentaire pour les enfants par </w:t>
      </w:r>
      <w:r w:rsidR="00BD38B7" w:rsidRPr="00BD38B7">
        <w:rPr>
          <w:rFonts w:ascii="Times New Roman" w:hAnsi="Times New Roman"/>
          <w:i/>
          <w:sz w:val="28"/>
          <w:szCs w:val="28"/>
          <w:u w:val="none"/>
        </w:rPr>
        <w:t>L</w:t>
      </w:r>
      <w:r w:rsidR="00BD38B7">
        <w:rPr>
          <w:rFonts w:ascii="Times New Roman" w:hAnsi="Times New Roman"/>
          <w:b w:val="0"/>
          <w:i/>
          <w:sz w:val="28"/>
          <w:szCs w:val="28"/>
          <w:u w:val="none"/>
        </w:rPr>
        <w:t>’appui à l’</w:t>
      </w:r>
      <w:r w:rsidR="00BD38B7" w:rsidRPr="00BD38B7">
        <w:rPr>
          <w:rFonts w:ascii="Times New Roman" w:hAnsi="Times New Roman"/>
          <w:i/>
          <w:sz w:val="28"/>
          <w:szCs w:val="28"/>
          <w:u w:val="none"/>
        </w:rPr>
        <w:t>A</w:t>
      </w:r>
      <w:r w:rsidR="00BD38B7">
        <w:rPr>
          <w:rFonts w:ascii="Times New Roman" w:hAnsi="Times New Roman"/>
          <w:b w:val="0"/>
          <w:i/>
          <w:sz w:val="28"/>
          <w:szCs w:val="28"/>
          <w:u w:val="none"/>
        </w:rPr>
        <w:t xml:space="preserve">griculture à </w:t>
      </w:r>
      <w:r w:rsidR="00BD38B7" w:rsidRPr="00BD38B7">
        <w:rPr>
          <w:rFonts w:ascii="Times New Roman" w:hAnsi="Times New Roman"/>
          <w:i/>
          <w:sz w:val="28"/>
          <w:szCs w:val="28"/>
          <w:u w:val="none"/>
        </w:rPr>
        <w:t>M</w:t>
      </w:r>
      <w:r w:rsidR="00EE05EB" w:rsidRPr="00BD38B7">
        <w:rPr>
          <w:rFonts w:ascii="Times New Roman" w:hAnsi="Times New Roman"/>
          <w:i/>
          <w:sz w:val="28"/>
          <w:szCs w:val="28"/>
          <w:u w:val="none"/>
        </w:rPr>
        <w:t>a</w:t>
      </w:r>
      <w:r w:rsidR="00BD38B7">
        <w:rPr>
          <w:rFonts w:ascii="Times New Roman" w:hAnsi="Times New Roman"/>
          <w:b w:val="0"/>
          <w:i/>
          <w:sz w:val="28"/>
          <w:szCs w:val="28"/>
          <w:u w:val="none"/>
        </w:rPr>
        <w:t>dagascar</w:t>
      </w:r>
      <w:r w:rsidR="00EE05EB">
        <w:rPr>
          <w:rFonts w:ascii="Times New Roman" w:hAnsi="Times New Roman"/>
          <w:b w:val="0"/>
          <w:i/>
          <w:sz w:val="28"/>
          <w:szCs w:val="28"/>
          <w:u w:val="none"/>
        </w:rPr>
        <w:t>)</w:t>
      </w:r>
      <w:r w:rsidRPr="00C47377">
        <w:rPr>
          <w:rFonts w:ascii="Times New Roman" w:hAnsi="Times New Roman"/>
          <w:sz w:val="28"/>
          <w:szCs w:val="28"/>
          <w:u w:val="none"/>
        </w:rPr>
        <w:t> »</w:t>
      </w:r>
    </w:p>
    <w:p w14:paraId="6FF798AB" w14:textId="77777777" w:rsidR="008016F5" w:rsidRPr="00C47377" w:rsidRDefault="008016F5" w:rsidP="00EE5955">
      <w:pPr>
        <w:jc w:val="center"/>
        <w:rPr>
          <w:rFonts w:ascii="Times New Roman" w:hAnsi="Times New Roman" w:cs="Times New Roman"/>
          <w:b/>
        </w:rPr>
      </w:pPr>
    </w:p>
    <w:p w14:paraId="08A8CAFD" w14:textId="77777777" w:rsidR="00EE5955" w:rsidRPr="00C47377" w:rsidRDefault="00EE5955" w:rsidP="00EE5955">
      <w:pPr>
        <w:jc w:val="center"/>
        <w:rPr>
          <w:rFonts w:ascii="Times New Roman" w:hAnsi="Times New Roman" w:cs="Times New Roman"/>
          <w:b/>
          <w:sz w:val="32"/>
          <w:szCs w:val="32"/>
          <w:u w:val="single"/>
        </w:rPr>
      </w:pPr>
    </w:p>
    <w:p w14:paraId="4E8010EB" w14:textId="77777777" w:rsidR="00EE5955" w:rsidRPr="00C47377" w:rsidRDefault="00EE5955" w:rsidP="00EE5955">
      <w:pPr>
        <w:rPr>
          <w:rFonts w:ascii="Times New Roman" w:hAnsi="Times New Roman" w:cs="Times New Roman"/>
          <w:b/>
          <w:sz w:val="32"/>
          <w:szCs w:val="32"/>
          <w:u w:val="single"/>
        </w:rPr>
      </w:pPr>
      <w:r w:rsidRPr="00C47377">
        <w:rPr>
          <w:rFonts w:ascii="Times New Roman" w:hAnsi="Times New Roman" w:cs="Times New Roman"/>
          <w:b/>
          <w:sz w:val="32"/>
          <w:szCs w:val="32"/>
          <w:u w:val="single"/>
        </w:rPr>
        <w:t>Généralité</w:t>
      </w:r>
      <w:r w:rsidR="00347831" w:rsidRPr="00C47377">
        <w:rPr>
          <w:rFonts w:ascii="Times New Roman" w:hAnsi="Times New Roman" w:cs="Times New Roman"/>
          <w:b/>
          <w:sz w:val="32"/>
          <w:szCs w:val="32"/>
          <w:u w:val="single"/>
        </w:rPr>
        <w:t>s :</w:t>
      </w:r>
    </w:p>
    <w:p w14:paraId="6CC0D98C" w14:textId="77777777" w:rsidR="007A439B" w:rsidRPr="00C47377" w:rsidRDefault="007A439B" w:rsidP="00EE5955">
      <w:pPr>
        <w:jc w:val="both"/>
        <w:rPr>
          <w:rFonts w:ascii="Times New Roman" w:hAnsi="Times New Roman" w:cs="Times New Roman"/>
          <w:b/>
          <w:sz w:val="32"/>
          <w:szCs w:val="32"/>
        </w:rPr>
      </w:pPr>
    </w:p>
    <w:p w14:paraId="2215EC60" w14:textId="67B3879D" w:rsidR="00EE5955" w:rsidRPr="00C47377" w:rsidRDefault="00EE5955" w:rsidP="00EE5955">
      <w:pPr>
        <w:jc w:val="both"/>
        <w:rPr>
          <w:rFonts w:ascii="Times New Roman" w:hAnsi="Times New Roman" w:cs="Times New Roman"/>
          <w:sz w:val="24"/>
          <w:szCs w:val="24"/>
        </w:rPr>
      </w:pPr>
      <w:r w:rsidRPr="00C47377">
        <w:rPr>
          <w:rFonts w:ascii="Times New Roman" w:hAnsi="Times New Roman" w:cs="Times New Roman"/>
          <w:b/>
          <w:sz w:val="24"/>
          <w:szCs w:val="24"/>
        </w:rPr>
        <w:t>Entité</w:t>
      </w:r>
      <w:r w:rsidRPr="00C47377">
        <w:rPr>
          <w:rFonts w:ascii="Times New Roman" w:hAnsi="Times New Roman" w:cs="Times New Roman"/>
          <w:sz w:val="24"/>
          <w:szCs w:val="24"/>
        </w:rPr>
        <w:t xml:space="preserve"> : </w:t>
      </w:r>
      <w:r w:rsidR="00BD38B7">
        <w:rPr>
          <w:rFonts w:ascii="Times New Roman" w:hAnsi="Times New Roman" w:cs="Times New Roman"/>
          <w:sz w:val="24"/>
          <w:szCs w:val="24"/>
        </w:rPr>
        <w:t>Un Enfant par la Main</w:t>
      </w:r>
    </w:p>
    <w:p w14:paraId="11D6E7E0" w14:textId="32F652CD" w:rsidR="00BD38B7" w:rsidRDefault="00EE5955" w:rsidP="00EE5955">
      <w:pPr>
        <w:jc w:val="both"/>
        <w:rPr>
          <w:rFonts w:ascii="Times New Roman" w:hAnsi="Times New Roman" w:cs="Times New Roman"/>
          <w:sz w:val="24"/>
          <w:szCs w:val="24"/>
        </w:rPr>
      </w:pPr>
      <w:r w:rsidRPr="00C47377">
        <w:rPr>
          <w:rFonts w:ascii="Times New Roman" w:hAnsi="Times New Roman" w:cs="Times New Roman"/>
          <w:b/>
          <w:sz w:val="24"/>
          <w:szCs w:val="24"/>
        </w:rPr>
        <w:t xml:space="preserve">Objet </w:t>
      </w:r>
      <w:r w:rsidRPr="00C47377">
        <w:rPr>
          <w:rFonts w:ascii="Times New Roman" w:hAnsi="Times New Roman" w:cs="Times New Roman"/>
          <w:sz w:val="24"/>
          <w:szCs w:val="24"/>
        </w:rPr>
        <w:t xml:space="preserve">: </w:t>
      </w:r>
      <w:r w:rsidR="00347831" w:rsidRPr="00C47377">
        <w:rPr>
          <w:rFonts w:ascii="Times New Roman" w:hAnsi="Times New Roman" w:cs="Times New Roman"/>
          <w:sz w:val="24"/>
          <w:szCs w:val="24"/>
        </w:rPr>
        <w:t xml:space="preserve">Audit du Projet : </w:t>
      </w:r>
      <w:r w:rsidR="00BD38B7" w:rsidRPr="00BD38B7">
        <w:rPr>
          <w:rFonts w:ascii="Times New Roman" w:hAnsi="Times New Roman" w:cs="Times New Roman"/>
          <w:sz w:val="24"/>
          <w:szCs w:val="24"/>
        </w:rPr>
        <w:t>SALAMA (« Bonne santé » Sécurité Alimentaire pour les enfants par L’appui à l’Agriculture à M</w:t>
      </w:r>
      <w:r w:rsidR="00350F1C" w:rsidRPr="00BD38B7">
        <w:rPr>
          <w:rFonts w:ascii="Times New Roman" w:hAnsi="Times New Roman" w:cs="Times New Roman"/>
          <w:sz w:val="24"/>
          <w:szCs w:val="24"/>
        </w:rPr>
        <w:t>a</w:t>
      </w:r>
      <w:r w:rsidR="00BD38B7" w:rsidRPr="00BD38B7">
        <w:rPr>
          <w:rFonts w:ascii="Times New Roman" w:hAnsi="Times New Roman" w:cs="Times New Roman"/>
          <w:sz w:val="24"/>
          <w:szCs w:val="24"/>
        </w:rPr>
        <w:t>dagascar</w:t>
      </w:r>
      <w:r w:rsidR="00350F1C">
        <w:rPr>
          <w:rFonts w:ascii="Times New Roman" w:hAnsi="Times New Roman" w:cs="Times New Roman"/>
          <w:sz w:val="24"/>
          <w:szCs w:val="24"/>
        </w:rPr>
        <w:t>)</w:t>
      </w:r>
      <w:r w:rsidR="00BD38B7" w:rsidRPr="00BD38B7">
        <w:rPr>
          <w:rFonts w:ascii="Times New Roman" w:hAnsi="Times New Roman" w:cs="Times New Roman"/>
          <w:sz w:val="24"/>
          <w:szCs w:val="24"/>
        </w:rPr>
        <w:t xml:space="preserve"> »</w:t>
      </w:r>
    </w:p>
    <w:p w14:paraId="048CDFFC" w14:textId="6124AE1B" w:rsidR="00EE5955" w:rsidRPr="00C47377" w:rsidRDefault="00EE5955" w:rsidP="00EE5955">
      <w:pPr>
        <w:jc w:val="both"/>
        <w:rPr>
          <w:rFonts w:ascii="Times New Roman" w:hAnsi="Times New Roman" w:cs="Times New Roman"/>
          <w:sz w:val="24"/>
          <w:szCs w:val="24"/>
        </w:rPr>
      </w:pPr>
      <w:r w:rsidRPr="00C47377">
        <w:rPr>
          <w:rFonts w:ascii="Times New Roman" w:hAnsi="Times New Roman" w:cs="Times New Roman"/>
          <w:b/>
          <w:sz w:val="24"/>
          <w:szCs w:val="24"/>
        </w:rPr>
        <w:t>Période à auditer</w:t>
      </w:r>
      <w:r w:rsidRPr="00C47377">
        <w:rPr>
          <w:rFonts w:ascii="Times New Roman" w:hAnsi="Times New Roman" w:cs="Times New Roman"/>
          <w:sz w:val="24"/>
          <w:szCs w:val="24"/>
        </w:rPr>
        <w:t xml:space="preserve"> :</w:t>
      </w:r>
      <w:r w:rsidR="00BD38B7">
        <w:rPr>
          <w:rFonts w:ascii="Times New Roman" w:hAnsi="Times New Roman" w:cs="Times New Roman"/>
          <w:sz w:val="24"/>
          <w:szCs w:val="24"/>
        </w:rPr>
        <w:t xml:space="preserve"> 01 décembre 2024 – 30 novembre 2027</w:t>
      </w:r>
    </w:p>
    <w:p w14:paraId="2B797FDE" w14:textId="48BA9B75" w:rsidR="00EE5955" w:rsidRPr="006B41EE" w:rsidRDefault="00EE5955" w:rsidP="007A2EB6">
      <w:pPr>
        <w:jc w:val="both"/>
        <w:rPr>
          <w:rFonts w:ascii="Times New Roman" w:hAnsi="Times New Roman" w:cs="Times New Roman"/>
          <w:sz w:val="24"/>
          <w:szCs w:val="24"/>
        </w:rPr>
      </w:pPr>
      <w:r w:rsidRPr="00C47377">
        <w:rPr>
          <w:rFonts w:ascii="Times New Roman" w:hAnsi="Times New Roman" w:cs="Times New Roman"/>
          <w:b/>
          <w:sz w:val="24"/>
          <w:szCs w:val="24"/>
        </w:rPr>
        <w:t>Date limite de dépôts des offres :</w:t>
      </w:r>
      <w:r w:rsidR="006B41EE">
        <w:rPr>
          <w:rFonts w:ascii="Times New Roman" w:hAnsi="Times New Roman" w:cs="Times New Roman"/>
          <w:b/>
          <w:sz w:val="24"/>
          <w:szCs w:val="24"/>
        </w:rPr>
        <w:t xml:space="preserve"> </w:t>
      </w:r>
      <w:r w:rsidR="006B41EE" w:rsidRPr="006B41EE">
        <w:rPr>
          <w:rFonts w:ascii="Times New Roman" w:hAnsi="Times New Roman" w:cs="Times New Roman"/>
          <w:sz w:val="24"/>
          <w:szCs w:val="24"/>
        </w:rPr>
        <w:t>fin juin 2025</w:t>
      </w:r>
    </w:p>
    <w:p w14:paraId="6F2B3FC3" w14:textId="6241873C" w:rsidR="00EE5955" w:rsidRPr="006B41EE" w:rsidRDefault="00EE5955" w:rsidP="007A2EB6">
      <w:pPr>
        <w:jc w:val="both"/>
        <w:rPr>
          <w:rFonts w:ascii="Times New Roman" w:hAnsi="Times New Roman" w:cs="Times New Roman"/>
          <w:sz w:val="24"/>
          <w:szCs w:val="24"/>
        </w:rPr>
      </w:pPr>
      <w:r w:rsidRPr="00C47377">
        <w:rPr>
          <w:rFonts w:ascii="Times New Roman" w:hAnsi="Times New Roman" w:cs="Times New Roman"/>
          <w:b/>
          <w:sz w:val="24"/>
          <w:szCs w:val="24"/>
        </w:rPr>
        <w:t>Date estimée de démarrage :</w:t>
      </w:r>
      <w:r w:rsidR="006B41EE">
        <w:rPr>
          <w:rFonts w:ascii="Times New Roman" w:hAnsi="Times New Roman" w:cs="Times New Roman"/>
          <w:b/>
          <w:sz w:val="24"/>
          <w:szCs w:val="24"/>
        </w:rPr>
        <w:t xml:space="preserve"> </w:t>
      </w:r>
      <w:r w:rsidR="006B41EE" w:rsidRPr="006B41EE">
        <w:rPr>
          <w:rFonts w:ascii="Times New Roman" w:hAnsi="Times New Roman" w:cs="Times New Roman"/>
          <w:sz w:val="24"/>
          <w:szCs w:val="24"/>
        </w:rPr>
        <w:t>septembre 2025</w:t>
      </w:r>
      <w:r w:rsidR="007A2EB6" w:rsidRPr="006B41EE">
        <w:rPr>
          <w:rFonts w:ascii="Times New Roman" w:hAnsi="Times New Roman" w:cs="Times New Roman"/>
          <w:sz w:val="24"/>
          <w:szCs w:val="24"/>
        </w:rPr>
        <w:t xml:space="preserve"> </w:t>
      </w:r>
    </w:p>
    <w:p w14:paraId="597B9088" w14:textId="77777777" w:rsidR="00BD38B7" w:rsidRPr="00A96794" w:rsidRDefault="00EE5955" w:rsidP="00BD38B7">
      <w:pPr>
        <w:jc w:val="both"/>
        <w:rPr>
          <w:rFonts w:ascii="Times New Roman" w:eastAsia="Times New Roman" w:hAnsi="Times New Roman" w:cs="Times New Roman"/>
          <w:sz w:val="24"/>
          <w:szCs w:val="24"/>
          <w:lang w:eastAsia="fr-FR"/>
        </w:rPr>
      </w:pPr>
      <w:r w:rsidRPr="00C47377">
        <w:rPr>
          <w:rFonts w:ascii="Times New Roman" w:hAnsi="Times New Roman" w:cs="Times New Roman"/>
          <w:b/>
          <w:sz w:val="24"/>
          <w:szCs w:val="24"/>
        </w:rPr>
        <w:t>Lieux de l’audit</w:t>
      </w:r>
      <w:r w:rsidRPr="00C47377">
        <w:rPr>
          <w:rFonts w:ascii="Times New Roman" w:hAnsi="Times New Roman" w:cs="Times New Roman"/>
          <w:sz w:val="24"/>
          <w:szCs w:val="24"/>
        </w:rPr>
        <w:t> :</w:t>
      </w:r>
      <w:r w:rsidR="00347831" w:rsidRPr="00C47377">
        <w:rPr>
          <w:rFonts w:ascii="Times New Roman" w:hAnsi="Times New Roman" w:cs="Times New Roman"/>
          <w:sz w:val="24"/>
          <w:szCs w:val="24"/>
        </w:rPr>
        <w:t xml:space="preserve"> </w:t>
      </w:r>
      <w:r w:rsidR="00BD38B7">
        <w:rPr>
          <w:rFonts w:ascii="Times New Roman" w:eastAsia="Times New Roman" w:hAnsi="Times New Roman" w:cs="Times New Roman"/>
          <w:sz w:val="24"/>
          <w:szCs w:val="24"/>
          <w:lang w:eastAsia="fr-FR"/>
        </w:rPr>
        <w:t>Siège UEPLM</w:t>
      </w:r>
      <w:r w:rsidR="00BD38B7" w:rsidRPr="00A96794">
        <w:rPr>
          <w:rFonts w:ascii="Times New Roman" w:eastAsia="Times New Roman" w:hAnsi="Times New Roman" w:cs="Times New Roman"/>
          <w:sz w:val="24"/>
          <w:szCs w:val="24"/>
          <w:lang w:eastAsia="fr-FR"/>
        </w:rPr>
        <w:t xml:space="preserve">, </w:t>
      </w:r>
      <w:r w:rsidR="00BD38B7" w:rsidRPr="008D6F7D">
        <w:rPr>
          <w:rFonts w:ascii="Times New Roman" w:hAnsi="Times New Roman" w:cs="Times New Roman"/>
          <w:color w:val="1F1F1F"/>
          <w:sz w:val="24"/>
          <w:szCs w:val="24"/>
          <w:shd w:val="clear" w:color="auto" w:fill="FFFFFF"/>
        </w:rPr>
        <w:t>2 Bd Albert 1er, 94130 Nogent-sur-Marne</w:t>
      </w:r>
    </w:p>
    <w:p w14:paraId="7313BD9B" w14:textId="373DD0AF" w:rsidR="00702B39" w:rsidRPr="00C47377" w:rsidRDefault="00702B39" w:rsidP="00EE5955">
      <w:pPr>
        <w:jc w:val="both"/>
        <w:rPr>
          <w:rFonts w:ascii="Times New Roman" w:hAnsi="Times New Roman" w:cs="Times New Roman"/>
          <w:sz w:val="24"/>
          <w:szCs w:val="24"/>
        </w:rPr>
      </w:pPr>
    </w:p>
    <w:p w14:paraId="21E5858B" w14:textId="77777777" w:rsidR="00702B39" w:rsidRPr="00C47377" w:rsidRDefault="00702B39">
      <w:pPr>
        <w:rPr>
          <w:rFonts w:ascii="Times New Roman" w:hAnsi="Times New Roman" w:cs="Times New Roman"/>
        </w:rPr>
      </w:pPr>
      <w:r w:rsidRPr="00C47377">
        <w:rPr>
          <w:rFonts w:ascii="Times New Roman" w:hAnsi="Times New Roman" w:cs="Times New Roman"/>
        </w:rPr>
        <w:br w:type="page"/>
      </w:r>
    </w:p>
    <w:p w14:paraId="659326E0" w14:textId="77777777" w:rsidR="00EE5955" w:rsidRPr="00C47377" w:rsidRDefault="00EE5955" w:rsidP="00EE5955">
      <w:pPr>
        <w:jc w:val="both"/>
        <w:rPr>
          <w:rFonts w:ascii="Times New Roman" w:hAnsi="Times New Roman" w:cs="Times New Roman"/>
          <w:sz w:val="24"/>
          <w:szCs w:val="24"/>
        </w:rPr>
      </w:pPr>
    </w:p>
    <w:sdt>
      <w:sdtPr>
        <w:rPr>
          <w:rFonts w:ascii="Times New Roman" w:eastAsiaTheme="minorHAnsi" w:hAnsi="Times New Roman" w:cs="Times New Roman"/>
          <w:color w:val="auto"/>
          <w:sz w:val="22"/>
          <w:szCs w:val="22"/>
          <w:lang w:eastAsia="en-US"/>
        </w:rPr>
        <w:id w:val="1304664326"/>
        <w:docPartObj>
          <w:docPartGallery w:val="Table of Contents"/>
          <w:docPartUnique/>
        </w:docPartObj>
      </w:sdtPr>
      <w:sdtEndPr>
        <w:rPr>
          <w:b/>
          <w:bCs/>
        </w:rPr>
      </w:sdtEndPr>
      <w:sdtContent>
        <w:p w14:paraId="4E976ED3" w14:textId="4557826E" w:rsidR="00AD6A36" w:rsidRDefault="00AD6A36">
          <w:pPr>
            <w:pStyle w:val="En-ttedetabledesmatires"/>
            <w:rPr>
              <w:rFonts w:ascii="Times New Roman" w:hAnsi="Times New Roman" w:cs="Times New Roman"/>
              <w:color w:val="auto"/>
            </w:rPr>
          </w:pPr>
          <w:r w:rsidRPr="00C47377">
            <w:rPr>
              <w:rFonts w:ascii="Times New Roman" w:hAnsi="Times New Roman" w:cs="Times New Roman"/>
              <w:color w:val="auto"/>
            </w:rPr>
            <w:t>Table des matières</w:t>
          </w:r>
        </w:p>
        <w:p w14:paraId="49339019" w14:textId="3086FA5E" w:rsidR="00C47377" w:rsidRDefault="00C47377" w:rsidP="00C47377">
          <w:pPr>
            <w:rPr>
              <w:lang w:eastAsia="fr-FR"/>
            </w:rPr>
          </w:pPr>
        </w:p>
        <w:p w14:paraId="453FA298" w14:textId="77777777" w:rsidR="00C47377" w:rsidRPr="00C47377" w:rsidRDefault="00C47377" w:rsidP="00C47377">
          <w:pPr>
            <w:rPr>
              <w:lang w:eastAsia="fr-FR"/>
            </w:rPr>
          </w:pPr>
        </w:p>
        <w:p w14:paraId="5E2C6F7C" w14:textId="1256A9A2" w:rsidR="009B7B1E" w:rsidRDefault="008F634E">
          <w:pPr>
            <w:pStyle w:val="TM1"/>
            <w:tabs>
              <w:tab w:val="left" w:pos="440"/>
              <w:tab w:val="right" w:leader="dot" w:pos="9062"/>
            </w:tabs>
            <w:rPr>
              <w:rFonts w:eastAsiaTheme="minorEastAsia"/>
              <w:noProof/>
              <w:lang w:eastAsia="fr-FR"/>
            </w:rPr>
          </w:pPr>
          <w:r w:rsidRPr="00C47377">
            <w:rPr>
              <w:rFonts w:ascii="Times New Roman" w:hAnsi="Times New Roman" w:cs="Times New Roman"/>
            </w:rPr>
            <w:fldChar w:fldCharType="begin"/>
          </w:r>
          <w:r w:rsidR="00AD6A36" w:rsidRPr="00C47377">
            <w:rPr>
              <w:rFonts w:ascii="Times New Roman" w:hAnsi="Times New Roman" w:cs="Times New Roman"/>
            </w:rPr>
            <w:instrText xml:space="preserve"> TOC \o "1-3" \h \z \u </w:instrText>
          </w:r>
          <w:r w:rsidRPr="00C47377">
            <w:rPr>
              <w:rFonts w:ascii="Times New Roman" w:hAnsi="Times New Roman" w:cs="Times New Roman"/>
            </w:rPr>
            <w:fldChar w:fldCharType="separate"/>
          </w:r>
          <w:hyperlink w:anchor="_Toc157789005" w:history="1">
            <w:r w:rsidR="009B7B1E" w:rsidRPr="00EF2566">
              <w:rPr>
                <w:rStyle w:val="Lienhypertexte"/>
                <w:rFonts w:ascii="Times New Roman" w:hAnsi="Times New Roman" w:cs="Times New Roman"/>
                <w:b/>
                <w:noProof/>
              </w:rPr>
              <w:t>I.</w:t>
            </w:r>
            <w:r w:rsidR="009B7B1E">
              <w:rPr>
                <w:rFonts w:eastAsiaTheme="minorEastAsia"/>
                <w:noProof/>
                <w:lang w:eastAsia="fr-FR"/>
              </w:rPr>
              <w:tab/>
            </w:r>
            <w:r w:rsidR="009B7B1E" w:rsidRPr="00EF2566">
              <w:rPr>
                <w:rStyle w:val="Lienhypertexte"/>
                <w:rFonts w:ascii="Times New Roman" w:hAnsi="Times New Roman" w:cs="Times New Roman"/>
                <w:b/>
                <w:noProof/>
              </w:rPr>
              <w:t xml:space="preserve">Avant-propos </w:t>
            </w:r>
            <w:r w:rsidR="009B7B1E" w:rsidRPr="00EF2566">
              <w:rPr>
                <w:rStyle w:val="Lienhypertexte"/>
                <w:rFonts w:ascii="Times New Roman" w:hAnsi="Times New Roman" w:cs="Times New Roman"/>
                <w:noProof/>
              </w:rPr>
              <w:t>(Présenter ici l’OSC et son objet)</w:t>
            </w:r>
            <w:r w:rsidR="009B7B1E">
              <w:rPr>
                <w:noProof/>
                <w:webHidden/>
              </w:rPr>
              <w:tab/>
            </w:r>
            <w:r w:rsidR="009B7B1E">
              <w:rPr>
                <w:noProof/>
                <w:webHidden/>
              </w:rPr>
              <w:fldChar w:fldCharType="begin"/>
            </w:r>
            <w:r w:rsidR="009B7B1E">
              <w:rPr>
                <w:noProof/>
                <w:webHidden/>
              </w:rPr>
              <w:instrText xml:space="preserve"> PAGEREF _Toc157789005 \h </w:instrText>
            </w:r>
            <w:r w:rsidR="009B7B1E">
              <w:rPr>
                <w:noProof/>
                <w:webHidden/>
              </w:rPr>
            </w:r>
            <w:r w:rsidR="009B7B1E">
              <w:rPr>
                <w:noProof/>
                <w:webHidden/>
              </w:rPr>
              <w:fldChar w:fldCharType="separate"/>
            </w:r>
            <w:r w:rsidR="004A1760">
              <w:rPr>
                <w:noProof/>
                <w:webHidden/>
              </w:rPr>
              <w:t>3</w:t>
            </w:r>
            <w:r w:rsidR="009B7B1E">
              <w:rPr>
                <w:noProof/>
                <w:webHidden/>
              </w:rPr>
              <w:fldChar w:fldCharType="end"/>
            </w:r>
          </w:hyperlink>
        </w:p>
        <w:p w14:paraId="69BDCBC6" w14:textId="78CDA2D0" w:rsidR="009B7B1E" w:rsidRDefault="00B177FC">
          <w:pPr>
            <w:pStyle w:val="TM1"/>
            <w:tabs>
              <w:tab w:val="left" w:pos="660"/>
              <w:tab w:val="right" w:leader="dot" w:pos="9062"/>
            </w:tabs>
            <w:rPr>
              <w:rFonts w:eastAsiaTheme="minorEastAsia"/>
              <w:noProof/>
              <w:lang w:eastAsia="fr-FR"/>
            </w:rPr>
          </w:pPr>
          <w:hyperlink w:anchor="_Toc157789006" w:history="1">
            <w:r w:rsidR="009B7B1E" w:rsidRPr="00EF2566">
              <w:rPr>
                <w:rStyle w:val="Lienhypertexte"/>
                <w:rFonts w:ascii="Times New Roman" w:hAnsi="Times New Roman" w:cs="Times New Roman"/>
                <w:b/>
                <w:noProof/>
              </w:rPr>
              <w:t>II.</w:t>
            </w:r>
            <w:r w:rsidR="009B7B1E">
              <w:rPr>
                <w:rFonts w:eastAsiaTheme="minorEastAsia"/>
                <w:noProof/>
                <w:lang w:eastAsia="fr-FR"/>
              </w:rPr>
              <w:tab/>
            </w:r>
            <w:r w:rsidR="009B7B1E" w:rsidRPr="00EF2566">
              <w:rPr>
                <w:rStyle w:val="Lienhypertexte"/>
                <w:rFonts w:ascii="Times New Roman" w:hAnsi="Times New Roman" w:cs="Times New Roman"/>
                <w:b/>
                <w:noProof/>
              </w:rPr>
              <w:t xml:space="preserve">Description du projet </w:t>
            </w:r>
            <w:r w:rsidR="009B7B1E" w:rsidRPr="00EF2566">
              <w:rPr>
                <w:rStyle w:val="Lienhypertexte"/>
                <w:rFonts w:ascii="Times New Roman" w:hAnsi="Times New Roman" w:cs="Times New Roman"/>
                <w:noProof/>
              </w:rPr>
              <w:t>(Présenter le projet)</w:t>
            </w:r>
            <w:r w:rsidR="009B7B1E">
              <w:rPr>
                <w:noProof/>
                <w:webHidden/>
              </w:rPr>
              <w:tab/>
            </w:r>
            <w:r w:rsidR="009B7B1E">
              <w:rPr>
                <w:noProof/>
                <w:webHidden/>
              </w:rPr>
              <w:fldChar w:fldCharType="begin"/>
            </w:r>
            <w:r w:rsidR="009B7B1E">
              <w:rPr>
                <w:noProof/>
                <w:webHidden/>
              </w:rPr>
              <w:instrText xml:space="preserve"> PAGEREF _Toc157789006 \h </w:instrText>
            </w:r>
            <w:r w:rsidR="009B7B1E">
              <w:rPr>
                <w:noProof/>
                <w:webHidden/>
              </w:rPr>
            </w:r>
            <w:r w:rsidR="009B7B1E">
              <w:rPr>
                <w:noProof/>
                <w:webHidden/>
              </w:rPr>
              <w:fldChar w:fldCharType="separate"/>
            </w:r>
            <w:r w:rsidR="004A1760">
              <w:rPr>
                <w:noProof/>
                <w:webHidden/>
              </w:rPr>
              <w:t>3</w:t>
            </w:r>
            <w:r w:rsidR="009B7B1E">
              <w:rPr>
                <w:noProof/>
                <w:webHidden/>
              </w:rPr>
              <w:fldChar w:fldCharType="end"/>
            </w:r>
          </w:hyperlink>
        </w:p>
        <w:p w14:paraId="313F6211" w14:textId="47D7DF82" w:rsidR="009B7B1E" w:rsidRDefault="00B177FC">
          <w:pPr>
            <w:pStyle w:val="TM1"/>
            <w:tabs>
              <w:tab w:val="left" w:pos="660"/>
              <w:tab w:val="right" w:leader="dot" w:pos="9062"/>
            </w:tabs>
            <w:rPr>
              <w:rFonts w:eastAsiaTheme="minorEastAsia"/>
              <w:noProof/>
              <w:lang w:eastAsia="fr-FR"/>
            </w:rPr>
          </w:pPr>
          <w:hyperlink w:anchor="_Toc157789007" w:history="1">
            <w:r w:rsidR="009B7B1E" w:rsidRPr="00EF2566">
              <w:rPr>
                <w:rStyle w:val="Lienhypertexte"/>
                <w:rFonts w:ascii="Times New Roman" w:hAnsi="Times New Roman" w:cs="Times New Roman"/>
                <w:b/>
                <w:noProof/>
              </w:rPr>
              <w:t>III.</w:t>
            </w:r>
            <w:r w:rsidR="009B7B1E">
              <w:rPr>
                <w:rFonts w:eastAsiaTheme="minorEastAsia"/>
                <w:noProof/>
                <w:lang w:eastAsia="fr-FR"/>
              </w:rPr>
              <w:tab/>
            </w:r>
            <w:r w:rsidR="009B7B1E" w:rsidRPr="00EF2566">
              <w:rPr>
                <w:rStyle w:val="Lienhypertexte"/>
                <w:rFonts w:ascii="Times New Roman" w:hAnsi="Times New Roman" w:cs="Times New Roman"/>
                <w:b/>
                <w:noProof/>
              </w:rPr>
              <w:t>Objectif de l’audit</w:t>
            </w:r>
            <w:r w:rsidR="009B7B1E">
              <w:rPr>
                <w:noProof/>
                <w:webHidden/>
              </w:rPr>
              <w:tab/>
            </w:r>
            <w:r w:rsidR="009B7B1E">
              <w:rPr>
                <w:noProof/>
                <w:webHidden/>
              </w:rPr>
              <w:fldChar w:fldCharType="begin"/>
            </w:r>
            <w:r w:rsidR="009B7B1E">
              <w:rPr>
                <w:noProof/>
                <w:webHidden/>
              </w:rPr>
              <w:instrText xml:space="preserve"> PAGEREF _Toc157789007 \h </w:instrText>
            </w:r>
            <w:r w:rsidR="009B7B1E">
              <w:rPr>
                <w:noProof/>
                <w:webHidden/>
              </w:rPr>
            </w:r>
            <w:r w:rsidR="009B7B1E">
              <w:rPr>
                <w:noProof/>
                <w:webHidden/>
              </w:rPr>
              <w:fldChar w:fldCharType="separate"/>
            </w:r>
            <w:r w:rsidR="004A1760">
              <w:rPr>
                <w:noProof/>
                <w:webHidden/>
              </w:rPr>
              <w:t>4</w:t>
            </w:r>
            <w:r w:rsidR="009B7B1E">
              <w:rPr>
                <w:noProof/>
                <w:webHidden/>
              </w:rPr>
              <w:fldChar w:fldCharType="end"/>
            </w:r>
          </w:hyperlink>
        </w:p>
        <w:p w14:paraId="67A1F8AB" w14:textId="2C2F4191" w:rsidR="009B7B1E" w:rsidRDefault="00B177FC">
          <w:pPr>
            <w:pStyle w:val="TM1"/>
            <w:tabs>
              <w:tab w:val="left" w:pos="660"/>
              <w:tab w:val="right" w:leader="dot" w:pos="9062"/>
            </w:tabs>
            <w:rPr>
              <w:rFonts w:eastAsiaTheme="minorEastAsia"/>
              <w:noProof/>
              <w:lang w:eastAsia="fr-FR"/>
            </w:rPr>
          </w:pPr>
          <w:hyperlink w:anchor="_Toc157789008" w:history="1">
            <w:r w:rsidR="009B7B1E" w:rsidRPr="00EF2566">
              <w:rPr>
                <w:rStyle w:val="Lienhypertexte"/>
                <w:rFonts w:ascii="Times New Roman" w:hAnsi="Times New Roman" w:cs="Times New Roman"/>
                <w:b/>
                <w:noProof/>
              </w:rPr>
              <w:t>IV.</w:t>
            </w:r>
            <w:r w:rsidR="009B7B1E">
              <w:rPr>
                <w:rFonts w:eastAsiaTheme="minorEastAsia"/>
                <w:noProof/>
                <w:lang w:eastAsia="fr-FR"/>
              </w:rPr>
              <w:tab/>
            </w:r>
            <w:r w:rsidR="009B7B1E" w:rsidRPr="00EF2566">
              <w:rPr>
                <w:rStyle w:val="Lienhypertexte"/>
                <w:rFonts w:ascii="Times New Roman" w:hAnsi="Times New Roman" w:cs="Times New Roman"/>
                <w:b/>
                <w:noProof/>
              </w:rPr>
              <w:t>Organisation de l’audit</w:t>
            </w:r>
            <w:r w:rsidR="009B7B1E">
              <w:rPr>
                <w:noProof/>
                <w:webHidden/>
              </w:rPr>
              <w:tab/>
            </w:r>
            <w:r w:rsidR="009B7B1E">
              <w:rPr>
                <w:noProof/>
                <w:webHidden/>
              </w:rPr>
              <w:fldChar w:fldCharType="begin"/>
            </w:r>
            <w:r w:rsidR="009B7B1E">
              <w:rPr>
                <w:noProof/>
                <w:webHidden/>
              </w:rPr>
              <w:instrText xml:space="preserve"> PAGEREF _Toc157789008 \h </w:instrText>
            </w:r>
            <w:r w:rsidR="009B7B1E">
              <w:rPr>
                <w:noProof/>
                <w:webHidden/>
              </w:rPr>
            </w:r>
            <w:r w:rsidR="009B7B1E">
              <w:rPr>
                <w:noProof/>
                <w:webHidden/>
              </w:rPr>
              <w:fldChar w:fldCharType="separate"/>
            </w:r>
            <w:r w:rsidR="004A1760">
              <w:rPr>
                <w:noProof/>
                <w:webHidden/>
              </w:rPr>
              <w:t>4</w:t>
            </w:r>
            <w:r w:rsidR="009B7B1E">
              <w:rPr>
                <w:noProof/>
                <w:webHidden/>
              </w:rPr>
              <w:fldChar w:fldCharType="end"/>
            </w:r>
          </w:hyperlink>
        </w:p>
        <w:p w14:paraId="4BCDB7CC" w14:textId="26B13A10" w:rsidR="009B7B1E" w:rsidRDefault="00B177FC">
          <w:pPr>
            <w:pStyle w:val="TM2"/>
            <w:tabs>
              <w:tab w:val="right" w:leader="dot" w:pos="9062"/>
            </w:tabs>
            <w:rPr>
              <w:rFonts w:eastAsiaTheme="minorEastAsia"/>
              <w:noProof/>
              <w:lang w:eastAsia="fr-FR"/>
            </w:rPr>
          </w:pPr>
          <w:hyperlink w:anchor="_Toc157789009" w:history="1">
            <w:r w:rsidR="009B7B1E" w:rsidRPr="00EF2566">
              <w:rPr>
                <w:rStyle w:val="Lienhypertexte"/>
                <w:rFonts w:ascii="Times New Roman" w:hAnsi="Times New Roman" w:cs="Times New Roman"/>
                <w:b/>
                <w:noProof/>
              </w:rPr>
              <w:t>IV1. Méthodologie et approche de l’audit</w:t>
            </w:r>
            <w:r w:rsidR="009B7B1E">
              <w:rPr>
                <w:noProof/>
                <w:webHidden/>
              </w:rPr>
              <w:tab/>
            </w:r>
            <w:r w:rsidR="009B7B1E">
              <w:rPr>
                <w:noProof/>
                <w:webHidden/>
              </w:rPr>
              <w:fldChar w:fldCharType="begin"/>
            </w:r>
            <w:r w:rsidR="009B7B1E">
              <w:rPr>
                <w:noProof/>
                <w:webHidden/>
              </w:rPr>
              <w:instrText xml:space="preserve"> PAGEREF _Toc157789009 \h </w:instrText>
            </w:r>
            <w:r w:rsidR="009B7B1E">
              <w:rPr>
                <w:noProof/>
                <w:webHidden/>
              </w:rPr>
            </w:r>
            <w:r w:rsidR="009B7B1E">
              <w:rPr>
                <w:noProof/>
                <w:webHidden/>
              </w:rPr>
              <w:fldChar w:fldCharType="separate"/>
            </w:r>
            <w:r w:rsidR="004A1760">
              <w:rPr>
                <w:noProof/>
                <w:webHidden/>
              </w:rPr>
              <w:t>4</w:t>
            </w:r>
            <w:r w:rsidR="009B7B1E">
              <w:rPr>
                <w:noProof/>
                <w:webHidden/>
              </w:rPr>
              <w:fldChar w:fldCharType="end"/>
            </w:r>
          </w:hyperlink>
        </w:p>
        <w:p w14:paraId="2E10FABB" w14:textId="4039B1D3" w:rsidR="009B7B1E" w:rsidRDefault="00B177FC">
          <w:pPr>
            <w:pStyle w:val="TM1"/>
            <w:tabs>
              <w:tab w:val="left" w:pos="440"/>
              <w:tab w:val="right" w:leader="dot" w:pos="9062"/>
            </w:tabs>
            <w:rPr>
              <w:rFonts w:eastAsiaTheme="minorEastAsia"/>
              <w:noProof/>
              <w:lang w:eastAsia="fr-FR"/>
            </w:rPr>
          </w:pPr>
          <w:hyperlink w:anchor="_Toc157789010" w:history="1">
            <w:r w:rsidR="009B7B1E" w:rsidRPr="00EF2566">
              <w:rPr>
                <w:rStyle w:val="Lienhypertexte"/>
                <w:rFonts w:ascii="Times New Roman" w:hAnsi="Times New Roman" w:cs="Times New Roman"/>
                <w:b/>
                <w:noProof/>
              </w:rPr>
              <w:t>V.</w:t>
            </w:r>
            <w:r w:rsidR="009B7B1E">
              <w:rPr>
                <w:rFonts w:eastAsiaTheme="minorEastAsia"/>
                <w:noProof/>
                <w:lang w:eastAsia="fr-FR"/>
              </w:rPr>
              <w:tab/>
            </w:r>
            <w:r w:rsidR="009B7B1E" w:rsidRPr="00EF2566">
              <w:rPr>
                <w:rStyle w:val="Lienhypertexte"/>
                <w:rFonts w:ascii="Times New Roman" w:hAnsi="Times New Roman" w:cs="Times New Roman"/>
                <w:b/>
                <w:noProof/>
              </w:rPr>
              <w:t>Déroulement et Etendue de l’audit</w:t>
            </w:r>
            <w:r w:rsidR="009B7B1E">
              <w:rPr>
                <w:noProof/>
                <w:webHidden/>
              </w:rPr>
              <w:tab/>
            </w:r>
            <w:r w:rsidR="009B7B1E">
              <w:rPr>
                <w:noProof/>
                <w:webHidden/>
              </w:rPr>
              <w:fldChar w:fldCharType="begin"/>
            </w:r>
            <w:r w:rsidR="009B7B1E">
              <w:rPr>
                <w:noProof/>
                <w:webHidden/>
              </w:rPr>
              <w:instrText xml:space="preserve"> PAGEREF _Toc157789010 \h </w:instrText>
            </w:r>
            <w:r w:rsidR="009B7B1E">
              <w:rPr>
                <w:noProof/>
                <w:webHidden/>
              </w:rPr>
            </w:r>
            <w:r w:rsidR="009B7B1E">
              <w:rPr>
                <w:noProof/>
                <w:webHidden/>
              </w:rPr>
              <w:fldChar w:fldCharType="separate"/>
            </w:r>
            <w:r w:rsidR="004A1760">
              <w:rPr>
                <w:noProof/>
                <w:webHidden/>
              </w:rPr>
              <w:t>5</w:t>
            </w:r>
            <w:r w:rsidR="009B7B1E">
              <w:rPr>
                <w:noProof/>
                <w:webHidden/>
              </w:rPr>
              <w:fldChar w:fldCharType="end"/>
            </w:r>
          </w:hyperlink>
        </w:p>
        <w:p w14:paraId="5C6FA7CE" w14:textId="38D60A69" w:rsidR="009B7B1E" w:rsidRDefault="00B177FC">
          <w:pPr>
            <w:pStyle w:val="TM2"/>
            <w:tabs>
              <w:tab w:val="right" w:leader="dot" w:pos="9062"/>
            </w:tabs>
            <w:rPr>
              <w:rFonts w:eastAsiaTheme="minorEastAsia"/>
              <w:noProof/>
              <w:lang w:eastAsia="fr-FR"/>
            </w:rPr>
          </w:pPr>
          <w:hyperlink w:anchor="_Toc157789011" w:history="1">
            <w:r w:rsidR="009B7B1E" w:rsidRPr="00EF2566">
              <w:rPr>
                <w:rStyle w:val="Lienhypertexte"/>
                <w:rFonts w:ascii="Times New Roman" w:hAnsi="Times New Roman" w:cs="Times New Roman"/>
                <w:b/>
                <w:noProof/>
              </w:rPr>
              <w:t>V1. Réunion de cadrage avec l’auditeur</w:t>
            </w:r>
            <w:r w:rsidR="009B7B1E">
              <w:rPr>
                <w:noProof/>
                <w:webHidden/>
              </w:rPr>
              <w:tab/>
            </w:r>
            <w:r w:rsidR="009B7B1E">
              <w:rPr>
                <w:noProof/>
                <w:webHidden/>
              </w:rPr>
              <w:fldChar w:fldCharType="begin"/>
            </w:r>
            <w:r w:rsidR="009B7B1E">
              <w:rPr>
                <w:noProof/>
                <w:webHidden/>
              </w:rPr>
              <w:instrText xml:space="preserve"> PAGEREF _Toc157789011 \h </w:instrText>
            </w:r>
            <w:r w:rsidR="009B7B1E">
              <w:rPr>
                <w:noProof/>
                <w:webHidden/>
              </w:rPr>
            </w:r>
            <w:r w:rsidR="009B7B1E">
              <w:rPr>
                <w:noProof/>
                <w:webHidden/>
              </w:rPr>
              <w:fldChar w:fldCharType="separate"/>
            </w:r>
            <w:r w:rsidR="004A1760">
              <w:rPr>
                <w:noProof/>
                <w:webHidden/>
              </w:rPr>
              <w:t>5</w:t>
            </w:r>
            <w:r w:rsidR="009B7B1E">
              <w:rPr>
                <w:noProof/>
                <w:webHidden/>
              </w:rPr>
              <w:fldChar w:fldCharType="end"/>
            </w:r>
          </w:hyperlink>
        </w:p>
        <w:p w14:paraId="42857BCD" w14:textId="5899A9B9" w:rsidR="009B7B1E" w:rsidRDefault="00B177FC">
          <w:pPr>
            <w:pStyle w:val="TM2"/>
            <w:tabs>
              <w:tab w:val="right" w:leader="dot" w:pos="9062"/>
            </w:tabs>
            <w:rPr>
              <w:rFonts w:eastAsiaTheme="minorEastAsia"/>
              <w:noProof/>
              <w:lang w:eastAsia="fr-FR"/>
            </w:rPr>
          </w:pPr>
          <w:hyperlink w:anchor="_Toc157789012" w:history="1">
            <w:r w:rsidR="009B7B1E" w:rsidRPr="00EF2566">
              <w:rPr>
                <w:rStyle w:val="Lienhypertexte"/>
                <w:rFonts w:ascii="Times New Roman" w:hAnsi="Times New Roman" w:cs="Times New Roman"/>
                <w:b/>
                <w:noProof/>
              </w:rPr>
              <w:t>V2. La réalisation et la restitution de l’audit financier intermédiaire et final</w:t>
            </w:r>
            <w:r w:rsidR="009B7B1E">
              <w:rPr>
                <w:noProof/>
                <w:webHidden/>
              </w:rPr>
              <w:tab/>
            </w:r>
            <w:r w:rsidR="009B7B1E">
              <w:rPr>
                <w:noProof/>
                <w:webHidden/>
              </w:rPr>
              <w:fldChar w:fldCharType="begin"/>
            </w:r>
            <w:r w:rsidR="009B7B1E">
              <w:rPr>
                <w:noProof/>
                <w:webHidden/>
              </w:rPr>
              <w:instrText xml:space="preserve"> PAGEREF _Toc157789012 \h </w:instrText>
            </w:r>
            <w:r w:rsidR="009B7B1E">
              <w:rPr>
                <w:noProof/>
                <w:webHidden/>
              </w:rPr>
            </w:r>
            <w:r w:rsidR="009B7B1E">
              <w:rPr>
                <w:noProof/>
                <w:webHidden/>
              </w:rPr>
              <w:fldChar w:fldCharType="separate"/>
            </w:r>
            <w:r w:rsidR="004A1760">
              <w:rPr>
                <w:noProof/>
                <w:webHidden/>
              </w:rPr>
              <w:t>5</w:t>
            </w:r>
            <w:r w:rsidR="009B7B1E">
              <w:rPr>
                <w:noProof/>
                <w:webHidden/>
              </w:rPr>
              <w:fldChar w:fldCharType="end"/>
            </w:r>
          </w:hyperlink>
        </w:p>
        <w:p w14:paraId="15EB4BE1" w14:textId="2303F141" w:rsidR="009B7B1E" w:rsidRDefault="00B177FC">
          <w:pPr>
            <w:pStyle w:val="TM1"/>
            <w:tabs>
              <w:tab w:val="left" w:pos="660"/>
              <w:tab w:val="right" w:leader="dot" w:pos="9062"/>
            </w:tabs>
            <w:rPr>
              <w:rFonts w:eastAsiaTheme="minorEastAsia"/>
              <w:noProof/>
              <w:lang w:eastAsia="fr-FR"/>
            </w:rPr>
          </w:pPr>
          <w:hyperlink w:anchor="_Toc157789013" w:history="1">
            <w:r w:rsidR="009B7B1E" w:rsidRPr="00EF2566">
              <w:rPr>
                <w:rStyle w:val="Lienhypertexte"/>
                <w:rFonts w:ascii="Times New Roman" w:hAnsi="Times New Roman" w:cs="Times New Roman"/>
                <w:b/>
                <w:noProof/>
              </w:rPr>
              <w:t>VI.</w:t>
            </w:r>
            <w:r w:rsidR="009B7B1E">
              <w:rPr>
                <w:rFonts w:eastAsiaTheme="minorEastAsia"/>
                <w:noProof/>
                <w:lang w:eastAsia="fr-FR"/>
              </w:rPr>
              <w:tab/>
            </w:r>
            <w:r w:rsidR="009B7B1E" w:rsidRPr="00EF2566">
              <w:rPr>
                <w:rStyle w:val="Lienhypertexte"/>
                <w:rFonts w:ascii="Times New Roman" w:hAnsi="Times New Roman" w:cs="Times New Roman"/>
                <w:b/>
                <w:noProof/>
              </w:rPr>
              <w:t>Rapports à fournir</w:t>
            </w:r>
            <w:r w:rsidR="009B7B1E">
              <w:rPr>
                <w:noProof/>
                <w:webHidden/>
              </w:rPr>
              <w:tab/>
            </w:r>
            <w:r w:rsidR="009B7B1E">
              <w:rPr>
                <w:noProof/>
                <w:webHidden/>
              </w:rPr>
              <w:fldChar w:fldCharType="begin"/>
            </w:r>
            <w:r w:rsidR="009B7B1E">
              <w:rPr>
                <w:noProof/>
                <w:webHidden/>
              </w:rPr>
              <w:instrText xml:space="preserve"> PAGEREF _Toc157789013 \h </w:instrText>
            </w:r>
            <w:r w:rsidR="009B7B1E">
              <w:rPr>
                <w:noProof/>
                <w:webHidden/>
              </w:rPr>
            </w:r>
            <w:r w:rsidR="009B7B1E">
              <w:rPr>
                <w:noProof/>
                <w:webHidden/>
              </w:rPr>
              <w:fldChar w:fldCharType="separate"/>
            </w:r>
            <w:r w:rsidR="004A1760">
              <w:rPr>
                <w:noProof/>
                <w:webHidden/>
              </w:rPr>
              <w:t>6</w:t>
            </w:r>
            <w:r w:rsidR="009B7B1E">
              <w:rPr>
                <w:noProof/>
                <w:webHidden/>
              </w:rPr>
              <w:fldChar w:fldCharType="end"/>
            </w:r>
          </w:hyperlink>
        </w:p>
        <w:p w14:paraId="7ECAB97F" w14:textId="29BACDAB" w:rsidR="009B7B1E" w:rsidRDefault="00B177FC">
          <w:pPr>
            <w:pStyle w:val="TM1"/>
            <w:tabs>
              <w:tab w:val="left" w:pos="660"/>
              <w:tab w:val="right" w:leader="dot" w:pos="9062"/>
            </w:tabs>
            <w:rPr>
              <w:rFonts w:eastAsiaTheme="minorEastAsia"/>
              <w:noProof/>
              <w:lang w:eastAsia="fr-FR"/>
            </w:rPr>
          </w:pPr>
          <w:hyperlink w:anchor="_Toc157789014" w:history="1">
            <w:r w:rsidR="009B7B1E" w:rsidRPr="00EF2566">
              <w:rPr>
                <w:rStyle w:val="Lienhypertexte"/>
                <w:rFonts w:ascii="Times New Roman" w:hAnsi="Times New Roman" w:cs="Times New Roman"/>
                <w:b/>
                <w:noProof/>
              </w:rPr>
              <w:t>VII.</w:t>
            </w:r>
            <w:r w:rsidR="009B7B1E">
              <w:rPr>
                <w:rFonts w:eastAsiaTheme="minorEastAsia"/>
                <w:noProof/>
                <w:lang w:eastAsia="fr-FR"/>
              </w:rPr>
              <w:tab/>
            </w:r>
            <w:r w:rsidR="009B7B1E" w:rsidRPr="00EF2566">
              <w:rPr>
                <w:rStyle w:val="Lienhypertexte"/>
                <w:rFonts w:ascii="Times New Roman" w:hAnsi="Times New Roman" w:cs="Times New Roman"/>
                <w:b/>
                <w:noProof/>
              </w:rPr>
              <w:t>Documents de référence</w:t>
            </w:r>
            <w:r w:rsidR="009B7B1E">
              <w:rPr>
                <w:noProof/>
                <w:webHidden/>
              </w:rPr>
              <w:tab/>
            </w:r>
            <w:r w:rsidR="009B7B1E">
              <w:rPr>
                <w:noProof/>
                <w:webHidden/>
              </w:rPr>
              <w:fldChar w:fldCharType="begin"/>
            </w:r>
            <w:r w:rsidR="009B7B1E">
              <w:rPr>
                <w:noProof/>
                <w:webHidden/>
              </w:rPr>
              <w:instrText xml:space="preserve"> PAGEREF _Toc157789014 \h </w:instrText>
            </w:r>
            <w:r w:rsidR="009B7B1E">
              <w:rPr>
                <w:noProof/>
                <w:webHidden/>
              </w:rPr>
            </w:r>
            <w:r w:rsidR="009B7B1E">
              <w:rPr>
                <w:noProof/>
                <w:webHidden/>
              </w:rPr>
              <w:fldChar w:fldCharType="separate"/>
            </w:r>
            <w:r w:rsidR="004A1760">
              <w:rPr>
                <w:noProof/>
                <w:webHidden/>
              </w:rPr>
              <w:t>6</w:t>
            </w:r>
            <w:r w:rsidR="009B7B1E">
              <w:rPr>
                <w:noProof/>
                <w:webHidden/>
              </w:rPr>
              <w:fldChar w:fldCharType="end"/>
            </w:r>
          </w:hyperlink>
        </w:p>
        <w:p w14:paraId="423B3745" w14:textId="728CC9CF" w:rsidR="009B7B1E" w:rsidRDefault="00B177FC">
          <w:pPr>
            <w:pStyle w:val="TM1"/>
            <w:tabs>
              <w:tab w:val="left" w:pos="880"/>
              <w:tab w:val="right" w:leader="dot" w:pos="9062"/>
            </w:tabs>
            <w:rPr>
              <w:rFonts w:eastAsiaTheme="minorEastAsia"/>
              <w:noProof/>
              <w:lang w:eastAsia="fr-FR"/>
            </w:rPr>
          </w:pPr>
          <w:hyperlink w:anchor="_Toc157789015" w:history="1">
            <w:r w:rsidR="009B7B1E" w:rsidRPr="00EF2566">
              <w:rPr>
                <w:rStyle w:val="Lienhypertexte"/>
                <w:rFonts w:ascii="Times New Roman" w:hAnsi="Times New Roman" w:cs="Times New Roman"/>
                <w:b/>
                <w:noProof/>
              </w:rPr>
              <w:t>VIII.</w:t>
            </w:r>
            <w:r w:rsidR="009B7B1E">
              <w:rPr>
                <w:rFonts w:eastAsiaTheme="minorEastAsia"/>
                <w:noProof/>
                <w:lang w:eastAsia="fr-FR"/>
              </w:rPr>
              <w:tab/>
            </w:r>
            <w:r w:rsidR="009B7B1E" w:rsidRPr="00EF2566">
              <w:rPr>
                <w:rStyle w:val="Lienhypertexte"/>
                <w:rFonts w:ascii="Times New Roman" w:hAnsi="Times New Roman" w:cs="Times New Roman"/>
                <w:b/>
                <w:noProof/>
              </w:rPr>
              <w:t>Proposition technique et financière</w:t>
            </w:r>
            <w:r w:rsidR="009B7B1E">
              <w:rPr>
                <w:noProof/>
                <w:webHidden/>
              </w:rPr>
              <w:tab/>
            </w:r>
            <w:r w:rsidR="009B7B1E">
              <w:rPr>
                <w:noProof/>
                <w:webHidden/>
              </w:rPr>
              <w:fldChar w:fldCharType="begin"/>
            </w:r>
            <w:r w:rsidR="009B7B1E">
              <w:rPr>
                <w:noProof/>
                <w:webHidden/>
              </w:rPr>
              <w:instrText xml:space="preserve"> PAGEREF _Toc157789015 \h </w:instrText>
            </w:r>
            <w:r w:rsidR="009B7B1E">
              <w:rPr>
                <w:noProof/>
                <w:webHidden/>
              </w:rPr>
            </w:r>
            <w:r w:rsidR="009B7B1E">
              <w:rPr>
                <w:noProof/>
                <w:webHidden/>
              </w:rPr>
              <w:fldChar w:fldCharType="separate"/>
            </w:r>
            <w:r w:rsidR="004A1760">
              <w:rPr>
                <w:noProof/>
                <w:webHidden/>
              </w:rPr>
              <w:t>6</w:t>
            </w:r>
            <w:r w:rsidR="009B7B1E">
              <w:rPr>
                <w:noProof/>
                <w:webHidden/>
              </w:rPr>
              <w:fldChar w:fldCharType="end"/>
            </w:r>
          </w:hyperlink>
        </w:p>
        <w:p w14:paraId="74C42EE6" w14:textId="18FCC194" w:rsidR="009B7B1E" w:rsidRDefault="00B177FC">
          <w:pPr>
            <w:pStyle w:val="TM1"/>
            <w:tabs>
              <w:tab w:val="left" w:pos="660"/>
              <w:tab w:val="right" w:leader="dot" w:pos="9062"/>
            </w:tabs>
            <w:rPr>
              <w:rFonts w:eastAsiaTheme="minorEastAsia"/>
              <w:noProof/>
              <w:lang w:eastAsia="fr-FR"/>
            </w:rPr>
          </w:pPr>
          <w:hyperlink w:anchor="_Toc157789016" w:history="1">
            <w:r w:rsidR="009B7B1E" w:rsidRPr="00EF2566">
              <w:rPr>
                <w:rStyle w:val="Lienhypertexte"/>
                <w:rFonts w:ascii="Times New Roman" w:hAnsi="Times New Roman" w:cs="Times New Roman"/>
                <w:b/>
                <w:noProof/>
              </w:rPr>
              <w:t>IX.</w:t>
            </w:r>
            <w:r w:rsidR="009B7B1E">
              <w:rPr>
                <w:rFonts w:eastAsiaTheme="minorEastAsia"/>
                <w:noProof/>
                <w:lang w:eastAsia="fr-FR"/>
              </w:rPr>
              <w:tab/>
            </w:r>
            <w:r w:rsidR="009B7B1E" w:rsidRPr="00EF2566">
              <w:rPr>
                <w:rStyle w:val="Lienhypertexte"/>
                <w:rFonts w:ascii="Times New Roman" w:hAnsi="Times New Roman" w:cs="Times New Roman"/>
                <w:b/>
                <w:noProof/>
              </w:rPr>
              <w:t>Traitements des applications</w:t>
            </w:r>
            <w:r w:rsidR="009B7B1E">
              <w:rPr>
                <w:noProof/>
                <w:webHidden/>
              </w:rPr>
              <w:tab/>
            </w:r>
            <w:r w:rsidR="009B7B1E">
              <w:rPr>
                <w:noProof/>
                <w:webHidden/>
              </w:rPr>
              <w:fldChar w:fldCharType="begin"/>
            </w:r>
            <w:r w:rsidR="009B7B1E">
              <w:rPr>
                <w:noProof/>
                <w:webHidden/>
              </w:rPr>
              <w:instrText xml:space="preserve"> PAGEREF _Toc157789016 \h </w:instrText>
            </w:r>
            <w:r w:rsidR="009B7B1E">
              <w:rPr>
                <w:noProof/>
                <w:webHidden/>
              </w:rPr>
            </w:r>
            <w:r w:rsidR="009B7B1E">
              <w:rPr>
                <w:noProof/>
                <w:webHidden/>
              </w:rPr>
              <w:fldChar w:fldCharType="separate"/>
            </w:r>
            <w:r w:rsidR="004A1760">
              <w:rPr>
                <w:noProof/>
                <w:webHidden/>
              </w:rPr>
              <w:t>7</w:t>
            </w:r>
            <w:r w:rsidR="009B7B1E">
              <w:rPr>
                <w:noProof/>
                <w:webHidden/>
              </w:rPr>
              <w:fldChar w:fldCharType="end"/>
            </w:r>
          </w:hyperlink>
        </w:p>
        <w:p w14:paraId="25482FC8" w14:textId="5FBBCEA5" w:rsidR="009B7B1E" w:rsidRDefault="00B177FC">
          <w:pPr>
            <w:pStyle w:val="TM2"/>
            <w:tabs>
              <w:tab w:val="right" w:leader="dot" w:pos="9062"/>
            </w:tabs>
            <w:rPr>
              <w:rFonts w:eastAsiaTheme="minorEastAsia"/>
              <w:noProof/>
              <w:lang w:eastAsia="fr-FR"/>
            </w:rPr>
          </w:pPr>
          <w:hyperlink w:anchor="_Toc157789017" w:history="1">
            <w:r w:rsidR="009B7B1E" w:rsidRPr="00EF2566">
              <w:rPr>
                <w:rStyle w:val="Lienhypertexte"/>
                <w:rFonts w:ascii="Times New Roman" w:hAnsi="Times New Roman" w:cs="Times New Roman"/>
                <w:b/>
                <w:noProof/>
              </w:rPr>
              <w:t>IX.1 Evaluation des applications</w:t>
            </w:r>
            <w:r w:rsidR="009B7B1E">
              <w:rPr>
                <w:noProof/>
                <w:webHidden/>
              </w:rPr>
              <w:tab/>
            </w:r>
            <w:r w:rsidR="009B7B1E">
              <w:rPr>
                <w:noProof/>
                <w:webHidden/>
              </w:rPr>
              <w:fldChar w:fldCharType="begin"/>
            </w:r>
            <w:r w:rsidR="009B7B1E">
              <w:rPr>
                <w:noProof/>
                <w:webHidden/>
              </w:rPr>
              <w:instrText xml:space="preserve"> PAGEREF _Toc157789017 \h </w:instrText>
            </w:r>
            <w:r w:rsidR="009B7B1E">
              <w:rPr>
                <w:noProof/>
                <w:webHidden/>
              </w:rPr>
            </w:r>
            <w:r w:rsidR="009B7B1E">
              <w:rPr>
                <w:noProof/>
                <w:webHidden/>
              </w:rPr>
              <w:fldChar w:fldCharType="separate"/>
            </w:r>
            <w:r w:rsidR="004A1760">
              <w:rPr>
                <w:noProof/>
                <w:webHidden/>
              </w:rPr>
              <w:t>7</w:t>
            </w:r>
            <w:r w:rsidR="009B7B1E">
              <w:rPr>
                <w:noProof/>
                <w:webHidden/>
              </w:rPr>
              <w:fldChar w:fldCharType="end"/>
            </w:r>
          </w:hyperlink>
        </w:p>
        <w:p w14:paraId="5D5DD9CE" w14:textId="2EB43F57" w:rsidR="009B7B1E" w:rsidRDefault="00B177FC">
          <w:pPr>
            <w:pStyle w:val="TM2"/>
            <w:tabs>
              <w:tab w:val="right" w:leader="dot" w:pos="9062"/>
            </w:tabs>
            <w:rPr>
              <w:rFonts w:eastAsiaTheme="minorEastAsia"/>
              <w:noProof/>
              <w:lang w:eastAsia="fr-FR"/>
            </w:rPr>
          </w:pPr>
          <w:hyperlink w:anchor="_Toc157789018" w:history="1">
            <w:r w:rsidR="009B7B1E" w:rsidRPr="00EF2566">
              <w:rPr>
                <w:rStyle w:val="Lienhypertexte"/>
                <w:rFonts w:ascii="Times New Roman" w:hAnsi="Times New Roman" w:cs="Times New Roman"/>
                <w:b/>
                <w:noProof/>
              </w:rPr>
              <w:t>IX.2 Budget</w:t>
            </w:r>
            <w:r w:rsidR="009B7B1E">
              <w:rPr>
                <w:noProof/>
                <w:webHidden/>
              </w:rPr>
              <w:tab/>
            </w:r>
            <w:r w:rsidR="009B7B1E">
              <w:rPr>
                <w:noProof/>
                <w:webHidden/>
              </w:rPr>
              <w:fldChar w:fldCharType="begin"/>
            </w:r>
            <w:r w:rsidR="009B7B1E">
              <w:rPr>
                <w:noProof/>
                <w:webHidden/>
              </w:rPr>
              <w:instrText xml:space="preserve"> PAGEREF _Toc157789018 \h </w:instrText>
            </w:r>
            <w:r w:rsidR="009B7B1E">
              <w:rPr>
                <w:noProof/>
                <w:webHidden/>
              </w:rPr>
            </w:r>
            <w:r w:rsidR="009B7B1E">
              <w:rPr>
                <w:noProof/>
                <w:webHidden/>
              </w:rPr>
              <w:fldChar w:fldCharType="separate"/>
            </w:r>
            <w:r w:rsidR="004A1760">
              <w:rPr>
                <w:noProof/>
                <w:webHidden/>
              </w:rPr>
              <w:t>8</w:t>
            </w:r>
            <w:r w:rsidR="009B7B1E">
              <w:rPr>
                <w:noProof/>
                <w:webHidden/>
              </w:rPr>
              <w:fldChar w:fldCharType="end"/>
            </w:r>
          </w:hyperlink>
        </w:p>
        <w:p w14:paraId="74799EFB" w14:textId="1AF5FF71" w:rsidR="009B7B1E" w:rsidRDefault="00B177FC">
          <w:pPr>
            <w:pStyle w:val="TM1"/>
            <w:tabs>
              <w:tab w:val="left" w:pos="440"/>
              <w:tab w:val="right" w:leader="dot" w:pos="9062"/>
            </w:tabs>
            <w:rPr>
              <w:rFonts w:eastAsiaTheme="minorEastAsia"/>
              <w:noProof/>
              <w:lang w:eastAsia="fr-FR"/>
            </w:rPr>
          </w:pPr>
          <w:hyperlink w:anchor="_Toc157789019" w:history="1">
            <w:r w:rsidR="009B7B1E" w:rsidRPr="00EF2566">
              <w:rPr>
                <w:rStyle w:val="Lienhypertexte"/>
                <w:rFonts w:ascii="Times New Roman" w:hAnsi="Times New Roman" w:cs="Times New Roman"/>
                <w:b/>
                <w:noProof/>
              </w:rPr>
              <w:t>X.</w:t>
            </w:r>
            <w:r w:rsidR="009B7B1E">
              <w:rPr>
                <w:rFonts w:eastAsiaTheme="minorEastAsia"/>
                <w:noProof/>
                <w:lang w:eastAsia="fr-FR"/>
              </w:rPr>
              <w:tab/>
            </w:r>
            <w:r w:rsidR="009B7B1E" w:rsidRPr="00EF2566">
              <w:rPr>
                <w:rStyle w:val="Lienhypertexte"/>
                <w:rFonts w:ascii="Times New Roman" w:hAnsi="Times New Roman" w:cs="Times New Roman"/>
                <w:b/>
                <w:noProof/>
              </w:rPr>
              <w:t>Envoi des offres</w:t>
            </w:r>
            <w:r w:rsidR="009B7B1E">
              <w:rPr>
                <w:noProof/>
                <w:webHidden/>
              </w:rPr>
              <w:tab/>
            </w:r>
            <w:r w:rsidR="009B7B1E">
              <w:rPr>
                <w:noProof/>
                <w:webHidden/>
              </w:rPr>
              <w:fldChar w:fldCharType="begin"/>
            </w:r>
            <w:r w:rsidR="009B7B1E">
              <w:rPr>
                <w:noProof/>
                <w:webHidden/>
              </w:rPr>
              <w:instrText xml:space="preserve"> PAGEREF _Toc157789019 \h </w:instrText>
            </w:r>
            <w:r w:rsidR="009B7B1E">
              <w:rPr>
                <w:noProof/>
                <w:webHidden/>
              </w:rPr>
            </w:r>
            <w:r w:rsidR="009B7B1E">
              <w:rPr>
                <w:noProof/>
                <w:webHidden/>
              </w:rPr>
              <w:fldChar w:fldCharType="separate"/>
            </w:r>
            <w:r w:rsidR="004A1760">
              <w:rPr>
                <w:noProof/>
                <w:webHidden/>
              </w:rPr>
              <w:t>8</w:t>
            </w:r>
            <w:r w:rsidR="009B7B1E">
              <w:rPr>
                <w:noProof/>
                <w:webHidden/>
              </w:rPr>
              <w:fldChar w:fldCharType="end"/>
            </w:r>
          </w:hyperlink>
        </w:p>
        <w:p w14:paraId="78D4F9A4" w14:textId="20509F24" w:rsidR="009B7B1E" w:rsidRDefault="00B177FC">
          <w:pPr>
            <w:pStyle w:val="TM1"/>
            <w:tabs>
              <w:tab w:val="left" w:pos="660"/>
              <w:tab w:val="right" w:leader="dot" w:pos="9062"/>
            </w:tabs>
            <w:rPr>
              <w:rFonts w:eastAsiaTheme="minorEastAsia"/>
              <w:noProof/>
              <w:lang w:eastAsia="fr-FR"/>
            </w:rPr>
          </w:pPr>
          <w:hyperlink w:anchor="_Toc157789020" w:history="1">
            <w:r w:rsidR="009B7B1E" w:rsidRPr="00EF2566">
              <w:rPr>
                <w:rStyle w:val="Lienhypertexte"/>
                <w:rFonts w:ascii="Times New Roman" w:hAnsi="Times New Roman" w:cs="Times New Roman"/>
                <w:b/>
                <w:noProof/>
              </w:rPr>
              <w:t>XI.</w:t>
            </w:r>
            <w:r w:rsidR="009B7B1E">
              <w:rPr>
                <w:rFonts w:eastAsiaTheme="minorEastAsia"/>
                <w:noProof/>
                <w:lang w:eastAsia="fr-FR"/>
              </w:rPr>
              <w:tab/>
            </w:r>
            <w:r w:rsidR="009B7B1E" w:rsidRPr="00EF2566">
              <w:rPr>
                <w:rStyle w:val="Lienhypertexte"/>
                <w:rFonts w:ascii="Times New Roman" w:hAnsi="Times New Roman" w:cs="Times New Roman"/>
                <w:b/>
                <w:noProof/>
              </w:rPr>
              <w:t>Annexes</w:t>
            </w:r>
            <w:r w:rsidR="009B7B1E">
              <w:rPr>
                <w:noProof/>
                <w:webHidden/>
              </w:rPr>
              <w:tab/>
            </w:r>
            <w:r w:rsidR="009B7B1E">
              <w:rPr>
                <w:noProof/>
                <w:webHidden/>
              </w:rPr>
              <w:fldChar w:fldCharType="begin"/>
            </w:r>
            <w:r w:rsidR="009B7B1E">
              <w:rPr>
                <w:noProof/>
                <w:webHidden/>
              </w:rPr>
              <w:instrText xml:space="preserve"> PAGEREF _Toc157789020 \h </w:instrText>
            </w:r>
            <w:r w:rsidR="009B7B1E">
              <w:rPr>
                <w:noProof/>
                <w:webHidden/>
              </w:rPr>
            </w:r>
            <w:r w:rsidR="009B7B1E">
              <w:rPr>
                <w:noProof/>
                <w:webHidden/>
              </w:rPr>
              <w:fldChar w:fldCharType="separate"/>
            </w:r>
            <w:r w:rsidR="004A1760">
              <w:rPr>
                <w:noProof/>
                <w:webHidden/>
              </w:rPr>
              <w:t>8</w:t>
            </w:r>
            <w:r w:rsidR="009B7B1E">
              <w:rPr>
                <w:noProof/>
                <w:webHidden/>
              </w:rPr>
              <w:fldChar w:fldCharType="end"/>
            </w:r>
          </w:hyperlink>
        </w:p>
        <w:p w14:paraId="1D7A0F87" w14:textId="21ABB9A9" w:rsidR="009B7B1E" w:rsidRDefault="00B177FC">
          <w:pPr>
            <w:pStyle w:val="TM2"/>
            <w:tabs>
              <w:tab w:val="right" w:leader="dot" w:pos="9062"/>
            </w:tabs>
            <w:rPr>
              <w:rFonts w:eastAsiaTheme="minorEastAsia"/>
              <w:noProof/>
              <w:lang w:eastAsia="fr-FR"/>
            </w:rPr>
          </w:pPr>
          <w:hyperlink w:anchor="_Toc157789021" w:history="1">
            <w:r w:rsidR="009B7B1E" w:rsidRPr="00EF2566">
              <w:rPr>
                <w:rStyle w:val="Lienhypertexte"/>
                <w:rFonts w:ascii="Times New Roman" w:hAnsi="Times New Roman" w:cs="Times New Roman"/>
                <w:b/>
                <w:noProof/>
              </w:rPr>
              <w:t>XI.1 Budget du Projet</w:t>
            </w:r>
            <w:r w:rsidR="009B7B1E">
              <w:rPr>
                <w:noProof/>
                <w:webHidden/>
              </w:rPr>
              <w:tab/>
            </w:r>
            <w:r w:rsidR="009B7B1E">
              <w:rPr>
                <w:noProof/>
                <w:webHidden/>
              </w:rPr>
              <w:fldChar w:fldCharType="begin"/>
            </w:r>
            <w:r w:rsidR="009B7B1E">
              <w:rPr>
                <w:noProof/>
                <w:webHidden/>
              </w:rPr>
              <w:instrText xml:space="preserve"> PAGEREF _Toc157789021 \h </w:instrText>
            </w:r>
            <w:r w:rsidR="009B7B1E">
              <w:rPr>
                <w:noProof/>
                <w:webHidden/>
              </w:rPr>
            </w:r>
            <w:r w:rsidR="009B7B1E">
              <w:rPr>
                <w:noProof/>
                <w:webHidden/>
              </w:rPr>
              <w:fldChar w:fldCharType="separate"/>
            </w:r>
            <w:r w:rsidR="004A1760">
              <w:rPr>
                <w:noProof/>
                <w:webHidden/>
              </w:rPr>
              <w:t>8</w:t>
            </w:r>
            <w:r w:rsidR="009B7B1E">
              <w:rPr>
                <w:noProof/>
                <w:webHidden/>
              </w:rPr>
              <w:fldChar w:fldCharType="end"/>
            </w:r>
          </w:hyperlink>
        </w:p>
        <w:p w14:paraId="6EB266C3" w14:textId="3D904A55" w:rsidR="009B7B1E" w:rsidRDefault="00B177FC">
          <w:pPr>
            <w:pStyle w:val="TM2"/>
            <w:tabs>
              <w:tab w:val="right" w:leader="dot" w:pos="9062"/>
            </w:tabs>
            <w:rPr>
              <w:rFonts w:eastAsiaTheme="minorEastAsia"/>
              <w:noProof/>
              <w:lang w:eastAsia="fr-FR"/>
            </w:rPr>
          </w:pPr>
          <w:hyperlink w:anchor="_Toc157789022" w:history="1">
            <w:r w:rsidR="009B7B1E" w:rsidRPr="00EF2566">
              <w:rPr>
                <w:rStyle w:val="Lienhypertexte"/>
                <w:rFonts w:ascii="Times New Roman" w:hAnsi="Times New Roman" w:cs="Times New Roman"/>
                <w:b/>
                <w:noProof/>
              </w:rPr>
              <w:t>XI.2 Questionnaire à remplir par l’auditeur et à remettre à l’Agence Française de Développement</w:t>
            </w:r>
            <w:r w:rsidR="009B7B1E">
              <w:rPr>
                <w:noProof/>
                <w:webHidden/>
              </w:rPr>
              <w:tab/>
            </w:r>
            <w:r w:rsidR="009B7B1E">
              <w:rPr>
                <w:noProof/>
                <w:webHidden/>
              </w:rPr>
              <w:fldChar w:fldCharType="begin"/>
            </w:r>
            <w:r w:rsidR="009B7B1E">
              <w:rPr>
                <w:noProof/>
                <w:webHidden/>
              </w:rPr>
              <w:instrText xml:space="preserve"> PAGEREF _Toc157789022 \h </w:instrText>
            </w:r>
            <w:r w:rsidR="009B7B1E">
              <w:rPr>
                <w:noProof/>
                <w:webHidden/>
              </w:rPr>
            </w:r>
            <w:r w:rsidR="009B7B1E">
              <w:rPr>
                <w:noProof/>
                <w:webHidden/>
              </w:rPr>
              <w:fldChar w:fldCharType="separate"/>
            </w:r>
            <w:r w:rsidR="004A1760">
              <w:rPr>
                <w:noProof/>
                <w:webHidden/>
              </w:rPr>
              <w:t>8</w:t>
            </w:r>
            <w:r w:rsidR="009B7B1E">
              <w:rPr>
                <w:noProof/>
                <w:webHidden/>
              </w:rPr>
              <w:fldChar w:fldCharType="end"/>
            </w:r>
          </w:hyperlink>
        </w:p>
        <w:p w14:paraId="4D1D33EF" w14:textId="4883FA19" w:rsidR="009B7B1E" w:rsidRDefault="00B177FC">
          <w:pPr>
            <w:pStyle w:val="TM2"/>
            <w:tabs>
              <w:tab w:val="right" w:leader="dot" w:pos="9062"/>
            </w:tabs>
            <w:rPr>
              <w:rFonts w:eastAsiaTheme="minorEastAsia"/>
              <w:noProof/>
              <w:lang w:eastAsia="fr-FR"/>
            </w:rPr>
          </w:pPr>
          <w:hyperlink w:anchor="_Toc157789023" w:history="1">
            <w:r w:rsidR="009B7B1E" w:rsidRPr="00EF2566">
              <w:rPr>
                <w:rStyle w:val="Lienhypertexte"/>
                <w:rFonts w:ascii="Times New Roman" w:hAnsi="Times New Roman" w:cs="Times New Roman"/>
                <w:b/>
                <w:noProof/>
              </w:rPr>
              <w:t>XI.3 Déclaration d’intégrité, d'éligibilité et d'engagement environnemental et social</w:t>
            </w:r>
            <w:r w:rsidR="009B7B1E">
              <w:rPr>
                <w:noProof/>
                <w:webHidden/>
              </w:rPr>
              <w:tab/>
            </w:r>
            <w:r w:rsidR="009B7B1E">
              <w:rPr>
                <w:noProof/>
                <w:webHidden/>
              </w:rPr>
              <w:fldChar w:fldCharType="begin"/>
            </w:r>
            <w:r w:rsidR="009B7B1E">
              <w:rPr>
                <w:noProof/>
                <w:webHidden/>
              </w:rPr>
              <w:instrText xml:space="preserve"> PAGEREF _Toc157789023 \h </w:instrText>
            </w:r>
            <w:r w:rsidR="009B7B1E">
              <w:rPr>
                <w:noProof/>
                <w:webHidden/>
              </w:rPr>
            </w:r>
            <w:r w:rsidR="009B7B1E">
              <w:rPr>
                <w:noProof/>
                <w:webHidden/>
              </w:rPr>
              <w:fldChar w:fldCharType="separate"/>
            </w:r>
            <w:r w:rsidR="004A1760">
              <w:rPr>
                <w:noProof/>
                <w:webHidden/>
              </w:rPr>
              <w:t>15</w:t>
            </w:r>
            <w:r w:rsidR="009B7B1E">
              <w:rPr>
                <w:noProof/>
                <w:webHidden/>
              </w:rPr>
              <w:fldChar w:fldCharType="end"/>
            </w:r>
          </w:hyperlink>
        </w:p>
        <w:p w14:paraId="391549C3" w14:textId="17CBCC4E" w:rsidR="006462C3" w:rsidRPr="00C47377" w:rsidRDefault="008F634E" w:rsidP="00054DB8">
          <w:pPr>
            <w:rPr>
              <w:rFonts w:ascii="Times New Roman" w:hAnsi="Times New Roman" w:cs="Times New Roman"/>
            </w:rPr>
          </w:pPr>
          <w:r w:rsidRPr="00C47377">
            <w:rPr>
              <w:rFonts w:ascii="Times New Roman" w:hAnsi="Times New Roman" w:cs="Times New Roman"/>
              <w:b/>
              <w:bCs/>
            </w:rPr>
            <w:fldChar w:fldCharType="end"/>
          </w:r>
        </w:p>
      </w:sdtContent>
    </w:sdt>
    <w:p w14:paraId="19B2A265" w14:textId="77777777" w:rsidR="00702B39" w:rsidRPr="00C47377" w:rsidRDefault="00702B39">
      <w:pPr>
        <w:rPr>
          <w:rFonts w:ascii="Times New Roman" w:eastAsiaTheme="majorEastAsia" w:hAnsi="Times New Roman" w:cs="Times New Roman"/>
          <w:sz w:val="28"/>
          <w:szCs w:val="32"/>
        </w:rPr>
      </w:pPr>
      <w:r w:rsidRPr="00C47377">
        <w:rPr>
          <w:rFonts w:ascii="Times New Roman" w:hAnsi="Times New Roman" w:cs="Times New Roman"/>
        </w:rPr>
        <w:br w:type="page"/>
      </w:r>
    </w:p>
    <w:p w14:paraId="19EE2564" w14:textId="0BE83C48" w:rsidR="006462C3" w:rsidRPr="00C47377" w:rsidRDefault="0029222E" w:rsidP="007A439B">
      <w:pPr>
        <w:pStyle w:val="Titre1"/>
        <w:numPr>
          <w:ilvl w:val="0"/>
          <w:numId w:val="5"/>
        </w:numPr>
        <w:rPr>
          <w:rFonts w:ascii="Times New Roman" w:hAnsi="Times New Roman" w:cs="Times New Roman"/>
          <w:b/>
        </w:rPr>
      </w:pPr>
      <w:bookmarkStart w:id="1" w:name="_Toc157789005"/>
      <w:r w:rsidRPr="00C47377">
        <w:rPr>
          <w:rFonts w:ascii="Times New Roman" w:hAnsi="Times New Roman" w:cs="Times New Roman"/>
          <w:b/>
        </w:rPr>
        <w:lastRenderedPageBreak/>
        <w:t>Avant-propos</w:t>
      </w:r>
      <w:r w:rsidR="007A439B" w:rsidRPr="00C47377">
        <w:rPr>
          <w:rFonts w:ascii="Times New Roman" w:hAnsi="Times New Roman" w:cs="Times New Roman"/>
          <w:b/>
        </w:rPr>
        <w:t xml:space="preserve"> </w:t>
      </w:r>
      <w:r w:rsidR="00FE661E" w:rsidRPr="00C47377">
        <w:rPr>
          <w:rFonts w:ascii="Times New Roman" w:hAnsi="Times New Roman" w:cs="Times New Roman"/>
          <w:sz w:val="24"/>
          <w:szCs w:val="24"/>
        </w:rPr>
        <w:t>(Présenter ici l’O</w:t>
      </w:r>
      <w:r w:rsidR="00C86797" w:rsidRPr="00C47377">
        <w:rPr>
          <w:rFonts w:ascii="Times New Roman" w:hAnsi="Times New Roman" w:cs="Times New Roman"/>
          <w:sz w:val="24"/>
          <w:szCs w:val="24"/>
        </w:rPr>
        <w:t>SC</w:t>
      </w:r>
      <w:r w:rsidR="00FE661E" w:rsidRPr="00C47377">
        <w:rPr>
          <w:rFonts w:ascii="Times New Roman" w:hAnsi="Times New Roman" w:cs="Times New Roman"/>
          <w:sz w:val="24"/>
          <w:szCs w:val="24"/>
        </w:rPr>
        <w:t xml:space="preserve"> et son objet)</w:t>
      </w:r>
      <w:bookmarkEnd w:id="1"/>
      <w:r w:rsidR="00FE661E" w:rsidRPr="00C47377">
        <w:rPr>
          <w:rFonts w:ascii="Times New Roman" w:hAnsi="Times New Roman" w:cs="Times New Roman"/>
          <w:sz w:val="24"/>
          <w:szCs w:val="24"/>
        </w:rPr>
        <w:t xml:space="preserve"> </w:t>
      </w:r>
    </w:p>
    <w:p w14:paraId="3DE27B7D" w14:textId="169D46F4" w:rsidR="00FE661E" w:rsidRDefault="00FE661E" w:rsidP="007A439B">
      <w:pPr>
        <w:spacing w:after="0"/>
        <w:jc w:val="both"/>
        <w:rPr>
          <w:rFonts w:ascii="Times New Roman" w:hAnsi="Times New Roman" w:cs="Times New Roman"/>
          <w:sz w:val="24"/>
          <w:szCs w:val="24"/>
        </w:rPr>
      </w:pPr>
    </w:p>
    <w:p w14:paraId="01904EDB" w14:textId="65CB6C3E" w:rsidR="00BD38B7" w:rsidRPr="00BD38B7" w:rsidRDefault="00BD38B7" w:rsidP="00BD38B7">
      <w:pPr>
        <w:spacing w:after="0"/>
        <w:jc w:val="both"/>
        <w:rPr>
          <w:rFonts w:ascii="Times New Roman" w:hAnsi="Times New Roman" w:cs="Times New Roman"/>
          <w:sz w:val="24"/>
          <w:szCs w:val="24"/>
        </w:rPr>
      </w:pPr>
      <w:r w:rsidRPr="00BD38B7">
        <w:rPr>
          <w:rFonts w:ascii="Times New Roman" w:hAnsi="Times New Roman" w:cs="Times New Roman"/>
          <w:sz w:val="24"/>
          <w:szCs w:val="24"/>
        </w:rPr>
        <w:t>Fondée en 1990, Un Enfant par la Main (UEPLM) est une association de solidarité internationale, agréée par le Don en confiance et membre du réseau ChildFund Alliance. Sa mission consiste à accompagner les enfants vulnérables de zones rurales à accéder pleinement à leurs droits, en déployant une approche systémique, pragmatique, collaborative et durable, d</w:t>
      </w:r>
      <w:r w:rsidR="00D94460">
        <w:rPr>
          <w:rFonts w:ascii="Times New Roman" w:hAnsi="Times New Roman" w:cs="Times New Roman"/>
          <w:sz w:val="24"/>
          <w:szCs w:val="24"/>
        </w:rPr>
        <w:t>u</w:t>
      </w:r>
      <w:r w:rsidRPr="00BD38B7">
        <w:rPr>
          <w:rFonts w:ascii="Times New Roman" w:hAnsi="Times New Roman" w:cs="Times New Roman"/>
          <w:sz w:val="24"/>
          <w:szCs w:val="24"/>
        </w:rPr>
        <w:t xml:space="preserve"> développement.</w:t>
      </w:r>
    </w:p>
    <w:p w14:paraId="33E506AD" w14:textId="5C41853C" w:rsidR="00BD38B7" w:rsidRPr="00BD38B7" w:rsidRDefault="00BD38B7" w:rsidP="00BD38B7">
      <w:pPr>
        <w:spacing w:after="0"/>
        <w:jc w:val="both"/>
        <w:rPr>
          <w:rFonts w:ascii="Times New Roman" w:hAnsi="Times New Roman" w:cs="Times New Roman"/>
          <w:sz w:val="24"/>
          <w:szCs w:val="24"/>
        </w:rPr>
      </w:pPr>
      <w:r w:rsidRPr="00BD38B7">
        <w:rPr>
          <w:rFonts w:ascii="Times New Roman" w:hAnsi="Times New Roman" w:cs="Times New Roman"/>
          <w:sz w:val="24"/>
          <w:szCs w:val="24"/>
        </w:rPr>
        <w:t>L’Association mène avec ses partenaires sur le terrain, des programmes de développement dans 18 pays en Afrique, aux Amériques et en Asie, dans les domaines de l’éducation, la santé, la nutrition, la protection, l’accès à l’eau, ainsi que le développement économique et agricole.</w:t>
      </w:r>
    </w:p>
    <w:p w14:paraId="6FDC4C0D" w14:textId="1C9ED389" w:rsidR="00C6508F" w:rsidRDefault="00BD38B7" w:rsidP="00BD38B7">
      <w:pPr>
        <w:spacing w:after="0"/>
        <w:jc w:val="both"/>
        <w:rPr>
          <w:rFonts w:ascii="Times New Roman" w:hAnsi="Times New Roman" w:cs="Times New Roman"/>
          <w:sz w:val="24"/>
          <w:szCs w:val="24"/>
        </w:rPr>
      </w:pPr>
      <w:r w:rsidRPr="00BD38B7">
        <w:rPr>
          <w:rFonts w:ascii="Times New Roman" w:hAnsi="Times New Roman" w:cs="Times New Roman"/>
          <w:sz w:val="24"/>
          <w:szCs w:val="24"/>
        </w:rPr>
        <w:t>À Madagascar, Un Enfant par la Main</w:t>
      </w:r>
      <w:r w:rsidR="00D94460">
        <w:rPr>
          <w:rFonts w:ascii="Times New Roman" w:hAnsi="Times New Roman" w:cs="Times New Roman"/>
          <w:sz w:val="24"/>
          <w:szCs w:val="24"/>
        </w:rPr>
        <w:t xml:space="preserve"> a appuyé</w:t>
      </w:r>
      <w:r w:rsidRPr="00BD38B7">
        <w:rPr>
          <w:rFonts w:ascii="Times New Roman" w:hAnsi="Times New Roman" w:cs="Times New Roman"/>
          <w:sz w:val="24"/>
          <w:szCs w:val="24"/>
        </w:rPr>
        <w:t xml:space="preserve"> depuis 1997 deux écoles : une école à Antsirabe, et une école dans la province d’Antananarivo. </w:t>
      </w:r>
      <w:r w:rsidR="00D94460">
        <w:rPr>
          <w:rFonts w:ascii="Times New Roman" w:hAnsi="Times New Roman" w:cs="Times New Roman"/>
          <w:sz w:val="24"/>
          <w:szCs w:val="24"/>
        </w:rPr>
        <w:t>Puis, e</w:t>
      </w:r>
      <w:r w:rsidRPr="00BD38B7">
        <w:rPr>
          <w:rFonts w:ascii="Times New Roman" w:hAnsi="Times New Roman" w:cs="Times New Roman"/>
          <w:sz w:val="24"/>
          <w:szCs w:val="24"/>
        </w:rPr>
        <w:t xml:space="preserve">n 2019, </w:t>
      </w:r>
      <w:r w:rsidR="00C6508F">
        <w:rPr>
          <w:rFonts w:ascii="Times New Roman" w:hAnsi="Times New Roman" w:cs="Times New Roman"/>
          <w:sz w:val="24"/>
          <w:szCs w:val="24"/>
        </w:rPr>
        <w:t>l’association</w:t>
      </w:r>
      <w:r w:rsidRPr="00BD38B7">
        <w:rPr>
          <w:rFonts w:ascii="Times New Roman" w:hAnsi="Times New Roman" w:cs="Times New Roman"/>
          <w:sz w:val="24"/>
          <w:szCs w:val="24"/>
        </w:rPr>
        <w:t xml:space="preserve"> s</w:t>
      </w:r>
      <w:r w:rsidR="00D94460">
        <w:rPr>
          <w:rFonts w:ascii="Times New Roman" w:hAnsi="Times New Roman" w:cs="Times New Roman"/>
          <w:sz w:val="24"/>
          <w:szCs w:val="24"/>
        </w:rPr>
        <w:t>’</w:t>
      </w:r>
      <w:r w:rsidRPr="00BD38B7">
        <w:rPr>
          <w:rFonts w:ascii="Times New Roman" w:hAnsi="Times New Roman" w:cs="Times New Roman"/>
          <w:sz w:val="24"/>
          <w:szCs w:val="24"/>
        </w:rPr>
        <w:t>est établi</w:t>
      </w:r>
      <w:r w:rsidR="00C6508F">
        <w:rPr>
          <w:rFonts w:ascii="Times New Roman" w:hAnsi="Times New Roman" w:cs="Times New Roman"/>
          <w:sz w:val="24"/>
          <w:szCs w:val="24"/>
        </w:rPr>
        <w:t>e</w:t>
      </w:r>
      <w:r w:rsidRPr="00BD38B7">
        <w:rPr>
          <w:rFonts w:ascii="Times New Roman" w:hAnsi="Times New Roman" w:cs="Times New Roman"/>
          <w:sz w:val="24"/>
          <w:szCs w:val="24"/>
        </w:rPr>
        <w:t xml:space="preserve"> de façon permanente </w:t>
      </w:r>
      <w:r w:rsidR="00C6508F">
        <w:rPr>
          <w:rFonts w:ascii="Times New Roman" w:hAnsi="Times New Roman" w:cs="Times New Roman"/>
          <w:sz w:val="24"/>
          <w:szCs w:val="24"/>
        </w:rPr>
        <w:t>dans le pays</w:t>
      </w:r>
      <w:r w:rsidRPr="00BD38B7">
        <w:rPr>
          <w:rFonts w:ascii="Times New Roman" w:hAnsi="Times New Roman" w:cs="Times New Roman"/>
          <w:sz w:val="24"/>
          <w:szCs w:val="24"/>
        </w:rPr>
        <w:t xml:space="preserve"> </w:t>
      </w:r>
      <w:r w:rsidR="00C6508F">
        <w:rPr>
          <w:rFonts w:ascii="Times New Roman" w:hAnsi="Times New Roman" w:cs="Times New Roman"/>
          <w:sz w:val="24"/>
          <w:szCs w:val="24"/>
        </w:rPr>
        <w:t>en ouvrant</w:t>
      </w:r>
      <w:r w:rsidRPr="00BD38B7">
        <w:rPr>
          <w:rFonts w:ascii="Times New Roman" w:hAnsi="Times New Roman" w:cs="Times New Roman"/>
          <w:sz w:val="24"/>
          <w:szCs w:val="24"/>
        </w:rPr>
        <w:t xml:space="preserve"> un bureau</w:t>
      </w:r>
      <w:r w:rsidR="00C6508F">
        <w:rPr>
          <w:rFonts w:ascii="Times New Roman" w:hAnsi="Times New Roman" w:cs="Times New Roman"/>
          <w:sz w:val="24"/>
          <w:szCs w:val="24"/>
        </w:rPr>
        <w:t xml:space="preserve"> local</w:t>
      </w:r>
      <w:r w:rsidRPr="00BD38B7">
        <w:rPr>
          <w:rFonts w:ascii="Times New Roman" w:hAnsi="Times New Roman" w:cs="Times New Roman"/>
          <w:sz w:val="24"/>
          <w:szCs w:val="24"/>
        </w:rPr>
        <w:t xml:space="preserve">. </w:t>
      </w:r>
    </w:p>
    <w:p w14:paraId="4B9AEA90" w14:textId="187D5218" w:rsidR="00C6508F" w:rsidRDefault="00D94460" w:rsidP="00BD38B7">
      <w:pPr>
        <w:spacing w:after="0"/>
        <w:jc w:val="both"/>
        <w:rPr>
          <w:rFonts w:ascii="Times New Roman" w:hAnsi="Times New Roman" w:cs="Times New Roman"/>
          <w:sz w:val="24"/>
          <w:szCs w:val="24"/>
        </w:rPr>
      </w:pPr>
      <w:r>
        <w:rPr>
          <w:rFonts w:ascii="Times New Roman" w:hAnsi="Times New Roman" w:cs="Times New Roman"/>
          <w:sz w:val="24"/>
          <w:szCs w:val="24"/>
        </w:rPr>
        <w:t>Actuellement</w:t>
      </w:r>
      <w:r w:rsidR="00C6508F">
        <w:rPr>
          <w:rFonts w:ascii="Times New Roman" w:hAnsi="Times New Roman" w:cs="Times New Roman"/>
          <w:sz w:val="24"/>
          <w:szCs w:val="24"/>
        </w:rPr>
        <w:t>,</w:t>
      </w:r>
      <w:r>
        <w:rPr>
          <w:rFonts w:ascii="Times New Roman" w:hAnsi="Times New Roman" w:cs="Times New Roman"/>
          <w:sz w:val="24"/>
          <w:szCs w:val="24"/>
        </w:rPr>
        <w:t xml:space="preserve"> UEPLM est présente dans 3 régions :</w:t>
      </w:r>
      <w:r w:rsidRPr="00D94460">
        <w:rPr>
          <w:rFonts w:ascii="Times New Roman" w:hAnsi="Times New Roman" w:cs="Times New Roman"/>
          <w:sz w:val="24"/>
          <w:szCs w:val="24"/>
        </w:rPr>
        <w:t xml:space="preserve"> </w:t>
      </w:r>
      <w:proofErr w:type="spellStart"/>
      <w:r w:rsidRPr="00D94460">
        <w:rPr>
          <w:rFonts w:ascii="Times New Roman" w:hAnsi="Times New Roman" w:cs="Times New Roman"/>
          <w:sz w:val="24"/>
          <w:szCs w:val="24"/>
        </w:rPr>
        <w:t>Analamanga</w:t>
      </w:r>
      <w:proofErr w:type="spellEnd"/>
      <w:r>
        <w:rPr>
          <w:rFonts w:ascii="Times New Roman" w:hAnsi="Times New Roman" w:cs="Times New Roman"/>
          <w:sz w:val="24"/>
          <w:szCs w:val="24"/>
        </w:rPr>
        <w:t xml:space="preserve">, </w:t>
      </w:r>
      <w:proofErr w:type="spellStart"/>
      <w:r w:rsidRPr="00D94460">
        <w:rPr>
          <w:rFonts w:ascii="Times New Roman" w:hAnsi="Times New Roman" w:cs="Times New Roman"/>
          <w:sz w:val="24"/>
          <w:szCs w:val="24"/>
        </w:rPr>
        <w:t>Vakinankaratra</w:t>
      </w:r>
      <w:proofErr w:type="spellEnd"/>
      <w:r>
        <w:rPr>
          <w:rFonts w:ascii="Times New Roman" w:hAnsi="Times New Roman" w:cs="Times New Roman"/>
          <w:sz w:val="24"/>
          <w:szCs w:val="24"/>
        </w:rPr>
        <w:t xml:space="preserve"> et Sofia</w:t>
      </w:r>
      <w:r w:rsidR="00C6508F">
        <w:rPr>
          <w:rFonts w:ascii="Times New Roman" w:hAnsi="Times New Roman" w:cs="Times New Roman"/>
          <w:sz w:val="24"/>
          <w:szCs w:val="24"/>
        </w:rPr>
        <w:t xml:space="preserve"> et ses actions visent à </w:t>
      </w:r>
      <w:r w:rsidRPr="00D94460">
        <w:rPr>
          <w:rFonts w:ascii="Times New Roman" w:hAnsi="Times New Roman" w:cs="Times New Roman"/>
          <w:sz w:val="24"/>
          <w:szCs w:val="24"/>
        </w:rPr>
        <w:t>accompag</w:t>
      </w:r>
      <w:r w:rsidR="00C6508F">
        <w:rPr>
          <w:rFonts w:ascii="Times New Roman" w:hAnsi="Times New Roman" w:cs="Times New Roman"/>
          <w:sz w:val="24"/>
          <w:szCs w:val="24"/>
        </w:rPr>
        <w:t>ner les enfants pour</w:t>
      </w:r>
      <w:r w:rsidR="00C6508F" w:rsidRPr="00C6508F">
        <w:rPr>
          <w:rFonts w:ascii="Times New Roman" w:hAnsi="Times New Roman" w:cs="Times New Roman"/>
          <w:sz w:val="24"/>
          <w:szCs w:val="24"/>
        </w:rPr>
        <w:t xml:space="preserve"> qu’ils puissent accéder à leurs droits fondamentaux de manière pérenne, en matière de protection de l’enfance, d’éducation, de santé, d'accès à l’eau, ou de nutrition. </w:t>
      </w:r>
    </w:p>
    <w:p w14:paraId="15CB0B28" w14:textId="6F6ED057" w:rsidR="00C6508F" w:rsidRDefault="00C6508F" w:rsidP="00C6508F">
      <w:pPr>
        <w:spacing w:after="0"/>
        <w:jc w:val="both"/>
        <w:rPr>
          <w:rFonts w:ascii="Times New Roman" w:hAnsi="Times New Roman" w:cs="Times New Roman"/>
          <w:sz w:val="24"/>
          <w:szCs w:val="24"/>
        </w:rPr>
      </w:pPr>
      <w:r>
        <w:rPr>
          <w:rFonts w:ascii="Times New Roman" w:hAnsi="Times New Roman" w:cs="Times New Roman"/>
          <w:sz w:val="24"/>
          <w:szCs w:val="24"/>
        </w:rPr>
        <w:t>Dans la région d’</w:t>
      </w:r>
      <w:proofErr w:type="spellStart"/>
      <w:r>
        <w:rPr>
          <w:rFonts w:ascii="Times New Roman" w:hAnsi="Times New Roman" w:cs="Times New Roman"/>
          <w:sz w:val="24"/>
          <w:szCs w:val="24"/>
        </w:rPr>
        <w:t>Analamanga</w:t>
      </w:r>
      <w:proofErr w:type="spellEnd"/>
      <w:r>
        <w:rPr>
          <w:rFonts w:ascii="Times New Roman" w:hAnsi="Times New Roman" w:cs="Times New Roman"/>
          <w:sz w:val="24"/>
          <w:szCs w:val="24"/>
        </w:rPr>
        <w:t xml:space="preserve">, UEPLM met en œuvre le programme VAHATRA en partenariat avec l’Association AMADEA et AEA (Association des Enfants d’Antananarivo). </w:t>
      </w:r>
      <w:r w:rsidRPr="00004E15">
        <w:rPr>
          <w:rFonts w:ascii="Times New Roman" w:hAnsi="Times New Roman" w:cs="Times New Roman"/>
          <w:sz w:val="24"/>
          <w:szCs w:val="24"/>
        </w:rPr>
        <w:t xml:space="preserve">Fin 2024, Un Enfant par la Main a obtenu un financement de l’AFD pour mettre en œuvre un projet de lutte contre l’insécurité alimentaire </w:t>
      </w:r>
      <w:r w:rsidR="00EB1C4A">
        <w:rPr>
          <w:rFonts w:ascii="Times New Roman" w:hAnsi="Times New Roman" w:cs="Times New Roman"/>
          <w:sz w:val="24"/>
          <w:szCs w:val="24"/>
        </w:rPr>
        <w:t xml:space="preserve">dans cette région, </w:t>
      </w:r>
      <w:r w:rsidR="002C5344">
        <w:rPr>
          <w:rFonts w:ascii="Times New Roman" w:hAnsi="Times New Roman" w:cs="Times New Roman"/>
          <w:sz w:val="24"/>
          <w:szCs w:val="24"/>
        </w:rPr>
        <w:t xml:space="preserve">plus </w:t>
      </w:r>
      <w:r w:rsidR="00EB1C4A">
        <w:rPr>
          <w:rFonts w:ascii="Times New Roman" w:hAnsi="Times New Roman" w:cs="Times New Roman"/>
          <w:sz w:val="24"/>
          <w:szCs w:val="24"/>
        </w:rPr>
        <w:t xml:space="preserve">particulièrement </w:t>
      </w:r>
      <w:r w:rsidRPr="00004E15">
        <w:rPr>
          <w:rFonts w:ascii="Times New Roman" w:hAnsi="Times New Roman" w:cs="Times New Roman"/>
          <w:sz w:val="24"/>
          <w:szCs w:val="24"/>
        </w:rPr>
        <w:t xml:space="preserve">dans </w:t>
      </w:r>
      <w:r>
        <w:rPr>
          <w:rFonts w:ascii="Times New Roman" w:hAnsi="Times New Roman" w:cs="Times New Roman"/>
          <w:sz w:val="24"/>
          <w:szCs w:val="24"/>
        </w:rPr>
        <w:t>les communes d’</w:t>
      </w:r>
      <w:proofErr w:type="spellStart"/>
      <w:r>
        <w:rPr>
          <w:rFonts w:ascii="Times New Roman" w:hAnsi="Times New Roman" w:cs="Times New Roman"/>
          <w:sz w:val="24"/>
          <w:szCs w:val="24"/>
        </w:rPr>
        <w:t>Antanetibe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Mahazaza</w:t>
      </w:r>
      <w:proofErr w:type="spellEnd"/>
      <w:r>
        <w:rPr>
          <w:rFonts w:ascii="Times New Roman" w:hAnsi="Times New Roman" w:cs="Times New Roman"/>
          <w:sz w:val="24"/>
          <w:szCs w:val="24"/>
        </w:rPr>
        <w:t xml:space="preserve"> (</w:t>
      </w:r>
      <w:r w:rsidRPr="00BD38B7">
        <w:rPr>
          <w:rFonts w:ascii="Times New Roman" w:hAnsi="Times New Roman" w:cs="Times New Roman"/>
          <w:sz w:val="24"/>
          <w:szCs w:val="24"/>
        </w:rPr>
        <w:t>district d’</w:t>
      </w:r>
      <w:proofErr w:type="spellStart"/>
      <w:r w:rsidRPr="00BD38B7">
        <w:rPr>
          <w:rFonts w:ascii="Times New Roman" w:hAnsi="Times New Roman" w:cs="Times New Roman"/>
          <w:sz w:val="24"/>
          <w:szCs w:val="24"/>
        </w:rPr>
        <w:t>Ambohidratrimo</w:t>
      </w:r>
      <w:proofErr w:type="spellEnd"/>
      <w:r>
        <w:rPr>
          <w:rFonts w:ascii="Times New Roman" w:hAnsi="Times New Roman" w:cs="Times New Roman"/>
          <w:sz w:val="24"/>
          <w:szCs w:val="24"/>
        </w:rPr>
        <w:t>)</w:t>
      </w:r>
      <w:r w:rsidRPr="00BD38B7">
        <w:rPr>
          <w:rFonts w:ascii="Times New Roman" w:hAnsi="Times New Roman" w:cs="Times New Roman"/>
          <w:sz w:val="24"/>
          <w:szCs w:val="24"/>
        </w:rPr>
        <w:t xml:space="preserve"> et </w:t>
      </w:r>
      <w:r>
        <w:rPr>
          <w:rFonts w:ascii="Times New Roman" w:hAnsi="Times New Roman" w:cs="Times New Roman"/>
          <w:sz w:val="24"/>
          <w:szCs w:val="24"/>
        </w:rPr>
        <w:t xml:space="preserve">de </w:t>
      </w:r>
      <w:proofErr w:type="spellStart"/>
      <w:r>
        <w:rPr>
          <w:rFonts w:ascii="Times New Roman" w:hAnsi="Times New Roman" w:cs="Times New Roman"/>
          <w:sz w:val="24"/>
          <w:szCs w:val="24"/>
        </w:rPr>
        <w:t>Fihaonana</w:t>
      </w:r>
      <w:proofErr w:type="spellEnd"/>
      <w:r>
        <w:rPr>
          <w:rFonts w:ascii="Times New Roman" w:hAnsi="Times New Roman" w:cs="Times New Roman"/>
          <w:sz w:val="24"/>
          <w:szCs w:val="24"/>
        </w:rPr>
        <w:t xml:space="preserve"> (district </w:t>
      </w:r>
      <w:r w:rsidRPr="00BD38B7">
        <w:rPr>
          <w:rFonts w:ascii="Times New Roman" w:hAnsi="Times New Roman" w:cs="Times New Roman"/>
          <w:sz w:val="24"/>
          <w:szCs w:val="24"/>
        </w:rPr>
        <w:t>d’</w:t>
      </w:r>
      <w:proofErr w:type="spellStart"/>
      <w:r w:rsidRPr="00BD38B7">
        <w:rPr>
          <w:rFonts w:ascii="Times New Roman" w:hAnsi="Times New Roman" w:cs="Times New Roman"/>
          <w:sz w:val="24"/>
          <w:szCs w:val="24"/>
        </w:rPr>
        <w:t>Ankazobe</w:t>
      </w:r>
      <w:proofErr w:type="spellEnd"/>
      <w:r>
        <w:rPr>
          <w:rFonts w:ascii="Times New Roman" w:hAnsi="Times New Roman" w:cs="Times New Roman"/>
          <w:sz w:val="24"/>
          <w:szCs w:val="24"/>
        </w:rPr>
        <w:t>)</w:t>
      </w:r>
      <w:r w:rsidRPr="00BD38B7">
        <w:rPr>
          <w:rFonts w:ascii="Times New Roman" w:hAnsi="Times New Roman" w:cs="Times New Roman"/>
          <w:sz w:val="24"/>
          <w:szCs w:val="24"/>
        </w:rPr>
        <w:t>.</w:t>
      </w:r>
    </w:p>
    <w:p w14:paraId="04E78FDD" w14:textId="43F14EC2" w:rsidR="00C6508F" w:rsidRDefault="00C6508F" w:rsidP="00BD38B7">
      <w:pPr>
        <w:spacing w:after="0"/>
        <w:jc w:val="both"/>
        <w:rPr>
          <w:rFonts w:ascii="Times New Roman" w:hAnsi="Times New Roman" w:cs="Times New Roman"/>
          <w:sz w:val="24"/>
          <w:szCs w:val="24"/>
        </w:rPr>
      </w:pPr>
    </w:p>
    <w:p w14:paraId="3BA62F9C" w14:textId="77777777" w:rsidR="00004E15" w:rsidRPr="00C47377" w:rsidRDefault="00004E15" w:rsidP="00BD38B7">
      <w:pPr>
        <w:spacing w:after="0"/>
        <w:jc w:val="both"/>
        <w:rPr>
          <w:rFonts w:ascii="Times New Roman" w:hAnsi="Times New Roman" w:cs="Times New Roman"/>
          <w:sz w:val="24"/>
          <w:szCs w:val="24"/>
        </w:rPr>
      </w:pPr>
    </w:p>
    <w:p w14:paraId="461C4568" w14:textId="7833E2BA" w:rsidR="00575325" w:rsidRPr="00C47377" w:rsidRDefault="0029222E" w:rsidP="00054DB8">
      <w:pPr>
        <w:pStyle w:val="Titre1"/>
        <w:numPr>
          <w:ilvl w:val="0"/>
          <w:numId w:val="5"/>
        </w:numPr>
        <w:rPr>
          <w:rFonts w:ascii="Times New Roman" w:hAnsi="Times New Roman" w:cs="Times New Roman"/>
          <w:b/>
        </w:rPr>
      </w:pPr>
      <w:bookmarkStart w:id="2" w:name="_Toc157789006"/>
      <w:r w:rsidRPr="00C47377">
        <w:rPr>
          <w:rFonts w:ascii="Times New Roman" w:hAnsi="Times New Roman" w:cs="Times New Roman"/>
          <w:b/>
        </w:rPr>
        <w:t>Description du projet</w:t>
      </w:r>
      <w:r w:rsidR="007A439B" w:rsidRPr="00C47377">
        <w:rPr>
          <w:rFonts w:ascii="Times New Roman" w:hAnsi="Times New Roman" w:cs="Times New Roman"/>
          <w:b/>
        </w:rPr>
        <w:t xml:space="preserve"> </w:t>
      </w:r>
      <w:r w:rsidR="00FE661E" w:rsidRPr="00C47377">
        <w:rPr>
          <w:rFonts w:ascii="Times New Roman" w:hAnsi="Times New Roman" w:cs="Times New Roman"/>
          <w:sz w:val="24"/>
          <w:szCs w:val="24"/>
        </w:rPr>
        <w:t>(Présenter le projet)</w:t>
      </w:r>
      <w:bookmarkEnd w:id="2"/>
    </w:p>
    <w:p w14:paraId="45802776" w14:textId="77777777" w:rsidR="00004E15" w:rsidRDefault="00004E15" w:rsidP="00004E15">
      <w:pPr>
        <w:spacing w:after="0"/>
        <w:jc w:val="both"/>
        <w:rPr>
          <w:rFonts w:ascii="Times New Roman" w:hAnsi="Times New Roman" w:cs="Times New Roman"/>
          <w:sz w:val="24"/>
          <w:szCs w:val="24"/>
        </w:rPr>
      </w:pPr>
    </w:p>
    <w:p w14:paraId="44CB42A4" w14:textId="05021579" w:rsidR="00004E15" w:rsidRPr="00004E15" w:rsidRDefault="00004E15" w:rsidP="00004E15">
      <w:pPr>
        <w:spacing w:after="0"/>
        <w:jc w:val="both"/>
        <w:rPr>
          <w:rFonts w:ascii="Times New Roman" w:hAnsi="Times New Roman" w:cs="Times New Roman"/>
          <w:sz w:val="24"/>
          <w:szCs w:val="24"/>
        </w:rPr>
      </w:pPr>
      <w:r w:rsidRPr="00004E15">
        <w:rPr>
          <w:rFonts w:ascii="Times New Roman" w:hAnsi="Times New Roman" w:cs="Times New Roman"/>
          <w:sz w:val="24"/>
          <w:szCs w:val="24"/>
        </w:rPr>
        <w:t>Bien qu’à forte production agricole, la région du projet (</w:t>
      </w:r>
      <w:proofErr w:type="spellStart"/>
      <w:r w:rsidRPr="00004E15">
        <w:rPr>
          <w:rFonts w:ascii="Times New Roman" w:hAnsi="Times New Roman" w:cs="Times New Roman"/>
          <w:sz w:val="24"/>
          <w:szCs w:val="24"/>
        </w:rPr>
        <w:t>Analamanga</w:t>
      </w:r>
      <w:proofErr w:type="spellEnd"/>
      <w:r w:rsidRPr="00004E15">
        <w:rPr>
          <w:rFonts w:ascii="Times New Roman" w:hAnsi="Times New Roman" w:cs="Times New Roman"/>
          <w:sz w:val="24"/>
          <w:szCs w:val="24"/>
        </w:rPr>
        <w:t xml:space="preserve">) présente un fort taux de malnutrition chronique (48%) aggravé par les aléas climatiques et les catastrophes naturelles, ce qui prolonge inévitablement la période de soudure d’année en année. Les enfants en sont les premières victimes subissant des violations de leurs droits fondamentaux (éducation, santé et alimentation). A travers une approche intégrée et multisectorielle, le projet SALAMA mené par UEPLM, AMADEA et l’AEA vise à garantir durablement le droit à l'alimentation et à la nutrition des enfants par la mise en place de cantines scolaires, de formations pour les producteurs locaux, de </w:t>
      </w:r>
      <w:r w:rsidR="00EB1C4A">
        <w:rPr>
          <w:rFonts w:ascii="Times New Roman" w:hAnsi="Times New Roman" w:cs="Times New Roman"/>
          <w:sz w:val="24"/>
          <w:szCs w:val="24"/>
        </w:rPr>
        <w:t xml:space="preserve">construction de </w:t>
      </w:r>
      <w:r w:rsidRPr="00004E15">
        <w:rPr>
          <w:rFonts w:ascii="Times New Roman" w:hAnsi="Times New Roman" w:cs="Times New Roman"/>
          <w:sz w:val="24"/>
          <w:szCs w:val="24"/>
        </w:rPr>
        <w:t>nouvelles infrastructures et de séances de sensibilisation à la nutrition et l’hygiène. Il appuie également les enfants pour qu’ils soient en mesure de revendiquer leurs droits fondamentaux. Il inclut et renforce les autorités locales et les jeunes leaders de la communauté dans un but de pérenniser les actions entreprises.</w:t>
      </w:r>
    </w:p>
    <w:p w14:paraId="4FA656F1" w14:textId="77777777" w:rsidR="00AA1E50" w:rsidRDefault="00AA1E50" w:rsidP="0049040B">
      <w:pPr>
        <w:rPr>
          <w:rFonts w:ascii="Times New Roman" w:hAnsi="Times New Roman" w:cs="Times New Roman"/>
          <w:b/>
          <w:sz w:val="24"/>
          <w:szCs w:val="24"/>
        </w:rPr>
      </w:pPr>
    </w:p>
    <w:p w14:paraId="117CBD11" w14:textId="0155B250" w:rsidR="0049040B" w:rsidRPr="00C47377" w:rsidRDefault="0049040B" w:rsidP="0049040B">
      <w:pPr>
        <w:rPr>
          <w:rFonts w:ascii="Times New Roman" w:hAnsi="Times New Roman" w:cs="Times New Roman"/>
          <w:b/>
          <w:sz w:val="24"/>
          <w:szCs w:val="24"/>
        </w:rPr>
      </w:pPr>
      <w:r w:rsidRPr="00C47377">
        <w:rPr>
          <w:rFonts w:ascii="Times New Roman" w:hAnsi="Times New Roman" w:cs="Times New Roman"/>
          <w:b/>
          <w:sz w:val="24"/>
          <w:szCs w:val="24"/>
        </w:rPr>
        <w:t>Le tableau décrit le projet financé par l’AFD :</w:t>
      </w:r>
    </w:p>
    <w:tbl>
      <w:tblPr>
        <w:tblStyle w:val="Grilledutableau"/>
        <w:tblW w:w="9642" w:type="dxa"/>
        <w:tblLook w:val="04A0" w:firstRow="1" w:lastRow="0" w:firstColumn="1" w:lastColumn="0" w:noHBand="0" w:noVBand="1"/>
      </w:tblPr>
      <w:tblGrid>
        <w:gridCol w:w="2861"/>
        <w:gridCol w:w="6781"/>
      </w:tblGrid>
      <w:tr w:rsidR="0049040B" w:rsidRPr="00C47377" w14:paraId="19E80B3E" w14:textId="77777777" w:rsidTr="007A439B">
        <w:trPr>
          <w:trHeight w:val="283"/>
        </w:trPr>
        <w:tc>
          <w:tcPr>
            <w:tcW w:w="2861" w:type="dxa"/>
          </w:tcPr>
          <w:p w14:paraId="796DE1AE" w14:textId="1605FF06" w:rsidR="0049040B" w:rsidRPr="00C47377" w:rsidRDefault="0049040B" w:rsidP="00AD6E99">
            <w:pPr>
              <w:rPr>
                <w:rFonts w:ascii="Times New Roman" w:hAnsi="Times New Roman" w:cs="Times New Roman"/>
                <w:b/>
                <w:sz w:val="24"/>
                <w:szCs w:val="24"/>
              </w:rPr>
            </w:pPr>
            <w:r w:rsidRPr="00C47377">
              <w:rPr>
                <w:rFonts w:ascii="Times New Roman" w:hAnsi="Times New Roman" w:cs="Times New Roman"/>
                <w:b/>
                <w:sz w:val="24"/>
                <w:szCs w:val="24"/>
              </w:rPr>
              <w:t>D</w:t>
            </w:r>
            <w:r w:rsidR="00AD6E99">
              <w:rPr>
                <w:rFonts w:ascii="Times New Roman" w:hAnsi="Times New Roman" w:cs="Times New Roman"/>
                <w:b/>
                <w:sz w:val="24"/>
                <w:szCs w:val="24"/>
              </w:rPr>
              <w:t>ates de début et de fin du projet</w:t>
            </w:r>
          </w:p>
        </w:tc>
        <w:tc>
          <w:tcPr>
            <w:tcW w:w="6781" w:type="dxa"/>
          </w:tcPr>
          <w:p w14:paraId="0777CC5F" w14:textId="7389D030" w:rsidR="0049040B" w:rsidRPr="00C47377" w:rsidRDefault="00AA1E50" w:rsidP="0049040B">
            <w:pPr>
              <w:rPr>
                <w:rFonts w:ascii="Times New Roman" w:hAnsi="Times New Roman" w:cs="Times New Roman"/>
                <w:sz w:val="24"/>
                <w:szCs w:val="24"/>
              </w:rPr>
            </w:pPr>
            <w:r>
              <w:rPr>
                <w:rFonts w:ascii="Times New Roman" w:hAnsi="Times New Roman" w:cs="Times New Roman"/>
                <w:sz w:val="24"/>
                <w:szCs w:val="24"/>
              </w:rPr>
              <w:t>1</w:t>
            </w:r>
            <w:r w:rsidR="004344F3" w:rsidRPr="004344F3">
              <w:rPr>
                <w:rFonts w:ascii="Times New Roman" w:hAnsi="Times New Roman" w:cs="Times New Roman"/>
                <w:sz w:val="24"/>
                <w:szCs w:val="24"/>
                <w:vertAlign w:val="superscript"/>
              </w:rPr>
              <w:t>er</w:t>
            </w:r>
            <w:r>
              <w:rPr>
                <w:rFonts w:ascii="Times New Roman" w:hAnsi="Times New Roman" w:cs="Times New Roman"/>
                <w:sz w:val="24"/>
                <w:szCs w:val="24"/>
              </w:rPr>
              <w:t xml:space="preserve"> décembre 2024 – 30 novembre 2027</w:t>
            </w:r>
          </w:p>
        </w:tc>
      </w:tr>
      <w:tr w:rsidR="0049040B" w:rsidRPr="00C47377" w14:paraId="3D9EFD97" w14:textId="77777777" w:rsidTr="007A439B">
        <w:trPr>
          <w:trHeight w:val="283"/>
        </w:trPr>
        <w:tc>
          <w:tcPr>
            <w:tcW w:w="2861" w:type="dxa"/>
          </w:tcPr>
          <w:p w14:paraId="7603FBDF" w14:textId="77777777" w:rsidR="0049040B" w:rsidRPr="00C47377" w:rsidRDefault="0049040B" w:rsidP="0049040B">
            <w:pPr>
              <w:rPr>
                <w:rFonts w:ascii="Times New Roman" w:hAnsi="Times New Roman" w:cs="Times New Roman"/>
                <w:b/>
                <w:sz w:val="24"/>
                <w:szCs w:val="24"/>
              </w:rPr>
            </w:pPr>
            <w:r w:rsidRPr="00C47377">
              <w:rPr>
                <w:rFonts w:ascii="Times New Roman" w:hAnsi="Times New Roman" w:cs="Times New Roman"/>
                <w:b/>
                <w:sz w:val="24"/>
                <w:szCs w:val="24"/>
              </w:rPr>
              <w:t>Budget total contractuel</w:t>
            </w:r>
          </w:p>
        </w:tc>
        <w:tc>
          <w:tcPr>
            <w:tcW w:w="6781" w:type="dxa"/>
          </w:tcPr>
          <w:p w14:paraId="11E29C9D" w14:textId="61E46FD8" w:rsidR="0049040B" w:rsidRPr="00C47377" w:rsidRDefault="00AA1E50" w:rsidP="0049040B">
            <w:pPr>
              <w:rPr>
                <w:rFonts w:ascii="Times New Roman" w:hAnsi="Times New Roman" w:cs="Times New Roman"/>
                <w:sz w:val="24"/>
                <w:szCs w:val="24"/>
              </w:rPr>
            </w:pPr>
            <w:r>
              <w:rPr>
                <w:rFonts w:ascii="Times New Roman" w:hAnsi="Times New Roman" w:cs="Times New Roman"/>
                <w:sz w:val="24"/>
                <w:szCs w:val="24"/>
              </w:rPr>
              <w:t>864</w:t>
            </w:r>
            <w:r w:rsidR="004344F3">
              <w:rPr>
                <w:rFonts w:ascii="Times New Roman" w:hAnsi="Times New Roman" w:cs="Times New Roman"/>
                <w:sz w:val="24"/>
                <w:szCs w:val="24"/>
              </w:rPr>
              <w:t xml:space="preserve"> </w:t>
            </w:r>
            <w:r>
              <w:rPr>
                <w:rFonts w:ascii="Times New Roman" w:hAnsi="Times New Roman" w:cs="Times New Roman"/>
                <w:sz w:val="24"/>
                <w:szCs w:val="24"/>
              </w:rPr>
              <w:t>043</w:t>
            </w:r>
            <w:r w:rsidR="00CA1BB7" w:rsidRPr="00C47377">
              <w:rPr>
                <w:rFonts w:ascii="Times New Roman" w:hAnsi="Times New Roman" w:cs="Times New Roman"/>
                <w:sz w:val="24"/>
                <w:szCs w:val="24"/>
              </w:rPr>
              <w:t xml:space="preserve"> </w:t>
            </w:r>
            <w:r w:rsidR="0049040B" w:rsidRPr="00C47377">
              <w:rPr>
                <w:rFonts w:ascii="Times New Roman" w:hAnsi="Times New Roman" w:cs="Times New Roman"/>
                <w:sz w:val="24"/>
                <w:szCs w:val="24"/>
              </w:rPr>
              <w:t>€</w:t>
            </w:r>
          </w:p>
        </w:tc>
      </w:tr>
      <w:tr w:rsidR="00784398" w:rsidRPr="00C47377" w14:paraId="4827929C" w14:textId="77777777" w:rsidTr="007A439B">
        <w:trPr>
          <w:trHeight w:val="283"/>
        </w:trPr>
        <w:tc>
          <w:tcPr>
            <w:tcW w:w="2861" w:type="dxa"/>
          </w:tcPr>
          <w:p w14:paraId="1773596F" w14:textId="77777777" w:rsidR="00784398" w:rsidRPr="00C47377" w:rsidRDefault="00784398" w:rsidP="0049040B">
            <w:pPr>
              <w:rPr>
                <w:rFonts w:ascii="Times New Roman" w:hAnsi="Times New Roman" w:cs="Times New Roman"/>
                <w:b/>
                <w:sz w:val="24"/>
                <w:szCs w:val="24"/>
              </w:rPr>
            </w:pPr>
            <w:r w:rsidRPr="00C47377">
              <w:rPr>
                <w:rFonts w:ascii="Times New Roman" w:hAnsi="Times New Roman" w:cs="Times New Roman"/>
                <w:b/>
                <w:sz w:val="24"/>
                <w:szCs w:val="24"/>
              </w:rPr>
              <w:t>Lieux</w:t>
            </w:r>
          </w:p>
        </w:tc>
        <w:tc>
          <w:tcPr>
            <w:tcW w:w="6781" w:type="dxa"/>
          </w:tcPr>
          <w:p w14:paraId="3F3AA70E" w14:textId="40887967" w:rsidR="00784398" w:rsidRPr="00C47377" w:rsidRDefault="00AA1E50" w:rsidP="0049040B">
            <w:pPr>
              <w:rPr>
                <w:rFonts w:ascii="Times New Roman" w:hAnsi="Times New Roman" w:cs="Times New Roman"/>
                <w:sz w:val="24"/>
                <w:szCs w:val="24"/>
              </w:rPr>
            </w:pPr>
            <w:r w:rsidRPr="00AA1E50">
              <w:rPr>
                <w:rFonts w:ascii="Times New Roman" w:hAnsi="Times New Roman" w:cs="Times New Roman"/>
                <w:sz w:val="24"/>
                <w:szCs w:val="24"/>
              </w:rPr>
              <w:t xml:space="preserve">Le projet se déroulera dans deux communes rurales de la région </w:t>
            </w:r>
            <w:proofErr w:type="spellStart"/>
            <w:r w:rsidRPr="00AA1E50">
              <w:rPr>
                <w:rFonts w:ascii="Times New Roman" w:hAnsi="Times New Roman" w:cs="Times New Roman"/>
                <w:sz w:val="24"/>
                <w:szCs w:val="24"/>
              </w:rPr>
              <w:t>Analamanga</w:t>
            </w:r>
            <w:proofErr w:type="spellEnd"/>
            <w:r w:rsidRPr="00AA1E50">
              <w:rPr>
                <w:rFonts w:ascii="Times New Roman" w:hAnsi="Times New Roman" w:cs="Times New Roman"/>
                <w:sz w:val="24"/>
                <w:szCs w:val="24"/>
              </w:rPr>
              <w:t xml:space="preserve"> à Madagascar : (1) Commune d’</w:t>
            </w:r>
            <w:proofErr w:type="spellStart"/>
            <w:r w:rsidRPr="00AA1E50">
              <w:rPr>
                <w:rFonts w:ascii="Times New Roman" w:hAnsi="Times New Roman" w:cs="Times New Roman"/>
                <w:sz w:val="24"/>
                <w:szCs w:val="24"/>
              </w:rPr>
              <w:t>Antanetibe</w:t>
            </w:r>
            <w:proofErr w:type="spellEnd"/>
            <w:r w:rsidRPr="00AA1E50">
              <w:rPr>
                <w:rFonts w:ascii="Times New Roman" w:hAnsi="Times New Roman" w:cs="Times New Roman"/>
                <w:sz w:val="24"/>
                <w:szCs w:val="24"/>
              </w:rPr>
              <w:t xml:space="preserve"> </w:t>
            </w:r>
            <w:proofErr w:type="spellStart"/>
            <w:r w:rsidRPr="00AA1E50">
              <w:rPr>
                <w:rFonts w:ascii="Times New Roman" w:hAnsi="Times New Roman" w:cs="Times New Roman"/>
                <w:sz w:val="24"/>
                <w:szCs w:val="24"/>
              </w:rPr>
              <w:t>Mahazaza</w:t>
            </w:r>
            <w:proofErr w:type="spellEnd"/>
            <w:r w:rsidRPr="00AA1E50">
              <w:rPr>
                <w:rFonts w:ascii="Times New Roman" w:hAnsi="Times New Roman" w:cs="Times New Roman"/>
                <w:sz w:val="24"/>
                <w:szCs w:val="24"/>
              </w:rPr>
              <w:t xml:space="preserve"> </w:t>
            </w:r>
            <w:r w:rsidRPr="00AA1E50">
              <w:rPr>
                <w:rFonts w:ascii="Times New Roman" w:hAnsi="Times New Roman" w:cs="Times New Roman"/>
                <w:sz w:val="24"/>
                <w:szCs w:val="24"/>
              </w:rPr>
              <w:lastRenderedPageBreak/>
              <w:t>(district d’</w:t>
            </w:r>
            <w:proofErr w:type="spellStart"/>
            <w:r w:rsidRPr="00AA1E50">
              <w:rPr>
                <w:rFonts w:ascii="Times New Roman" w:hAnsi="Times New Roman" w:cs="Times New Roman"/>
                <w:sz w:val="24"/>
                <w:szCs w:val="24"/>
              </w:rPr>
              <w:t>Ambohidratrimo</w:t>
            </w:r>
            <w:proofErr w:type="spellEnd"/>
            <w:r w:rsidRPr="00AA1E50">
              <w:rPr>
                <w:rFonts w:ascii="Times New Roman" w:hAnsi="Times New Roman" w:cs="Times New Roman"/>
                <w:sz w:val="24"/>
                <w:szCs w:val="24"/>
              </w:rPr>
              <w:t xml:space="preserve">) et (2) Commune de </w:t>
            </w:r>
            <w:proofErr w:type="spellStart"/>
            <w:r w:rsidRPr="00AA1E50">
              <w:rPr>
                <w:rFonts w:ascii="Times New Roman" w:hAnsi="Times New Roman" w:cs="Times New Roman"/>
                <w:sz w:val="24"/>
                <w:szCs w:val="24"/>
              </w:rPr>
              <w:t>Fihaonana</w:t>
            </w:r>
            <w:proofErr w:type="spellEnd"/>
            <w:r w:rsidRPr="00AA1E50">
              <w:rPr>
                <w:rFonts w:ascii="Times New Roman" w:hAnsi="Times New Roman" w:cs="Times New Roman"/>
                <w:sz w:val="24"/>
                <w:szCs w:val="24"/>
              </w:rPr>
              <w:t xml:space="preserve"> (district d’</w:t>
            </w:r>
            <w:proofErr w:type="spellStart"/>
            <w:r w:rsidRPr="00AA1E50">
              <w:rPr>
                <w:rFonts w:ascii="Times New Roman" w:hAnsi="Times New Roman" w:cs="Times New Roman"/>
                <w:sz w:val="24"/>
                <w:szCs w:val="24"/>
              </w:rPr>
              <w:t>Ankazobe</w:t>
            </w:r>
            <w:proofErr w:type="spellEnd"/>
            <w:r w:rsidRPr="00AA1E50">
              <w:rPr>
                <w:rFonts w:ascii="Times New Roman" w:hAnsi="Times New Roman" w:cs="Times New Roman"/>
                <w:sz w:val="24"/>
                <w:szCs w:val="24"/>
              </w:rPr>
              <w:t>).</w:t>
            </w:r>
          </w:p>
        </w:tc>
      </w:tr>
      <w:tr w:rsidR="00AD6E99" w:rsidRPr="00AD6E99" w14:paraId="08AE4910" w14:textId="77777777" w:rsidTr="00C20B6B">
        <w:trPr>
          <w:trHeight w:val="494"/>
        </w:trPr>
        <w:tc>
          <w:tcPr>
            <w:tcW w:w="2861" w:type="dxa"/>
          </w:tcPr>
          <w:p w14:paraId="08C6EB75" w14:textId="14CB6C90" w:rsidR="00C20B6B" w:rsidRPr="00AD6E99" w:rsidRDefault="00C20B6B" w:rsidP="0049040B">
            <w:pPr>
              <w:rPr>
                <w:rFonts w:ascii="Times New Roman" w:hAnsi="Times New Roman" w:cs="Times New Roman"/>
                <w:b/>
                <w:color w:val="000000" w:themeColor="text1"/>
                <w:sz w:val="24"/>
                <w:szCs w:val="24"/>
              </w:rPr>
            </w:pPr>
            <w:r w:rsidRPr="00AD6E99">
              <w:rPr>
                <w:rFonts w:ascii="Times New Roman" w:hAnsi="Times New Roman" w:cs="Times New Roman"/>
                <w:b/>
                <w:color w:val="000000" w:themeColor="text1"/>
                <w:sz w:val="24"/>
                <w:szCs w:val="24"/>
              </w:rPr>
              <w:lastRenderedPageBreak/>
              <w:t>Exemption ou exception validée au moment de l’instruction</w:t>
            </w:r>
            <w:r w:rsidR="00D873C9" w:rsidRPr="00AD6E99">
              <w:rPr>
                <w:rFonts w:ascii="Times New Roman" w:hAnsi="Times New Roman" w:cs="Times New Roman"/>
                <w:b/>
                <w:color w:val="000000" w:themeColor="text1"/>
                <w:sz w:val="24"/>
                <w:szCs w:val="24"/>
              </w:rPr>
              <w:t>, relative au risque de violation des sanctions financières</w:t>
            </w:r>
          </w:p>
        </w:tc>
        <w:tc>
          <w:tcPr>
            <w:tcW w:w="6781" w:type="dxa"/>
          </w:tcPr>
          <w:p w14:paraId="5243A8C4" w14:textId="3A67681A" w:rsidR="00C20B6B" w:rsidRPr="00AD6E99" w:rsidRDefault="00AA1E50" w:rsidP="00DA4F9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Oui, cf. convention de partenariat AFD, article 6.10</w:t>
            </w:r>
          </w:p>
        </w:tc>
      </w:tr>
      <w:tr w:rsidR="00CC027D" w:rsidRPr="00C47377" w14:paraId="06A82A9D" w14:textId="77777777" w:rsidTr="007A439B">
        <w:trPr>
          <w:trHeight w:val="4150"/>
        </w:trPr>
        <w:tc>
          <w:tcPr>
            <w:tcW w:w="2861" w:type="dxa"/>
          </w:tcPr>
          <w:p w14:paraId="248A72EA" w14:textId="77777777" w:rsidR="00CC027D" w:rsidRPr="00C47377" w:rsidRDefault="00CC027D" w:rsidP="0049040B">
            <w:pPr>
              <w:rPr>
                <w:rFonts w:ascii="Times New Roman" w:hAnsi="Times New Roman" w:cs="Times New Roman"/>
                <w:b/>
                <w:sz w:val="24"/>
                <w:szCs w:val="24"/>
              </w:rPr>
            </w:pPr>
          </w:p>
          <w:p w14:paraId="6E6748DB" w14:textId="77777777" w:rsidR="00CC027D" w:rsidRPr="00C47377" w:rsidRDefault="00CC027D" w:rsidP="0049040B">
            <w:pPr>
              <w:rPr>
                <w:rFonts w:ascii="Times New Roman" w:hAnsi="Times New Roman" w:cs="Times New Roman"/>
                <w:b/>
                <w:sz w:val="24"/>
                <w:szCs w:val="24"/>
              </w:rPr>
            </w:pPr>
          </w:p>
          <w:p w14:paraId="0B62EF33" w14:textId="77777777" w:rsidR="00CC027D" w:rsidRPr="00C47377" w:rsidRDefault="00CC027D" w:rsidP="0049040B">
            <w:pPr>
              <w:rPr>
                <w:rFonts w:ascii="Times New Roman" w:hAnsi="Times New Roman" w:cs="Times New Roman"/>
                <w:b/>
                <w:sz w:val="24"/>
                <w:szCs w:val="24"/>
              </w:rPr>
            </w:pPr>
          </w:p>
          <w:p w14:paraId="6D7F31E5" w14:textId="77777777" w:rsidR="00CC027D" w:rsidRPr="00C47377" w:rsidRDefault="00CC027D" w:rsidP="0049040B">
            <w:pPr>
              <w:rPr>
                <w:rFonts w:ascii="Times New Roman" w:hAnsi="Times New Roman" w:cs="Times New Roman"/>
                <w:b/>
                <w:sz w:val="24"/>
                <w:szCs w:val="24"/>
              </w:rPr>
            </w:pPr>
          </w:p>
          <w:p w14:paraId="43AA0B23" w14:textId="77777777" w:rsidR="00CC027D" w:rsidRPr="00C47377" w:rsidRDefault="00CC027D" w:rsidP="0049040B">
            <w:pPr>
              <w:rPr>
                <w:rFonts w:ascii="Times New Roman" w:hAnsi="Times New Roman" w:cs="Times New Roman"/>
                <w:b/>
                <w:sz w:val="24"/>
                <w:szCs w:val="24"/>
              </w:rPr>
            </w:pPr>
          </w:p>
          <w:p w14:paraId="6D7A1BBF" w14:textId="77777777" w:rsidR="00CC027D" w:rsidRPr="00C47377" w:rsidRDefault="00CC027D" w:rsidP="0049040B">
            <w:pPr>
              <w:rPr>
                <w:rFonts w:ascii="Times New Roman" w:hAnsi="Times New Roman" w:cs="Times New Roman"/>
                <w:b/>
                <w:sz w:val="24"/>
                <w:szCs w:val="24"/>
              </w:rPr>
            </w:pPr>
          </w:p>
          <w:p w14:paraId="3130524D" w14:textId="00876D05" w:rsidR="00CC027D" w:rsidRPr="00C47377" w:rsidRDefault="00CC027D" w:rsidP="0049040B">
            <w:pPr>
              <w:rPr>
                <w:rFonts w:ascii="Times New Roman" w:hAnsi="Times New Roman" w:cs="Times New Roman"/>
                <w:b/>
                <w:sz w:val="24"/>
                <w:szCs w:val="24"/>
              </w:rPr>
            </w:pPr>
            <w:r w:rsidRPr="00C47377">
              <w:rPr>
                <w:rFonts w:ascii="Times New Roman" w:hAnsi="Times New Roman" w:cs="Times New Roman"/>
                <w:b/>
                <w:sz w:val="24"/>
                <w:szCs w:val="24"/>
              </w:rPr>
              <w:t>Objectifs de l’action</w:t>
            </w:r>
          </w:p>
        </w:tc>
        <w:tc>
          <w:tcPr>
            <w:tcW w:w="6781" w:type="dxa"/>
          </w:tcPr>
          <w:p w14:paraId="524D8F74" w14:textId="77777777" w:rsidR="00AA1E50" w:rsidRPr="00AA1E50" w:rsidRDefault="00CC027D" w:rsidP="00AA1E50">
            <w:pPr>
              <w:jc w:val="both"/>
              <w:rPr>
                <w:rFonts w:ascii="Times New Roman" w:hAnsi="Times New Roman" w:cs="Times New Roman"/>
                <w:sz w:val="24"/>
                <w:szCs w:val="24"/>
              </w:rPr>
            </w:pPr>
            <w:r w:rsidRPr="00C47377">
              <w:rPr>
                <w:rFonts w:ascii="Times New Roman" w:hAnsi="Times New Roman" w:cs="Times New Roman"/>
                <w:sz w:val="24"/>
                <w:szCs w:val="24"/>
              </w:rPr>
              <w:t xml:space="preserve">Objectif Global : </w:t>
            </w:r>
            <w:r w:rsidR="00AA1E50" w:rsidRPr="00AA1E50">
              <w:rPr>
                <w:rFonts w:ascii="Times New Roman" w:hAnsi="Times New Roman" w:cs="Times New Roman"/>
                <w:sz w:val="24"/>
                <w:szCs w:val="24"/>
              </w:rPr>
              <w:t>Contribuer à garantir le droit à l'alimentation et à la nutrition des enfants à travers une approche communautaire intégrée et multisectorielle, basée sur les ressources locales.</w:t>
            </w:r>
          </w:p>
          <w:p w14:paraId="78F7A789" w14:textId="77777777" w:rsidR="00CC027D" w:rsidRPr="00C47377" w:rsidRDefault="00CC027D" w:rsidP="00DA4F99">
            <w:pPr>
              <w:jc w:val="both"/>
              <w:rPr>
                <w:rFonts w:ascii="Times New Roman" w:hAnsi="Times New Roman" w:cs="Times New Roman"/>
                <w:sz w:val="24"/>
                <w:szCs w:val="24"/>
              </w:rPr>
            </w:pPr>
          </w:p>
          <w:p w14:paraId="4FE31AD8" w14:textId="77777777" w:rsidR="00CC027D" w:rsidRPr="00C47377" w:rsidRDefault="00CC027D" w:rsidP="00DA4F99">
            <w:pPr>
              <w:jc w:val="both"/>
              <w:rPr>
                <w:rFonts w:ascii="Times New Roman" w:hAnsi="Times New Roman" w:cs="Times New Roman"/>
                <w:sz w:val="24"/>
                <w:szCs w:val="24"/>
              </w:rPr>
            </w:pPr>
            <w:r w:rsidRPr="00C47377">
              <w:rPr>
                <w:rFonts w:ascii="Times New Roman" w:hAnsi="Times New Roman" w:cs="Times New Roman"/>
                <w:sz w:val="24"/>
                <w:szCs w:val="24"/>
              </w:rPr>
              <w:t>Objectifs Spécifiques </w:t>
            </w:r>
          </w:p>
          <w:p w14:paraId="5689B5D8" w14:textId="77777777" w:rsidR="00CC027D" w:rsidRPr="00C47377" w:rsidRDefault="00CC027D" w:rsidP="0049040B">
            <w:pPr>
              <w:rPr>
                <w:rFonts w:ascii="Times New Roman" w:hAnsi="Times New Roman" w:cs="Times New Roman"/>
                <w:sz w:val="24"/>
                <w:szCs w:val="24"/>
              </w:rPr>
            </w:pPr>
          </w:p>
          <w:p w14:paraId="1CDAC470" w14:textId="77777777" w:rsidR="00AA1E50" w:rsidRPr="00AA1E50" w:rsidRDefault="00CC027D" w:rsidP="00AA1E50">
            <w:pPr>
              <w:jc w:val="both"/>
              <w:rPr>
                <w:rFonts w:ascii="Times New Roman" w:hAnsi="Times New Roman" w:cs="Times New Roman"/>
                <w:sz w:val="24"/>
                <w:szCs w:val="24"/>
              </w:rPr>
            </w:pPr>
            <w:r w:rsidRPr="00C47377">
              <w:rPr>
                <w:rFonts w:ascii="Times New Roman" w:hAnsi="Times New Roman" w:cs="Times New Roman"/>
                <w:sz w:val="24"/>
                <w:szCs w:val="24"/>
                <w:u w:val="single"/>
              </w:rPr>
              <w:t>Objectif Spécifique 1 </w:t>
            </w:r>
            <w:r w:rsidRPr="00C47377">
              <w:rPr>
                <w:rFonts w:ascii="Times New Roman" w:hAnsi="Times New Roman" w:cs="Times New Roman"/>
                <w:sz w:val="24"/>
                <w:szCs w:val="24"/>
              </w:rPr>
              <w:t>:</w:t>
            </w:r>
            <w:r w:rsidR="00AA1E50">
              <w:rPr>
                <w:rFonts w:ascii="Times New Roman" w:hAnsi="Times New Roman" w:cs="Times New Roman"/>
                <w:sz w:val="24"/>
                <w:szCs w:val="24"/>
              </w:rPr>
              <w:t xml:space="preserve"> </w:t>
            </w:r>
            <w:r w:rsidR="00AA1E50" w:rsidRPr="00AA1E50">
              <w:rPr>
                <w:rFonts w:ascii="Times New Roman" w:hAnsi="Times New Roman" w:cs="Times New Roman"/>
                <w:sz w:val="24"/>
                <w:szCs w:val="24"/>
              </w:rPr>
              <w:t>Améliorer durablement la nutrition en milieu scolaire</w:t>
            </w:r>
          </w:p>
          <w:p w14:paraId="5CF44B10" w14:textId="77777777" w:rsidR="00CC027D" w:rsidRPr="00C47377" w:rsidRDefault="00CC027D" w:rsidP="0049040B">
            <w:pPr>
              <w:rPr>
                <w:rFonts w:ascii="Times New Roman" w:hAnsi="Times New Roman" w:cs="Times New Roman"/>
                <w:i/>
                <w:sz w:val="24"/>
                <w:szCs w:val="24"/>
              </w:rPr>
            </w:pPr>
          </w:p>
          <w:p w14:paraId="22F08672" w14:textId="23990127" w:rsidR="00CC027D" w:rsidRPr="00AA1E50" w:rsidRDefault="00CC027D" w:rsidP="00DA4F99">
            <w:pPr>
              <w:jc w:val="both"/>
              <w:rPr>
                <w:rFonts w:ascii="Times New Roman" w:hAnsi="Times New Roman" w:cs="Times New Roman"/>
                <w:sz w:val="24"/>
                <w:szCs w:val="24"/>
              </w:rPr>
            </w:pPr>
            <w:r w:rsidRPr="00C47377">
              <w:rPr>
                <w:rFonts w:ascii="Times New Roman" w:hAnsi="Times New Roman" w:cs="Times New Roman"/>
                <w:sz w:val="24"/>
                <w:szCs w:val="24"/>
                <w:u w:val="single"/>
              </w:rPr>
              <w:t>Objectif Spécifique 2 </w:t>
            </w:r>
            <w:r w:rsidRPr="00C47377">
              <w:rPr>
                <w:rFonts w:ascii="Times New Roman" w:hAnsi="Times New Roman" w:cs="Times New Roman"/>
                <w:sz w:val="24"/>
                <w:szCs w:val="24"/>
              </w:rPr>
              <w:t xml:space="preserve">: </w:t>
            </w:r>
            <w:r w:rsidR="00AA1E50" w:rsidRPr="00AA1E50">
              <w:rPr>
                <w:rFonts w:ascii="Times New Roman" w:hAnsi="Times New Roman" w:cs="Times New Roman"/>
                <w:sz w:val="24"/>
                <w:szCs w:val="24"/>
              </w:rPr>
              <w:t>Accompagner des familles en zone rurale pour réduire la malnutrition</w:t>
            </w:r>
          </w:p>
          <w:p w14:paraId="006290E5" w14:textId="77777777" w:rsidR="00CC027D" w:rsidRPr="00C47377" w:rsidRDefault="00CC027D" w:rsidP="0049040B">
            <w:pPr>
              <w:rPr>
                <w:rFonts w:ascii="Times New Roman" w:hAnsi="Times New Roman" w:cs="Times New Roman"/>
                <w:i/>
                <w:sz w:val="24"/>
                <w:szCs w:val="24"/>
              </w:rPr>
            </w:pPr>
          </w:p>
          <w:p w14:paraId="351F4192" w14:textId="77777777" w:rsidR="00AA1E50" w:rsidRPr="00C47377" w:rsidRDefault="00CC027D" w:rsidP="00AA1E50">
            <w:pPr>
              <w:jc w:val="both"/>
              <w:rPr>
                <w:rFonts w:ascii="Times New Roman" w:hAnsi="Times New Roman" w:cs="Times New Roman"/>
                <w:sz w:val="24"/>
                <w:szCs w:val="24"/>
              </w:rPr>
            </w:pPr>
            <w:r w:rsidRPr="00C47377">
              <w:rPr>
                <w:rFonts w:ascii="Times New Roman" w:hAnsi="Times New Roman" w:cs="Times New Roman"/>
                <w:sz w:val="24"/>
                <w:szCs w:val="24"/>
                <w:u w:val="single"/>
              </w:rPr>
              <w:t>Objectif Spécifique 3</w:t>
            </w:r>
            <w:r w:rsidRPr="00C47377">
              <w:rPr>
                <w:rFonts w:ascii="Times New Roman" w:hAnsi="Times New Roman" w:cs="Times New Roman"/>
                <w:sz w:val="24"/>
                <w:szCs w:val="24"/>
              </w:rPr>
              <w:t xml:space="preserve"> : </w:t>
            </w:r>
            <w:r w:rsidR="00AA1E50" w:rsidRPr="00AA1E50">
              <w:rPr>
                <w:rFonts w:ascii="Times New Roman" w:hAnsi="Times New Roman" w:cs="Times New Roman"/>
                <w:sz w:val="24"/>
                <w:szCs w:val="24"/>
              </w:rPr>
              <w:t>Contribuer à promouvoir et appliquer le droit à l'alimentation et à la nutrition des enfants à l’échelle de la commune</w:t>
            </w:r>
          </w:p>
          <w:p w14:paraId="25D20F78" w14:textId="666E0B64" w:rsidR="00CC027D" w:rsidRPr="00C47377" w:rsidRDefault="00CC027D" w:rsidP="0049040B">
            <w:pPr>
              <w:rPr>
                <w:rFonts w:ascii="Times New Roman" w:hAnsi="Times New Roman" w:cs="Times New Roman"/>
                <w:sz w:val="24"/>
                <w:szCs w:val="24"/>
              </w:rPr>
            </w:pPr>
          </w:p>
        </w:tc>
      </w:tr>
      <w:tr w:rsidR="00CC027D" w:rsidRPr="00C47377" w14:paraId="5D301356" w14:textId="77777777" w:rsidTr="007A439B">
        <w:trPr>
          <w:trHeight w:val="567"/>
        </w:trPr>
        <w:tc>
          <w:tcPr>
            <w:tcW w:w="2861" w:type="dxa"/>
          </w:tcPr>
          <w:p w14:paraId="26DA5F7D" w14:textId="162D89C7" w:rsidR="00CC027D" w:rsidRPr="00C47377" w:rsidRDefault="00CC027D" w:rsidP="0049040B">
            <w:pPr>
              <w:rPr>
                <w:rFonts w:ascii="Times New Roman" w:hAnsi="Times New Roman" w:cs="Times New Roman"/>
                <w:b/>
                <w:sz w:val="24"/>
                <w:szCs w:val="24"/>
              </w:rPr>
            </w:pPr>
            <w:r w:rsidRPr="00C47377">
              <w:rPr>
                <w:rFonts w:ascii="Times New Roman" w:hAnsi="Times New Roman" w:cs="Times New Roman"/>
                <w:b/>
                <w:sz w:val="24"/>
                <w:szCs w:val="24"/>
              </w:rPr>
              <w:t>Bénéficiaires directs</w:t>
            </w:r>
          </w:p>
        </w:tc>
        <w:tc>
          <w:tcPr>
            <w:tcW w:w="6781" w:type="dxa"/>
          </w:tcPr>
          <w:p w14:paraId="5CCB1019" w14:textId="77777777" w:rsidR="00AA1E50" w:rsidRDefault="00AA1E50" w:rsidP="00AA1E50">
            <w:pPr>
              <w:jc w:val="both"/>
              <w:rPr>
                <w:rFonts w:ascii="Times New Roman" w:hAnsi="Times New Roman" w:cs="Times New Roman"/>
                <w:sz w:val="24"/>
                <w:szCs w:val="24"/>
              </w:rPr>
            </w:pPr>
            <w:r>
              <w:rPr>
                <w:rFonts w:ascii="Times New Roman" w:hAnsi="Times New Roman" w:cs="Times New Roman"/>
                <w:sz w:val="24"/>
                <w:szCs w:val="24"/>
              </w:rPr>
              <w:t xml:space="preserve">Le projet cible deux types de bénéficiaires directs : </w:t>
            </w:r>
          </w:p>
          <w:p w14:paraId="2BD49BFC" w14:textId="77777777" w:rsidR="00AA1E50" w:rsidRDefault="00AA1E50" w:rsidP="00AA1E50">
            <w:pPr>
              <w:pStyle w:val="Paragraphedeliste"/>
              <w:numPr>
                <w:ilvl w:val="0"/>
                <w:numId w:val="30"/>
              </w:numPr>
              <w:jc w:val="both"/>
              <w:rPr>
                <w:rFonts w:ascii="Times New Roman" w:hAnsi="Times New Roman" w:cs="Times New Roman"/>
                <w:sz w:val="24"/>
                <w:szCs w:val="24"/>
              </w:rPr>
            </w:pPr>
            <w:r w:rsidRPr="004344F3">
              <w:rPr>
                <w:rFonts w:ascii="Times New Roman" w:hAnsi="Times New Roman" w:cs="Times New Roman"/>
                <w:b/>
                <w:sz w:val="24"/>
                <w:szCs w:val="24"/>
              </w:rPr>
              <w:t>Détenteurs de droits</w:t>
            </w:r>
            <w:r w:rsidRPr="00AA1E50">
              <w:rPr>
                <w:rFonts w:ascii="Times New Roman" w:hAnsi="Times New Roman" w:cs="Times New Roman"/>
                <w:sz w:val="24"/>
                <w:szCs w:val="24"/>
              </w:rPr>
              <w:t xml:space="preserve"> : 2293 enfants de 3 à 16 ans (1208 filles et 1085 garçons), scolarisés dans 14 écoles primaires et collèges de la zone (effectif 2023-2024) : </w:t>
            </w:r>
          </w:p>
          <w:p w14:paraId="1C7F5D6E" w14:textId="54E0C6D4" w:rsidR="00CC027D" w:rsidRPr="00AA1E50" w:rsidRDefault="00AA1E50" w:rsidP="0049040B">
            <w:pPr>
              <w:pStyle w:val="Paragraphedeliste"/>
              <w:numPr>
                <w:ilvl w:val="0"/>
                <w:numId w:val="30"/>
              </w:numPr>
              <w:jc w:val="both"/>
              <w:rPr>
                <w:rFonts w:ascii="Times New Roman" w:hAnsi="Times New Roman" w:cs="Times New Roman"/>
                <w:sz w:val="24"/>
                <w:szCs w:val="24"/>
              </w:rPr>
            </w:pPr>
            <w:r w:rsidRPr="004344F3">
              <w:rPr>
                <w:rFonts w:ascii="Times New Roman" w:hAnsi="Times New Roman" w:cs="Times New Roman"/>
                <w:b/>
                <w:sz w:val="24"/>
                <w:szCs w:val="24"/>
              </w:rPr>
              <w:t>Acteurs responsables et débiteurs d’obligation</w:t>
            </w:r>
            <w:r w:rsidRPr="00AA1E50">
              <w:rPr>
                <w:rFonts w:ascii="Times New Roman" w:hAnsi="Times New Roman" w:cs="Times New Roman"/>
                <w:sz w:val="24"/>
                <w:szCs w:val="24"/>
              </w:rPr>
              <w:t xml:space="preserve"> : 890 </w:t>
            </w:r>
            <w:proofErr w:type="gramStart"/>
            <w:r w:rsidRPr="00AA1E50">
              <w:rPr>
                <w:rFonts w:ascii="Times New Roman" w:hAnsi="Times New Roman" w:cs="Times New Roman"/>
                <w:sz w:val="24"/>
                <w:szCs w:val="24"/>
              </w:rPr>
              <w:t>exploitant</w:t>
            </w:r>
            <w:proofErr w:type="gramEnd"/>
            <w:r w:rsidRPr="00AA1E50">
              <w:rPr>
                <w:rFonts w:ascii="Times New Roman" w:hAnsi="Times New Roman" w:cs="Times New Roman"/>
                <w:sz w:val="24"/>
                <w:szCs w:val="24"/>
              </w:rPr>
              <w:t>(e)s agricoles membres de la VTMMA (dont 757 femmes, soit 85 %), 83 enseignant(e)s (dont 63 femmes), 450 parents d’élèves, 20 jeunes leaders (18-35 ans, dont 12 filles), mères allaitantes, agents de santé communautaires, et autorités locales.</w:t>
            </w:r>
          </w:p>
        </w:tc>
      </w:tr>
      <w:tr w:rsidR="00CC027D" w:rsidRPr="00C47377" w14:paraId="46890E95" w14:textId="77777777" w:rsidTr="007A439B">
        <w:trPr>
          <w:trHeight w:val="567"/>
        </w:trPr>
        <w:tc>
          <w:tcPr>
            <w:tcW w:w="2861" w:type="dxa"/>
          </w:tcPr>
          <w:p w14:paraId="1862A3EF" w14:textId="6723CACC" w:rsidR="00CC027D" w:rsidRPr="00C47377" w:rsidRDefault="00CC027D" w:rsidP="0049040B">
            <w:pPr>
              <w:rPr>
                <w:rFonts w:ascii="Times New Roman" w:hAnsi="Times New Roman" w:cs="Times New Roman"/>
                <w:b/>
                <w:sz w:val="24"/>
                <w:szCs w:val="24"/>
              </w:rPr>
            </w:pPr>
            <w:r w:rsidRPr="00C47377">
              <w:rPr>
                <w:rFonts w:ascii="Times New Roman" w:hAnsi="Times New Roman" w:cs="Times New Roman"/>
                <w:b/>
                <w:sz w:val="24"/>
                <w:szCs w:val="24"/>
              </w:rPr>
              <w:t>Bénéficiaires indirects</w:t>
            </w:r>
          </w:p>
        </w:tc>
        <w:tc>
          <w:tcPr>
            <w:tcW w:w="6781" w:type="dxa"/>
          </w:tcPr>
          <w:p w14:paraId="5F4C8EDF" w14:textId="79F34784" w:rsidR="00CA1BB7" w:rsidRPr="00C47377" w:rsidRDefault="0036704A" w:rsidP="00CA1BB7">
            <w:pPr>
              <w:jc w:val="both"/>
              <w:rPr>
                <w:rFonts w:ascii="Times New Roman" w:hAnsi="Times New Roman" w:cs="Times New Roman"/>
                <w:sz w:val="24"/>
                <w:szCs w:val="24"/>
              </w:rPr>
            </w:pPr>
            <w:r>
              <w:rPr>
                <w:rFonts w:ascii="Times New Roman" w:hAnsi="Times New Roman" w:cs="Times New Roman"/>
                <w:sz w:val="24"/>
                <w:szCs w:val="24"/>
              </w:rPr>
              <w:t>L</w:t>
            </w:r>
            <w:r w:rsidR="00AA1E50" w:rsidRPr="0036704A">
              <w:rPr>
                <w:rFonts w:ascii="Times New Roman" w:hAnsi="Times New Roman" w:cs="Times New Roman"/>
                <w:sz w:val="24"/>
                <w:szCs w:val="24"/>
              </w:rPr>
              <w:t>’ensemble des habitants des communes d’</w:t>
            </w:r>
            <w:proofErr w:type="spellStart"/>
            <w:r w:rsidR="00AA1E50" w:rsidRPr="0036704A">
              <w:rPr>
                <w:rFonts w:ascii="Times New Roman" w:hAnsi="Times New Roman" w:cs="Times New Roman"/>
                <w:sz w:val="24"/>
                <w:szCs w:val="24"/>
              </w:rPr>
              <w:t>Antanetibe</w:t>
            </w:r>
            <w:proofErr w:type="spellEnd"/>
            <w:r w:rsidR="00AA1E50" w:rsidRPr="0036704A">
              <w:rPr>
                <w:rFonts w:ascii="Times New Roman" w:hAnsi="Times New Roman" w:cs="Times New Roman"/>
                <w:sz w:val="24"/>
                <w:szCs w:val="24"/>
              </w:rPr>
              <w:t xml:space="preserve"> - </w:t>
            </w:r>
            <w:proofErr w:type="spellStart"/>
            <w:r w:rsidR="00AA1E50" w:rsidRPr="0036704A">
              <w:rPr>
                <w:rFonts w:ascii="Times New Roman" w:hAnsi="Times New Roman" w:cs="Times New Roman"/>
                <w:sz w:val="24"/>
                <w:szCs w:val="24"/>
              </w:rPr>
              <w:t>Mahazaza</w:t>
            </w:r>
            <w:proofErr w:type="spellEnd"/>
            <w:r w:rsidR="00AA1E50" w:rsidRPr="0036704A">
              <w:rPr>
                <w:rFonts w:ascii="Times New Roman" w:hAnsi="Times New Roman" w:cs="Times New Roman"/>
                <w:sz w:val="24"/>
                <w:szCs w:val="24"/>
              </w:rPr>
              <w:t xml:space="preserve"> (10536 habitants dont 5070 femmes) et </w:t>
            </w:r>
            <w:proofErr w:type="spellStart"/>
            <w:r w:rsidR="00AA1E50" w:rsidRPr="0036704A">
              <w:rPr>
                <w:rFonts w:ascii="Times New Roman" w:hAnsi="Times New Roman" w:cs="Times New Roman"/>
                <w:sz w:val="24"/>
                <w:szCs w:val="24"/>
              </w:rPr>
              <w:t>Fihaonana</w:t>
            </w:r>
            <w:proofErr w:type="spellEnd"/>
            <w:r w:rsidR="00AA1E50" w:rsidRPr="0036704A">
              <w:rPr>
                <w:rFonts w:ascii="Times New Roman" w:hAnsi="Times New Roman" w:cs="Times New Roman"/>
                <w:sz w:val="24"/>
                <w:szCs w:val="24"/>
              </w:rPr>
              <w:t xml:space="preserve"> (20315 habitants dont 9988 femmes</w:t>
            </w:r>
            <w:r>
              <w:rPr>
                <w:rFonts w:ascii="Times New Roman" w:hAnsi="Times New Roman" w:cs="Times New Roman"/>
                <w:sz w:val="24"/>
                <w:szCs w:val="24"/>
              </w:rPr>
              <w:t>), m</w:t>
            </w:r>
            <w:r w:rsidR="00AA1E50" w:rsidRPr="0036704A">
              <w:rPr>
                <w:rFonts w:ascii="Times New Roman" w:hAnsi="Times New Roman" w:cs="Times New Roman"/>
                <w:sz w:val="24"/>
                <w:szCs w:val="24"/>
              </w:rPr>
              <w:t>ais aussi les OSC membres des réseaux enfance à Madagascar (59 ONG en 2023)</w:t>
            </w:r>
            <w:r>
              <w:rPr>
                <w:rFonts w:ascii="Times New Roman" w:hAnsi="Times New Roman" w:cs="Times New Roman"/>
                <w:sz w:val="24"/>
                <w:szCs w:val="24"/>
              </w:rPr>
              <w:t>.</w:t>
            </w:r>
          </w:p>
          <w:p w14:paraId="1B37CB90" w14:textId="28B5BE26" w:rsidR="00CC027D" w:rsidRPr="00C47377" w:rsidRDefault="00CC027D" w:rsidP="0049040B">
            <w:pPr>
              <w:rPr>
                <w:rFonts w:ascii="Times New Roman" w:hAnsi="Times New Roman" w:cs="Times New Roman"/>
                <w:sz w:val="24"/>
                <w:szCs w:val="24"/>
              </w:rPr>
            </w:pPr>
          </w:p>
        </w:tc>
      </w:tr>
      <w:tr w:rsidR="00CC027D" w:rsidRPr="00C47377" w14:paraId="2BA6C2A2" w14:textId="77777777" w:rsidTr="007A439B">
        <w:trPr>
          <w:trHeight w:val="850"/>
        </w:trPr>
        <w:tc>
          <w:tcPr>
            <w:tcW w:w="2861" w:type="dxa"/>
          </w:tcPr>
          <w:p w14:paraId="4116D3C8" w14:textId="77777777" w:rsidR="00CC027D" w:rsidRPr="00C47377" w:rsidRDefault="00CC027D" w:rsidP="00DA4F99">
            <w:pPr>
              <w:rPr>
                <w:rFonts w:ascii="Times New Roman" w:hAnsi="Times New Roman" w:cs="Times New Roman"/>
                <w:b/>
                <w:sz w:val="24"/>
                <w:szCs w:val="24"/>
              </w:rPr>
            </w:pPr>
          </w:p>
          <w:p w14:paraId="23C76DA9" w14:textId="77777777" w:rsidR="00CC027D" w:rsidRPr="00C47377" w:rsidRDefault="00CC027D" w:rsidP="00DA4F99">
            <w:pPr>
              <w:rPr>
                <w:rFonts w:ascii="Times New Roman" w:hAnsi="Times New Roman" w:cs="Times New Roman"/>
                <w:b/>
                <w:sz w:val="24"/>
                <w:szCs w:val="24"/>
              </w:rPr>
            </w:pPr>
          </w:p>
          <w:p w14:paraId="34C6A33E" w14:textId="77777777" w:rsidR="00CC027D" w:rsidRPr="00C47377" w:rsidRDefault="00CC027D" w:rsidP="00DA4F99">
            <w:pPr>
              <w:rPr>
                <w:rFonts w:ascii="Times New Roman" w:hAnsi="Times New Roman" w:cs="Times New Roman"/>
                <w:b/>
                <w:sz w:val="24"/>
                <w:szCs w:val="24"/>
              </w:rPr>
            </w:pPr>
          </w:p>
          <w:p w14:paraId="437159DD" w14:textId="77777777" w:rsidR="00CC027D" w:rsidRPr="00C47377" w:rsidRDefault="00CC027D" w:rsidP="00DA4F99">
            <w:pPr>
              <w:rPr>
                <w:rFonts w:ascii="Times New Roman" w:hAnsi="Times New Roman" w:cs="Times New Roman"/>
                <w:b/>
                <w:sz w:val="24"/>
                <w:szCs w:val="24"/>
              </w:rPr>
            </w:pPr>
          </w:p>
          <w:p w14:paraId="6E91530A" w14:textId="77777777" w:rsidR="00CC027D" w:rsidRPr="00C47377" w:rsidRDefault="00CC027D" w:rsidP="00DA4F99">
            <w:pPr>
              <w:rPr>
                <w:rFonts w:ascii="Times New Roman" w:hAnsi="Times New Roman" w:cs="Times New Roman"/>
                <w:b/>
                <w:sz w:val="24"/>
                <w:szCs w:val="24"/>
              </w:rPr>
            </w:pPr>
          </w:p>
          <w:p w14:paraId="582BAC14" w14:textId="77777777" w:rsidR="00CC027D" w:rsidRPr="00C47377" w:rsidRDefault="00CC027D" w:rsidP="00DA4F99">
            <w:pPr>
              <w:rPr>
                <w:rFonts w:ascii="Times New Roman" w:hAnsi="Times New Roman" w:cs="Times New Roman"/>
                <w:b/>
                <w:sz w:val="24"/>
                <w:szCs w:val="24"/>
              </w:rPr>
            </w:pPr>
          </w:p>
          <w:p w14:paraId="1E756870" w14:textId="77777777" w:rsidR="00CC027D" w:rsidRPr="00C47377" w:rsidRDefault="00CC027D" w:rsidP="00DA4F99">
            <w:pPr>
              <w:rPr>
                <w:rFonts w:ascii="Times New Roman" w:hAnsi="Times New Roman" w:cs="Times New Roman"/>
                <w:b/>
                <w:sz w:val="24"/>
                <w:szCs w:val="24"/>
              </w:rPr>
            </w:pPr>
          </w:p>
          <w:p w14:paraId="19345D1E" w14:textId="77777777" w:rsidR="00CC027D" w:rsidRPr="00C47377" w:rsidRDefault="00CC027D" w:rsidP="00DA4F99">
            <w:pPr>
              <w:rPr>
                <w:rFonts w:ascii="Times New Roman" w:hAnsi="Times New Roman" w:cs="Times New Roman"/>
                <w:b/>
                <w:sz w:val="24"/>
                <w:szCs w:val="24"/>
              </w:rPr>
            </w:pPr>
          </w:p>
          <w:p w14:paraId="1301379C" w14:textId="08E505DE" w:rsidR="00CC027D" w:rsidRPr="00C47377" w:rsidRDefault="00CC027D" w:rsidP="0049040B">
            <w:pPr>
              <w:rPr>
                <w:rFonts w:ascii="Times New Roman" w:hAnsi="Times New Roman" w:cs="Times New Roman"/>
                <w:b/>
                <w:sz w:val="24"/>
                <w:szCs w:val="24"/>
              </w:rPr>
            </w:pPr>
            <w:r w:rsidRPr="00C47377">
              <w:rPr>
                <w:rFonts w:ascii="Times New Roman" w:hAnsi="Times New Roman" w:cs="Times New Roman"/>
                <w:b/>
                <w:sz w:val="24"/>
                <w:szCs w:val="24"/>
              </w:rPr>
              <w:t>Résultats attendus</w:t>
            </w:r>
          </w:p>
        </w:tc>
        <w:tc>
          <w:tcPr>
            <w:tcW w:w="6781" w:type="dxa"/>
            <w:vAlign w:val="center"/>
          </w:tcPr>
          <w:p w14:paraId="3B8DFA8D" w14:textId="77777777" w:rsidR="0036704A" w:rsidRPr="0036704A" w:rsidRDefault="00CC027D" w:rsidP="0036704A">
            <w:pPr>
              <w:jc w:val="both"/>
              <w:rPr>
                <w:rFonts w:ascii="Times New Roman" w:hAnsi="Times New Roman" w:cs="Times New Roman"/>
                <w:iCs/>
                <w:sz w:val="24"/>
                <w:szCs w:val="24"/>
              </w:rPr>
            </w:pPr>
            <w:r w:rsidRPr="00C47377">
              <w:rPr>
                <w:rFonts w:ascii="Times New Roman" w:hAnsi="Times New Roman" w:cs="Times New Roman"/>
                <w:iCs/>
                <w:sz w:val="24"/>
                <w:szCs w:val="24"/>
              </w:rPr>
              <w:t xml:space="preserve">R.1.1 : </w:t>
            </w:r>
            <w:r w:rsidR="0036704A" w:rsidRPr="0036704A">
              <w:rPr>
                <w:rFonts w:ascii="Times New Roman" w:hAnsi="Times New Roman" w:cs="Times New Roman"/>
                <w:iCs/>
                <w:sz w:val="24"/>
                <w:szCs w:val="24"/>
              </w:rPr>
              <w:t>Des cantines scolaires seront mises en place et fourniront des repas équilibrés</w:t>
            </w:r>
          </w:p>
          <w:p w14:paraId="1A55B3F2" w14:textId="25B212F5" w:rsidR="00CC027D" w:rsidRPr="00C47377" w:rsidRDefault="00CC027D" w:rsidP="00DA4F99">
            <w:pPr>
              <w:jc w:val="both"/>
              <w:rPr>
                <w:rFonts w:ascii="Times New Roman" w:hAnsi="Times New Roman" w:cs="Times New Roman"/>
                <w:iCs/>
                <w:sz w:val="24"/>
                <w:szCs w:val="24"/>
              </w:rPr>
            </w:pPr>
          </w:p>
          <w:p w14:paraId="465178C0" w14:textId="0E46CA4D" w:rsidR="00CA1BB7" w:rsidRPr="00C47377" w:rsidRDefault="00CC027D" w:rsidP="00CA1BB7">
            <w:pPr>
              <w:jc w:val="both"/>
              <w:rPr>
                <w:rFonts w:ascii="Times New Roman" w:hAnsi="Times New Roman" w:cs="Times New Roman"/>
                <w:sz w:val="24"/>
                <w:szCs w:val="24"/>
              </w:rPr>
            </w:pPr>
            <w:r w:rsidRPr="00C47377">
              <w:rPr>
                <w:rFonts w:ascii="Times New Roman" w:hAnsi="Times New Roman" w:cs="Times New Roman"/>
                <w:iCs/>
                <w:sz w:val="24"/>
                <w:szCs w:val="24"/>
              </w:rPr>
              <w:t xml:space="preserve">R.1.2 : </w:t>
            </w:r>
            <w:r w:rsidR="0036704A" w:rsidRPr="0036704A">
              <w:rPr>
                <w:rFonts w:ascii="Times New Roman" w:hAnsi="Times New Roman" w:cs="Times New Roman"/>
                <w:iCs/>
                <w:sz w:val="24"/>
                <w:szCs w:val="24"/>
              </w:rPr>
              <w:t>Un environnement scolaire sain est favorisé</w:t>
            </w:r>
          </w:p>
          <w:p w14:paraId="405EEFBC" w14:textId="3E924B38" w:rsidR="00CC027D" w:rsidRPr="00C47377" w:rsidRDefault="00CC027D" w:rsidP="00DA4F99">
            <w:pPr>
              <w:pStyle w:val="Commentaire"/>
              <w:rPr>
                <w:sz w:val="24"/>
                <w:szCs w:val="24"/>
              </w:rPr>
            </w:pPr>
          </w:p>
          <w:p w14:paraId="115E2DBC" w14:textId="77777777" w:rsidR="0036704A" w:rsidRPr="0036704A" w:rsidRDefault="00CC027D" w:rsidP="0036704A">
            <w:pPr>
              <w:jc w:val="both"/>
              <w:rPr>
                <w:rFonts w:ascii="Times New Roman" w:hAnsi="Times New Roman" w:cs="Times New Roman"/>
                <w:iCs/>
                <w:sz w:val="24"/>
                <w:szCs w:val="24"/>
              </w:rPr>
            </w:pPr>
            <w:r w:rsidRPr="00C47377">
              <w:rPr>
                <w:rFonts w:ascii="Times New Roman" w:hAnsi="Times New Roman" w:cs="Times New Roman"/>
                <w:iCs/>
                <w:sz w:val="24"/>
                <w:szCs w:val="24"/>
              </w:rPr>
              <w:t>R 2.1</w:t>
            </w:r>
            <w:r w:rsidR="0036704A">
              <w:rPr>
                <w:rFonts w:ascii="Times New Roman" w:hAnsi="Times New Roman" w:cs="Times New Roman"/>
                <w:iCs/>
                <w:sz w:val="24"/>
                <w:szCs w:val="24"/>
              </w:rPr>
              <w:t xml:space="preserve"> : </w:t>
            </w:r>
            <w:r w:rsidR="0036704A" w:rsidRPr="0036704A">
              <w:rPr>
                <w:rFonts w:ascii="Times New Roman" w:hAnsi="Times New Roman" w:cs="Times New Roman"/>
                <w:iCs/>
                <w:sz w:val="24"/>
                <w:szCs w:val="24"/>
              </w:rPr>
              <w:t xml:space="preserve">Les exploitant(e)s agricoles sont formé(e)s à des pratiques diversifiées et durables </w:t>
            </w:r>
          </w:p>
          <w:p w14:paraId="3279516C" w14:textId="77777777" w:rsidR="00CA1BB7" w:rsidRPr="00C47377" w:rsidRDefault="00CA1BB7" w:rsidP="00CA1BB7">
            <w:pPr>
              <w:jc w:val="both"/>
              <w:rPr>
                <w:rFonts w:ascii="Times New Roman" w:hAnsi="Times New Roman" w:cs="Times New Roman"/>
                <w:sz w:val="24"/>
                <w:szCs w:val="24"/>
              </w:rPr>
            </w:pPr>
          </w:p>
          <w:p w14:paraId="30E1E674" w14:textId="77777777" w:rsidR="0036704A" w:rsidRPr="0036704A" w:rsidRDefault="00CC027D" w:rsidP="0036704A">
            <w:pPr>
              <w:jc w:val="both"/>
              <w:rPr>
                <w:rFonts w:ascii="Times New Roman" w:hAnsi="Times New Roman" w:cs="Times New Roman"/>
                <w:iCs/>
                <w:sz w:val="24"/>
                <w:szCs w:val="24"/>
              </w:rPr>
            </w:pPr>
            <w:r w:rsidRPr="00C47377">
              <w:rPr>
                <w:rFonts w:ascii="Times New Roman" w:hAnsi="Times New Roman" w:cs="Times New Roman"/>
                <w:iCs/>
                <w:sz w:val="24"/>
                <w:szCs w:val="24"/>
              </w:rPr>
              <w:t>R 2.2</w:t>
            </w:r>
            <w:r w:rsidR="0036704A">
              <w:rPr>
                <w:rFonts w:ascii="Times New Roman" w:hAnsi="Times New Roman" w:cs="Times New Roman"/>
                <w:iCs/>
                <w:sz w:val="24"/>
                <w:szCs w:val="24"/>
              </w:rPr>
              <w:t xml:space="preserve"> : </w:t>
            </w:r>
            <w:r w:rsidR="0036704A" w:rsidRPr="0036704A">
              <w:rPr>
                <w:rFonts w:ascii="Times New Roman" w:hAnsi="Times New Roman" w:cs="Times New Roman"/>
                <w:iCs/>
                <w:sz w:val="24"/>
                <w:szCs w:val="24"/>
              </w:rPr>
              <w:t>Les exploitant(e)s agricoles sont accompagné(e)s et équipé(e)s pour une production agricole diversifiée et qualitative</w:t>
            </w:r>
          </w:p>
          <w:p w14:paraId="63D6C949" w14:textId="6CC7324F" w:rsidR="00CA1BB7" w:rsidRPr="00C47377" w:rsidRDefault="00CA1BB7" w:rsidP="00CA1BB7">
            <w:pPr>
              <w:jc w:val="both"/>
              <w:rPr>
                <w:rFonts w:ascii="Times New Roman" w:hAnsi="Times New Roman" w:cs="Times New Roman"/>
                <w:sz w:val="24"/>
                <w:szCs w:val="24"/>
              </w:rPr>
            </w:pPr>
          </w:p>
          <w:p w14:paraId="42894D42" w14:textId="77777777" w:rsidR="0036704A" w:rsidRPr="0036704A" w:rsidRDefault="0036704A" w:rsidP="0036704A">
            <w:pPr>
              <w:jc w:val="both"/>
              <w:rPr>
                <w:rFonts w:ascii="Times New Roman" w:hAnsi="Times New Roman" w:cs="Times New Roman"/>
                <w:iCs/>
                <w:sz w:val="24"/>
                <w:szCs w:val="24"/>
              </w:rPr>
            </w:pPr>
            <w:r>
              <w:rPr>
                <w:rFonts w:ascii="Times New Roman" w:hAnsi="Times New Roman" w:cs="Times New Roman"/>
                <w:iCs/>
                <w:sz w:val="24"/>
                <w:szCs w:val="24"/>
              </w:rPr>
              <w:t xml:space="preserve">R 3.1 : </w:t>
            </w:r>
            <w:r w:rsidRPr="0036704A">
              <w:rPr>
                <w:rFonts w:ascii="Times New Roman" w:hAnsi="Times New Roman" w:cs="Times New Roman"/>
                <w:iCs/>
                <w:sz w:val="24"/>
                <w:szCs w:val="24"/>
              </w:rPr>
              <w:t xml:space="preserve">Les enfants sont sensibilisés à leurs droits et sont en mesure de les revendiquer </w:t>
            </w:r>
          </w:p>
          <w:p w14:paraId="4C81E51C" w14:textId="2865C341" w:rsidR="00CC027D" w:rsidRDefault="00CC027D" w:rsidP="00DA4F99">
            <w:pPr>
              <w:jc w:val="both"/>
              <w:rPr>
                <w:rFonts w:ascii="Times New Roman" w:hAnsi="Times New Roman" w:cs="Times New Roman"/>
                <w:iCs/>
                <w:sz w:val="24"/>
                <w:szCs w:val="24"/>
              </w:rPr>
            </w:pPr>
          </w:p>
          <w:p w14:paraId="2250ED3A" w14:textId="77777777" w:rsidR="0036704A" w:rsidRDefault="0036704A" w:rsidP="0036704A">
            <w:pPr>
              <w:jc w:val="both"/>
              <w:rPr>
                <w:rFonts w:ascii="Times New Roman" w:hAnsi="Times New Roman" w:cs="Times New Roman"/>
                <w:iCs/>
                <w:sz w:val="24"/>
                <w:szCs w:val="24"/>
              </w:rPr>
            </w:pPr>
            <w:r>
              <w:rPr>
                <w:rFonts w:ascii="Times New Roman" w:hAnsi="Times New Roman" w:cs="Times New Roman"/>
                <w:iCs/>
                <w:sz w:val="24"/>
                <w:szCs w:val="24"/>
              </w:rPr>
              <w:t xml:space="preserve">R 3.2 : </w:t>
            </w:r>
            <w:r w:rsidRPr="0036704A">
              <w:rPr>
                <w:rFonts w:ascii="Times New Roman" w:hAnsi="Times New Roman" w:cs="Times New Roman"/>
                <w:iCs/>
                <w:sz w:val="24"/>
                <w:szCs w:val="24"/>
              </w:rPr>
              <w:t>Les connaissances et capacités des acteurs responsables (parents, enseignant(e)s…) et débiteurs d’obligation (autorités locales) pour prévenir la malnutrition sont améliorées</w:t>
            </w:r>
          </w:p>
          <w:p w14:paraId="30BF081B" w14:textId="56CF58D5" w:rsidR="00CC027D" w:rsidRPr="00C47377" w:rsidRDefault="00CC027D" w:rsidP="00CA1BB7">
            <w:pPr>
              <w:jc w:val="both"/>
              <w:rPr>
                <w:rFonts w:ascii="Times New Roman" w:hAnsi="Times New Roman" w:cs="Times New Roman"/>
                <w:sz w:val="24"/>
                <w:szCs w:val="24"/>
              </w:rPr>
            </w:pPr>
          </w:p>
        </w:tc>
      </w:tr>
      <w:tr w:rsidR="00CC027D" w:rsidRPr="00C47377" w14:paraId="0B5EF849" w14:textId="77777777" w:rsidTr="00C20B6B">
        <w:trPr>
          <w:trHeight w:val="3104"/>
        </w:trPr>
        <w:tc>
          <w:tcPr>
            <w:tcW w:w="2861" w:type="dxa"/>
          </w:tcPr>
          <w:p w14:paraId="0F6D7C72" w14:textId="77777777" w:rsidR="00CC027D" w:rsidRPr="00C47377" w:rsidRDefault="00CC027D" w:rsidP="00DA4F99">
            <w:pPr>
              <w:rPr>
                <w:rFonts w:ascii="Times New Roman" w:hAnsi="Times New Roman" w:cs="Times New Roman"/>
                <w:sz w:val="24"/>
                <w:szCs w:val="24"/>
              </w:rPr>
            </w:pPr>
          </w:p>
          <w:p w14:paraId="764BD6FC" w14:textId="77777777" w:rsidR="00CC027D" w:rsidRPr="00C47377" w:rsidRDefault="00CC027D" w:rsidP="00DA4F99">
            <w:pPr>
              <w:rPr>
                <w:rFonts w:ascii="Times New Roman" w:hAnsi="Times New Roman" w:cs="Times New Roman"/>
                <w:sz w:val="24"/>
                <w:szCs w:val="24"/>
              </w:rPr>
            </w:pPr>
          </w:p>
          <w:p w14:paraId="56837CE1" w14:textId="77777777" w:rsidR="00CC027D" w:rsidRPr="00C47377" w:rsidRDefault="00CC027D" w:rsidP="00DA4F99">
            <w:pPr>
              <w:rPr>
                <w:rFonts w:ascii="Times New Roman" w:hAnsi="Times New Roman" w:cs="Times New Roman"/>
                <w:sz w:val="24"/>
                <w:szCs w:val="24"/>
              </w:rPr>
            </w:pPr>
          </w:p>
          <w:p w14:paraId="0D5A9CFB" w14:textId="77777777" w:rsidR="00CC027D" w:rsidRPr="00C47377" w:rsidRDefault="00CC027D" w:rsidP="00DA4F99">
            <w:pPr>
              <w:rPr>
                <w:rFonts w:ascii="Times New Roman" w:hAnsi="Times New Roman" w:cs="Times New Roman"/>
                <w:sz w:val="24"/>
                <w:szCs w:val="24"/>
              </w:rPr>
            </w:pPr>
          </w:p>
          <w:p w14:paraId="68450978" w14:textId="77777777" w:rsidR="00CC027D" w:rsidRPr="00C47377" w:rsidRDefault="00CC027D" w:rsidP="00DA4F99">
            <w:pPr>
              <w:rPr>
                <w:rFonts w:ascii="Times New Roman" w:hAnsi="Times New Roman" w:cs="Times New Roman"/>
                <w:sz w:val="24"/>
                <w:szCs w:val="24"/>
              </w:rPr>
            </w:pPr>
          </w:p>
          <w:p w14:paraId="3B893AF4" w14:textId="77777777" w:rsidR="00CC027D" w:rsidRPr="00C47377" w:rsidRDefault="00CC027D" w:rsidP="00DA4F99">
            <w:pPr>
              <w:rPr>
                <w:rFonts w:ascii="Times New Roman" w:hAnsi="Times New Roman" w:cs="Times New Roman"/>
                <w:sz w:val="24"/>
                <w:szCs w:val="24"/>
              </w:rPr>
            </w:pPr>
          </w:p>
          <w:p w14:paraId="1AA76DDF" w14:textId="1DFD2D6C" w:rsidR="00CC027D" w:rsidRPr="00C47377" w:rsidRDefault="00CA1BB7" w:rsidP="00DA4F99">
            <w:pPr>
              <w:rPr>
                <w:rFonts w:ascii="Times New Roman" w:hAnsi="Times New Roman" w:cs="Times New Roman"/>
                <w:b/>
                <w:sz w:val="24"/>
                <w:szCs w:val="24"/>
              </w:rPr>
            </w:pPr>
            <w:r w:rsidRPr="00C47377">
              <w:rPr>
                <w:rFonts w:ascii="Times New Roman" w:hAnsi="Times New Roman" w:cs="Times New Roman"/>
                <w:b/>
                <w:sz w:val="24"/>
                <w:szCs w:val="24"/>
              </w:rPr>
              <w:t>Activités principales</w:t>
            </w:r>
          </w:p>
          <w:p w14:paraId="242EC593" w14:textId="77777777" w:rsidR="00CC027D" w:rsidRPr="00C47377" w:rsidRDefault="00CC027D" w:rsidP="00DA4F99">
            <w:pPr>
              <w:rPr>
                <w:rFonts w:ascii="Times New Roman" w:hAnsi="Times New Roman" w:cs="Times New Roman"/>
                <w:sz w:val="24"/>
                <w:szCs w:val="24"/>
              </w:rPr>
            </w:pPr>
          </w:p>
          <w:p w14:paraId="315E6FC5" w14:textId="77777777" w:rsidR="00CC027D" w:rsidRPr="00C47377" w:rsidRDefault="00CC027D" w:rsidP="00DA4F99">
            <w:pPr>
              <w:rPr>
                <w:rFonts w:ascii="Times New Roman" w:hAnsi="Times New Roman" w:cs="Times New Roman"/>
                <w:sz w:val="24"/>
                <w:szCs w:val="24"/>
              </w:rPr>
            </w:pPr>
          </w:p>
          <w:p w14:paraId="0EF2AA77" w14:textId="77777777" w:rsidR="00CC027D" w:rsidRPr="00C47377" w:rsidRDefault="00CC027D" w:rsidP="00DA4F99">
            <w:pPr>
              <w:rPr>
                <w:rFonts w:ascii="Times New Roman" w:hAnsi="Times New Roman" w:cs="Times New Roman"/>
                <w:sz w:val="24"/>
                <w:szCs w:val="24"/>
              </w:rPr>
            </w:pPr>
          </w:p>
          <w:p w14:paraId="0E825F2A" w14:textId="77777777" w:rsidR="00CC027D" w:rsidRPr="00C47377" w:rsidRDefault="00CC027D" w:rsidP="00DA4F99">
            <w:pPr>
              <w:rPr>
                <w:rFonts w:ascii="Times New Roman" w:hAnsi="Times New Roman" w:cs="Times New Roman"/>
                <w:sz w:val="24"/>
                <w:szCs w:val="24"/>
              </w:rPr>
            </w:pPr>
          </w:p>
          <w:p w14:paraId="0FD04929" w14:textId="3025902B" w:rsidR="00CC027D" w:rsidRPr="00C47377" w:rsidRDefault="00CC027D" w:rsidP="00DA4F99">
            <w:pPr>
              <w:rPr>
                <w:rFonts w:ascii="Times New Roman" w:hAnsi="Times New Roman" w:cs="Times New Roman"/>
                <w:sz w:val="24"/>
                <w:szCs w:val="24"/>
              </w:rPr>
            </w:pPr>
          </w:p>
          <w:p w14:paraId="7A16E4D8" w14:textId="62E59E77" w:rsidR="00CC027D" w:rsidRPr="00C47377" w:rsidRDefault="00CC027D" w:rsidP="0049040B">
            <w:pPr>
              <w:rPr>
                <w:rFonts w:ascii="Times New Roman" w:hAnsi="Times New Roman" w:cs="Times New Roman"/>
                <w:sz w:val="24"/>
                <w:szCs w:val="24"/>
              </w:rPr>
            </w:pPr>
          </w:p>
        </w:tc>
        <w:tc>
          <w:tcPr>
            <w:tcW w:w="6781" w:type="dxa"/>
          </w:tcPr>
          <w:p w14:paraId="4B0BE63F" w14:textId="1B30D19C" w:rsidR="00CA1BB7" w:rsidRPr="002477FB" w:rsidRDefault="00CC027D" w:rsidP="002477FB">
            <w:pPr>
              <w:jc w:val="both"/>
              <w:rPr>
                <w:rFonts w:ascii="Times New Roman" w:hAnsi="Times New Roman" w:cs="Times New Roman"/>
                <w:iCs/>
                <w:sz w:val="24"/>
                <w:szCs w:val="24"/>
              </w:rPr>
            </w:pPr>
            <w:r w:rsidRPr="002477FB">
              <w:rPr>
                <w:rFonts w:ascii="Times New Roman" w:hAnsi="Times New Roman" w:cs="Times New Roman"/>
                <w:iCs/>
                <w:sz w:val="24"/>
                <w:szCs w:val="24"/>
              </w:rPr>
              <w:t>A.1.1.1</w:t>
            </w:r>
            <w:r w:rsidR="0036704A" w:rsidRPr="002477FB">
              <w:rPr>
                <w:rFonts w:ascii="Times New Roman" w:hAnsi="Times New Roman" w:cs="Times New Roman"/>
                <w:iCs/>
                <w:sz w:val="24"/>
                <w:szCs w:val="24"/>
              </w:rPr>
              <w:t> : Organisation et gestion des cantines par la communauté scolaire</w:t>
            </w:r>
          </w:p>
          <w:p w14:paraId="65914A40" w14:textId="2187F147" w:rsidR="00CC027D" w:rsidRPr="002477FB" w:rsidRDefault="0036704A" w:rsidP="002477FB">
            <w:pPr>
              <w:jc w:val="both"/>
              <w:rPr>
                <w:rFonts w:ascii="Times New Roman" w:hAnsi="Times New Roman" w:cs="Times New Roman"/>
                <w:iCs/>
                <w:sz w:val="24"/>
                <w:szCs w:val="24"/>
              </w:rPr>
            </w:pPr>
            <w:r w:rsidRPr="002477FB">
              <w:rPr>
                <w:rFonts w:ascii="Times New Roman" w:hAnsi="Times New Roman" w:cs="Times New Roman"/>
                <w:iCs/>
                <w:sz w:val="24"/>
                <w:szCs w:val="24"/>
              </w:rPr>
              <w:t>A.1.1.2 : Dotation des écoles en équipement de cuisines/réfectoires</w:t>
            </w:r>
          </w:p>
          <w:p w14:paraId="2C73DEE6" w14:textId="140359F6" w:rsidR="0036704A" w:rsidRPr="002477FB" w:rsidRDefault="0036704A" w:rsidP="002477FB">
            <w:pPr>
              <w:jc w:val="both"/>
              <w:rPr>
                <w:rFonts w:ascii="Times New Roman" w:hAnsi="Times New Roman" w:cs="Times New Roman"/>
                <w:iCs/>
                <w:sz w:val="24"/>
                <w:szCs w:val="24"/>
              </w:rPr>
            </w:pPr>
            <w:r w:rsidRPr="002477FB">
              <w:rPr>
                <w:rFonts w:ascii="Times New Roman" w:hAnsi="Times New Roman" w:cs="Times New Roman"/>
                <w:iCs/>
                <w:sz w:val="24"/>
                <w:szCs w:val="24"/>
              </w:rPr>
              <w:t>A.1.1.3 : Approvisionnement des cantines en produits frais favorisant les circuits courts</w:t>
            </w:r>
          </w:p>
          <w:p w14:paraId="743AD79F" w14:textId="449188AD" w:rsidR="0036704A" w:rsidRPr="002477FB" w:rsidRDefault="0036704A" w:rsidP="002477FB">
            <w:pPr>
              <w:jc w:val="both"/>
              <w:rPr>
                <w:rFonts w:ascii="Times New Roman" w:hAnsi="Times New Roman" w:cs="Times New Roman"/>
                <w:iCs/>
                <w:sz w:val="24"/>
                <w:szCs w:val="24"/>
              </w:rPr>
            </w:pPr>
            <w:r w:rsidRPr="002477FB">
              <w:rPr>
                <w:rFonts w:ascii="Times New Roman" w:hAnsi="Times New Roman" w:cs="Times New Roman"/>
                <w:iCs/>
                <w:sz w:val="24"/>
                <w:szCs w:val="24"/>
              </w:rPr>
              <w:t>A.1.1.4 : Mise en place d’un suivi des enfants bénéficiaires des cantines</w:t>
            </w:r>
          </w:p>
          <w:p w14:paraId="78F98B5B" w14:textId="77777777" w:rsidR="0036704A" w:rsidRPr="002477FB" w:rsidRDefault="0036704A" w:rsidP="002477FB">
            <w:pPr>
              <w:jc w:val="both"/>
              <w:rPr>
                <w:rFonts w:ascii="Times New Roman" w:hAnsi="Times New Roman" w:cs="Times New Roman"/>
                <w:iCs/>
                <w:sz w:val="24"/>
                <w:szCs w:val="24"/>
              </w:rPr>
            </w:pPr>
          </w:p>
          <w:p w14:paraId="106EE633" w14:textId="0DFD2C97" w:rsidR="0036704A" w:rsidRPr="002477FB" w:rsidRDefault="0036704A" w:rsidP="002477FB">
            <w:pPr>
              <w:jc w:val="both"/>
              <w:rPr>
                <w:rFonts w:ascii="Times New Roman" w:hAnsi="Times New Roman" w:cs="Times New Roman"/>
                <w:iCs/>
                <w:sz w:val="24"/>
                <w:szCs w:val="24"/>
              </w:rPr>
            </w:pPr>
            <w:r w:rsidRPr="002477FB">
              <w:rPr>
                <w:rFonts w:ascii="Times New Roman" w:hAnsi="Times New Roman" w:cs="Times New Roman"/>
                <w:iCs/>
                <w:sz w:val="24"/>
                <w:szCs w:val="24"/>
              </w:rPr>
              <w:t>A.1.2.1 : Construction/rénovation d’infrastructures d’accès à l’eau et d’assainissement</w:t>
            </w:r>
          </w:p>
          <w:p w14:paraId="0981FAB0" w14:textId="23709523" w:rsidR="0036704A" w:rsidRPr="002477FB" w:rsidRDefault="0036704A" w:rsidP="002477FB">
            <w:pPr>
              <w:jc w:val="both"/>
              <w:rPr>
                <w:rFonts w:ascii="Times New Roman" w:hAnsi="Times New Roman" w:cs="Times New Roman"/>
                <w:iCs/>
                <w:sz w:val="24"/>
                <w:szCs w:val="24"/>
              </w:rPr>
            </w:pPr>
            <w:r w:rsidRPr="002477FB">
              <w:rPr>
                <w:rFonts w:ascii="Times New Roman" w:hAnsi="Times New Roman" w:cs="Times New Roman"/>
                <w:iCs/>
                <w:sz w:val="24"/>
                <w:szCs w:val="24"/>
              </w:rPr>
              <w:t>A.1.2.2 : Renforcement de comités de gestion pour l’entretien des nouvelles infrastructures</w:t>
            </w:r>
          </w:p>
          <w:p w14:paraId="5A7AE257" w14:textId="0B75F8A3" w:rsidR="0036704A" w:rsidRPr="002477FB" w:rsidRDefault="0036704A" w:rsidP="002477FB">
            <w:pPr>
              <w:jc w:val="both"/>
              <w:rPr>
                <w:rFonts w:ascii="Times New Roman" w:hAnsi="Times New Roman" w:cs="Times New Roman"/>
                <w:iCs/>
                <w:sz w:val="24"/>
                <w:szCs w:val="24"/>
              </w:rPr>
            </w:pPr>
            <w:r w:rsidRPr="002477FB">
              <w:rPr>
                <w:rFonts w:ascii="Times New Roman" w:hAnsi="Times New Roman" w:cs="Times New Roman"/>
                <w:iCs/>
                <w:sz w:val="24"/>
                <w:szCs w:val="24"/>
              </w:rPr>
              <w:t>A.1.2.3 : Sensibilisation à l’hygiène et prévention des maladies</w:t>
            </w:r>
          </w:p>
          <w:p w14:paraId="374A0A7C" w14:textId="2FEB03C0" w:rsidR="0036704A" w:rsidRPr="002477FB" w:rsidRDefault="0036704A" w:rsidP="002477FB">
            <w:pPr>
              <w:jc w:val="both"/>
              <w:rPr>
                <w:rFonts w:ascii="Times New Roman" w:hAnsi="Times New Roman" w:cs="Times New Roman"/>
                <w:iCs/>
                <w:sz w:val="24"/>
                <w:szCs w:val="24"/>
              </w:rPr>
            </w:pPr>
            <w:r w:rsidRPr="002477FB">
              <w:rPr>
                <w:rFonts w:ascii="Times New Roman" w:hAnsi="Times New Roman" w:cs="Times New Roman"/>
                <w:iCs/>
                <w:sz w:val="24"/>
                <w:szCs w:val="24"/>
              </w:rPr>
              <w:t>A.1.2.4 : Plaidoyer auprès des AL et du personnel scolaire pour l’organisation systématique de campagnes de déparasitage et vaccination des enfants en milieu scolaire</w:t>
            </w:r>
          </w:p>
          <w:p w14:paraId="0273893C" w14:textId="77777777" w:rsidR="0036704A" w:rsidRPr="002477FB" w:rsidRDefault="0036704A" w:rsidP="002477FB">
            <w:pPr>
              <w:jc w:val="both"/>
              <w:rPr>
                <w:rFonts w:ascii="Times New Roman" w:hAnsi="Times New Roman" w:cs="Times New Roman"/>
                <w:iCs/>
                <w:sz w:val="24"/>
                <w:szCs w:val="24"/>
              </w:rPr>
            </w:pPr>
          </w:p>
          <w:p w14:paraId="2E80F996" w14:textId="1A4775DC" w:rsidR="0036704A" w:rsidRPr="002477FB" w:rsidRDefault="0036704A" w:rsidP="002477FB">
            <w:pPr>
              <w:jc w:val="both"/>
              <w:rPr>
                <w:rFonts w:ascii="Times New Roman" w:hAnsi="Times New Roman" w:cs="Times New Roman"/>
                <w:iCs/>
                <w:sz w:val="24"/>
                <w:szCs w:val="24"/>
              </w:rPr>
            </w:pPr>
            <w:r w:rsidRPr="002477FB">
              <w:rPr>
                <w:rFonts w:ascii="Times New Roman" w:hAnsi="Times New Roman" w:cs="Times New Roman"/>
                <w:iCs/>
                <w:sz w:val="24"/>
                <w:szCs w:val="24"/>
              </w:rPr>
              <w:t>A.2.1.1 : Formations agricoles et suivi des producteurs</w:t>
            </w:r>
          </w:p>
          <w:p w14:paraId="24F3AE5C" w14:textId="72796A96" w:rsidR="0036704A" w:rsidRPr="002477FB" w:rsidRDefault="0036704A" w:rsidP="002477FB">
            <w:pPr>
              <w:jc w:val="both"/>
              <w:rPr>
                <w:rFonts w:ascii="Times New Roman" w:hAnsi="Times New Roman" w:cs="Times New Roman"/>
                <w:iCs/>
                <w:sz w:val="24"/>
                <w:szCs w:val="24"/>
              </w:rPr>
            </w:pPr>
            <w:r w:rsidRPr="002477FB">
              <w:rPr>
                <w:rFonts w:ascii="Times New Roman" w:hAnsi="Times New Roman" w:cs="Times New Roman"/>
                <w:iCs/>
                <w:sz w:val="24"/>
                <w:szCs w:val="24"/>
              </w:rPr>
              <w:t>A.2.1.2 : Identification et formations sur les AGR (petit élevage avec cycle court)</w:t>
            </w:r>
          </w:p>
          <w:p w14:paraId="3374C21C" w14:textId="5B062814" w:rsidR="0036704A" w:rsidRPr="002477FB" w:rsidRDefault="002477FB" w:rsidP="002477FB">
            <w:pPr>
              <w:jc w:val="both"/>
              <w:rPr>
                <w:rFonts w:ascii="Times New Roman" w:hAnsi="Times New Roman" w:cs="Times New Roman"/>
                <w:iCs/>
                <w:sz w:val="24"/>
                <w:szCs w:val="24"/>
              </w:rPr>
            </w:pPr>
            <w:r w:rsidRPr="002477FB">
              <w:rPr>
                <w:rFonts w:ascii="Times New Roman" w:hAnsi="Times New Roman" w:cs="Times New Roman"/>
                <w:iCs/>
                <w:sz w:val="24"/>
                <w:szCs w:val="24"/>
              </w:rPr>
              <w:t xml:space="preserve">A.2.1.3 : </w:t>
            </w:r>
            <w:r w:rsidR="0036704A" w:rsidRPr="002477FB">
              <w:rPr>
                <w:rFonts w:ascii="Times New Roman" w:hAnsi="Times New Roman" w:cs="Times New Roman"/>
                <w:iCs/>
                <w:sz w:val="24"/>
                <w:szCs w:val="24"/>
              </w:rPr>
              <w:t>Formation sur la gestion d'une exploitation agricole (trésorerie, rendement)</w:t>
            </w:r>
          </w:p>
          <w:p w14:paraId="675FF8AD" w14:textId="77777777" w:rsidR="002477FB" w:rsidRPr="002477FB" w:rsidRDefault="002477FB" w:rsidP="002477FB">
            <w:pPr>
              <w:jc w:val="both"/>
              <w:rPr>
                <w:rFonts w:ascii="Times New Roman" w:hAnsi="Times New Roman" w:cs="Times New Roman"/>
                <w:iCs/>
                <w:sz w:val="24"/>
                <w:szCs w:val="24"/>
              </w:rPr>
            </w:pPr>
          </w:p>
          <w:p w14:paraId="214778FA" w14:textId="3928A573" w:rsidR="0036704A" w:rsidRPr="002477FB" w:rsidRDefault="002477FB" w:rsidP="002477FB">
            <w:pPr>
              <w:jc w:val="both"/>
              <w:rPr>
                <w:rFonts w:ascii="Times New Roman" w:hAnsi="Times New Roman" w:cs="Times New Roman"/>
                <w:iCs/>
                <w:sz w:val="24"/>
                <w:szCs w:val="24"/>
              </w:rPr>
            </w:pPr>
            <w:r w:rsidRPr="002477FB">
              <w:rPr>
                <w:rFonts w:ascii="Times New Roman" w:hAnsi="Times New Roman" w:cs="Times New Roman"/>
                <w:iCs/>
                <w:sz w:val="24"/>
                <w:szCs w:val="24"/>
              </w:rPr>
              <w:t xml:space="preserve">A.2.2.1 : </w:t>
            </w:r>
            <w:r w:rsidR="0036704A" w:rsidRPr="002477FB">
              <w:rPr>
                <w:rFonts w:ascii="Times New Roman" w:hAnsi="Times New Roman" w:cs="Times New Roman"/>
                <w:iCs/>
                <w:sz w:val="24"/>
                <w:szCs w:val="24"/>
              </w:rPr>
              <w:t>Renforcement en équipement et intrants des exploitant(e)s agricoles, des semenciers et des pépiniéristes qui ont reçu les formations</w:t>
            </w:r>
          </w:p>
          <w:p w14:paraId="4DF8C944" w14:textId="21E5D1DF" w:rsidR="0036704A" w:rsidRPr="002477FB" w:rsidRDefault="002477FB" w:rsidP="002477FB">
            <w:pPr>
              <w:jc w:val="both"/>
              <w:rPr>
                <w:rFonts w:ascii="Times New Roman" w:hAnsi="Times New Roman" w:cs="Times New Roman"/>
                <w:iCs/>
                <w:sz w:val="24"/>
                <w:szCs w:val="24"/>
              </w:rPr>
            </w:pPr>
            <w:r w:rsidRPr="002477FB">
              <w:rPr>
                <w:rFonts w:ascii="Times New Roman" w:hAnsi="Times New Roman" w:cs="Times New Roman"/>
                <w:iCs/>
                <w:sz w:val="24"/>
                <w:szCs w:val="24"/>
              </w:rPr>
              <w:t xml:space="preserve">A.2.2.2 : </w:t>
            </w:r>
            <w:r w:rsidR="0036704A" w:rsidRPr="002477FB">
              <w:rPr>
                <w:rFonts w:ascii="Times New Roman" w:hAnsi="Times New Roman" w:cs="Times New Roman"/>
                <w:iCs/>
                <w:sz w:val="24"/>
                <w:szCs w:val="24"/>
              </w:rPr>
              <w:t>Amélioration de l'accès à l'eau pour les productions agricoles</w:t>
            </w:r>
          </w:p>
          <w:p w14:paraId="4BD57544" w14:textId="77777777" w:rsidR="002477FB" w:rsidRPr="002477FB" w:rsidRDefault="002477FB" w:rsidP="002477FB">
            <w:pPr>
              <w:jc w:val="both"/>
              <w:rPr>
                <w:rFonts w:ascii="Times New Roman" w:hAnsi="Times New Roman" w:cs="Times New Roman"/>
                <w:iCs/>
                <w:sz w:val="24"/>
                <w:szCs w:val="24"/>
              </w:rPr>
            </w:pPr>
          </w:p>
          <w:p w14:paraId="5C4E0341" w14:textId="67D4051F" w:rsidR="0036704A" w:rsidRPr="002477FB" w:rsidRDefault="002477FB" w:rsidP="002477FB">
            <w:pPr>
              <w:jc w:val="both"/>
              <w:rPr>
                <w:rFonts w:ascii="Times New Roman" w:hAnsi="Times New Roman" w:cs="Times New Roman"/>
                <w:iCs/>
                <w:sz w:val="24"/>
                <w:szCs w:val="24"/>
              </w:rPr>
            </w:pPr>
            <w:r w:rsidRPr="002477FB">
              <w:rPr>
                <w:rFonts w:ascii="Times New Roman" w:hAnsi="Times New Roman" w:cs="Times New Roman"/>
                <w:iCs/>
                <w:sz w:val="24"/>
                <w:szCs w:val="24"/>
              </w:rPr>
              <w:t xml:space="preserve">A.3.1.1 : </w:t>
            </w:r>
            <w:r w:rsidR="0036704A" w:rsidRPr="002477FB">
              <w:rPr>
                <w:rFonts w:ascii="Times New Roman" w:hAnsi="Times New Roman" w:cs="Times New Roman"/>
                <w:iCs/>
                <w:sz w:val="24"/>
                <w:szCs w:val="24"/>
              </w:rPr>
              <w:t>Mise en place de clubs droits dans les établissements et implication des jeunes leaders</w:t>
            </w:r>
          </w:p>
          <w:p w14:paraId="37DFAE61" w14:textId="35B87464" w:rsidR="0036704A" w:rsidRPr="002477FB" w:rsidRDefault="002477FB" w:rsidP="002477FB">
            <w:pPr>
              <w:jc w:val="both"/>
              <w:rPr>
                <w:rFonts w:ascii="Times New Roman" w:hAnsi="Times New Roman" w:cs="Times New Roman"/>
                <w:iCs/>
                <w:sz w:val="24"/>
                <w:szCs w:val="24"/>
              </w:rPr>
            </w:pPr>
            <w:r w:rsidRPr="002477FB">
              <w:rPr>
                <w:rFonts w:ascii="Times New Roman" w:hAnsi="Times New Roman" w:cs="Times New Roman"/>
                <w:iCs/>
                <w:sz w:val="24"/>
                <w:szCs w:val="24"/>
              </w:rPr>
              <w:t xml:space="preserve">A.3.1.2 : </w:t>
            </w:r>
            <w:r w:rsidR="0036704A" w:rsidRPr="002477FB">
              <w:rPr>
                <w:rFonts w:ascii="Times New Roman" w:hAnsi="Times New Roman" w:cs="Times New Roman"/>
                <w:iCs/>
                <w:sz w:val="24"/>
                <w:szCs w:val="24"/>
              </w:rPr>
              <w:t xml:space="preserve">Activités de sensibilisation/plaidoyer menées par les jeunes leaders et les enfants </w:t>
            </w:r>
          </w:p>
          <w:p w14:paraId="1B3189F2" w14:textId="1853288A" w:rsidR="0036704A" w:rsidRPr="002477FB" w:rsidRDefault="002477FB" w:rsidP="002477FB">
            <w:pPr>
              <w:jc w:val="both"/>
              <w:rPr>
                <w:rFonts w:ascii="Times New Roman" w:hAnsi="Times New Roman" w:cs="Times New Roman"/>
                <w:iCs/>
                <w:sz w:val="24"/>
                <w:szCs w:val="24"/>
              </w:rPr>
            </w:pPr>
            <w:r w:rsidRPr="002477FB">
              <w:rPr>
                <w:rFonts w:ascii="Times New Roman" w:hAnsi="Times New Roman" w:cs="Times New Roman"/>
                <w:iCs/>
                <w:sz w:val="24"/>
                <w:szCs w:val="24"/>
              </w:rPr>
              <w:t xml:space="preserve">A.3.1.3 : </w:t>
            </w:r>
            <w:r w:rsidR="0036704A" w:rsidRPr="002477FB">
              <w:rPr>
                <w:rFonts w:ascii="Times New Roman" w:hAnsi="Times New Roman" w:cs="Times New Roman"/>
                <w:iCs/>
                <w:sz w:val="24"/>
                <w:szCs w:val="24"/>
              </w:rPr>
              <w:t xml:space="preserve">Elaboration de supports de sensibilisation au droit à l’alimentation et à la nutrition </w:t>
            </w:r>
          </w:p>
          <w:p w14:paraId="4A46CD0E" w14:textId="77777777" w:rsidR="002477FB" w:rsidRPr="002477FB" w:rsidRDefault="002477FB" w:rsidP="002477FB">
            <w:pPr>
              <w:jc w:val="both"/>
              <w:rPr>
                <w:rFonts w:ascii="Times New Roman" w:hAnsi="Times New Roman" w:cs="Times New Roman"/>
                <w:iCs/>
                <w:sz w:val="24"/>
                <w:szCs w:val="24"/>
              </w:rPr>
            </w:pPr>
          </w:p>
          <w:p w14:paraId="5685C00F" w14:textId="5C0BFF16" w:rsidR="0036704A" w:rsidRPr="002477FB" w:rsidRDefault="002477FB" w:rsidP="002477FB">
            <w:pPr>
              <w:jc w:val="both"/>
              <w:rPr>
                <w:rFonts w:ascii="Times New Roman" w:hAnsi="Times New Roman" w:cs="Times New Roman"/>
                <w:iCs/>
                <w:sz w:val="24"/>
                <w:szCs w:val="24"/>
              </w:rPr>
            </w:pPr>
            <w:r w:rsidRPr="002477FB">
              <w:rPr>
                <w:rFonts w:ascii="Times New Roman" w:hAnsi="Times New Roman" w:cs="Times New Roman"/>
                <w:iCs/>
                <w:sz w:val="24"/>
                <w:szCs w:val="24"/>
              </w:rPr>
              <w:t xml:space="preserve">A.3.2.1 : </w:t>
            </w:r>
            <w:r w:rsidR="0036704A" w:rsidRPr="002477FB">
              <w:rPr>
                <w:rFonts w:ascii="Times New Roman" w:hAnsi="Times New Roman" w:cs="Times New Roman"/>
                <w:iCs/>
                <w:sz w:val="24"/>
                <w:szCs w:val="24"/>
              </w:rPr>
              <w:t>Sensibilisation sur les droits de l'enfant pour l’ensemble des acteurs</w:t>
            </w:r>
          </w:p>
          <w:p w14:paraId="675D8FB5" w14:textId="61C5F6C2" w:rsidR="00CC027D" w:rsidRPr="00C47377" w:rsidRDefault="002477FB" w:rsidP="002477FB">
            <w:pPr>
              <w:jc w:val="both"/>
              <w:rPr>
                <w:rFonts w:ascii="Times New Roman" w:hAnsi="Times New Roman" w:cs="Times New Roman"/>
                <w:sz w:val="24"/>
                <w:szCs w:val="24"/>
              </w:rPr>
            </w:pPr>
            <w:r w:rsidRPr="002477FB">
              <w:rPr>
                <w:rFonts w:ascii="Times New Roman" w:hAnsi="Times New Roman" w:cs="Times New Roman"/>
                <w:iCs/>
                <w:sz w:val="24"/>
                <w:szCs w:val="24"/>
              </w:rPr>
              <w:t xml:space="preserve">A.3.2.2 : </w:t>
            </w:r>
            <w:r w:rsidR="0036704A" w:rsidRPr="002477FB">
              <w:rPr>
                <w:rFonts w:ascii="Times New Roman" w:hAnsi="Times New Roman" w:cs="Times New Roman"/>
                <w:iCs/>
                <w:sz w:val="24"/>
                <w:szCs w:val="24"/>
              </w:rPr>
              <w:t>Education nutritionnelle et formation aux bonnes pratiques d’hygiène pour l’ensemble des acteurs</w:t>
            </w:r>
          </w:p>
        </w:tc>
      </w:tr>
    </w:tbl>
    <w:p w14:paraId="29B1AB41" w14:textId="2560397C" w:rsidR="0010150E" w:rsidRPr="00C47377" w:rsidRDefault="0010150E" w:rsidP="0010150E">
      <w:pPr>
        <w:rPr>
          <w:rFonts w:ascii="Times New Roman" w:hAnsi="Times New Roman" w:cs="Times New Roman"/>
        </w:rPr>
      </w:pPr>
    </w:p>
    <w:p w14:paraId="2C893B47" w14:textId="634770BC" w:rsidR="009E3AF6" w:rsidRPr="00C47377" w:rsidRDefault="0029222E" w:rsidP="009E3AF6">
      <w:pPr>
        <w:pStyle w:val="Titre1"/>
        <w:numPr>
          <w:ilvl w:val="0"/>
          <w:numId w:val="5"/>
        </w:numPr>
        <w:rPr>
          <w:rFonts w:ascii="Times New Roman" w:hAnsi="Times New Roman" w:cs="Times New Roman"/>
          <w:b/>
        </w:rPr>
      </w:pPr>
      <w:bookmarkStart w:id="3" w:name="_Toc157789007"/>
      <w:r w:rsidRPr="00C47377">
        <w:rPr>
          <w:rFonts w:ascii="Times New Roman" w:hAnsi="Times New Roman" w:cs="Times New Roman"/>
          <w:b/>
        </w:rPr>
        <w:t>Objectif de l’audit</w:t>
      </w:r>
      <w:bookmarkEnd w:id="3"/>
    </w:p>
    <w:p w14:paraId="27B3D5A1" w14:textId="576AA6E4" w:rsidR="009E3AF6" w:rsidRPr="00C47377" w:rsidRDefault="009E3AF6" w:rsidP="007A439B">
      <w:pPr>
        <w:jc w:val="both"/>
        <w:rPr>
          <w:rFonts w:ascii="Times New Roman" w:hAnsi="Times New Roman" w:cs="Times New Roman"/>
          <w:sz w:val="24"/>
          <w:szCs w:val="24"/>
        </w:rPr>
      </w:pPr>
      <w:r w:rsidRPr="00C47377">
        <w:rPr>
          <w:rFonts w:ascii="Times New Roman" w:hAnsi="Times New Roman" w:cs="Times New Roman"/>
          <w:sz w:val="24"/>
          <w:szCs w:val="24"/>
        </w:rPr>
        <w:t xml:space="preserve">Le projet mis en œuvre par </w:t>
      </w:r>
      <w:r w:rsidR="00CA1BB7" w:rsidRPr="00C47377">
        <w:rPr>
          <w:rFonts w:ascii="Times New Roman" w:hAnsi="Times New Roman" w:cs="Times New Roman"/>
          <w:sz w:val="24"/>
          <w:szCs w:val="24"/>
        </w:rPr>
        <w:t>« </w:t>
      </w:r>
      <w:r w:rsidR="002477FB">
        <w:rPr>
          <w:rFonts w:ascii="Times New Roman" w:hAnsi="Times New Roman" w:cs="Times New Roman"/>
          <w:sz w:val="24"/>
          <w:szCs w:val="24"/>
        </w:rPr>
        <w:t>Un Enfant par la Main</w:t>
      </w:r>
      <w:r w:rsidR="00CA1BB7" w:rsidRPr="00C47377">
        <w:rPr>
          <w:rFonts w:ascii="Times New Roman" w:hAnsi="Times New Roman" w:cs="Times New Roman"/>
          <w:sz w:val="24"/>
          <w:szCs w:val="24"/>
        </w:rPr>
        <w:t> »</w:t>
      </w:r>
      <w:r w:rsidRPr="00C47377">
        <w:rPr>
          <w:rFonts w:ascii="Times New Roman" w:hAnsi="Times New Roman" w:cs="Times New Roman"/>
          <w:sz w:val="24"/>
          <w:szCs w:val="24"/>
        </w:rPr>
        <w:t xml:space="preserve">, financé à hauteur de </w:t>
      </w:r>
      <w:r w:rsidR="002477FB">
        <w:rPr>
          <w:rFonts w:ascii="Times New Roman" w:hAnsi="Times New Roman" w:cs="Times New Roman"/>
          <w:sz w:val="24"/>
          <w:szCs w:val="24"/>
        </w:rPr>
        <w:t>59</w:t>
      </w:r>
      <w:r w:rsidRPr="00C47377">
        <w:rPr>
          <w:rFonts w:ascii="Times New Roman" w:hAnsi="Times New Roman" w:cs="Times New Roman"/>
          <w:sz w:val="24"/>
          <w:szCs w:val="24"/>
        </w:rPr>
        <w:t>% par l’AFD</w:t>
      </w:r>
      <w:r w:rsidR="00696B18" w:rsidRPr="00C47377">
        <w:rPr>
          <w:rFonts w:ascii="Times New Roman" w:hAnsi="Times New Roman" w:cs="Times New Roman"/>
          <w:sz w:val="24"/>
          <w:szCs w:val="24"/>
        </w:rPr>
        <w:t>,</w:t>
      </w:r>
      <w:r w:rsidRPr="00C47377">
        <w:rPr>
          <w:rFonts w:ascii="Times New Roman" w:hAnsi="Times New Roman" w:cs="Times New Roman"/>
          <w:sz w:val="24"/>
          <w:szCs w:val="24"/>
        </w:rPr>
        <w:t xml:space="preserve"> doit faire l’objet d’un audit financier externe </w:t>
      </w:r>
      <w:r w:rsidR="00C20B6B">
        <w:rPr>
          <w:rFonts w:ascii="Times New Roman" w:hAnsi="Times New Roman" w:cs="Times New Roman"/>
          <w:sz w:val="24"/>
          <w:szCs w:val="24"/>
        </w:rPr>
        <w:t xml:space="preserve">(intermédiaire et final) </w:t>
      </w:r>
      <w:r w:rsidRPr="00C47377">
        <w:rPr>
          <w:rFonts w:ascii="Times New Roman" w:hAnsi="Times New Roman" w:cs="Times New Roman"/>
          <w:sz w:val="24"/>
          <w:szCs w:val="24"/>
        </w:rPr>
        <w:t xml:space="preserve">pour les dépenses réalisées </w:t>
      </w:r>
      <w:r w:rsidRPr="00C47377">
        <w:rPr>
          <w:rFonts w:ascii="Times New Roman" w:hAnsi="Times New Roman" w:cs="Times New Roman"/>
          <w:sz w:val="24"/>
          <w:szCs w:val="24"/>
        </w:rPr>
        <w:lastRenderedPageBreak/>
        <w:t xml:space="preserve">au sein du projet. </w:t>
      </w:r>
      <w:r w:rsidR="00B63EF9" w:rsidRPr="00B63EF9">
        <w:rPr>
          <w:rFonts w:ascii="Times New Roman" w:hAnsi="Times New Roman" w:cs="Times New Roman"/>
          <w:sz w:val="24"/>
          <w:szCs w:val="24"/>
        </w:rPr>
        <w:t>Le terme ici utilisé d</w:t>
      </w:r>
      <w:proofErr w:type="gramStart"/>
      <w:r w:rsidR="00B63EF9" w:rsidRPr="00B63EF9">
        <w:rPr>
          <w:rFonts w:ascii="Times New Roman" w:hAnsi="Times New Roman" w:cs="Times New Roman"/>
          <w:sz w:val="24"/>
          <w:szCs w:val="24"/>
        </w:rPr>
        <w:t>’«</w:t>
      </w:r>
      <w:proofErr w:type="gramEnd"/>
      <w:r w:rsidR="00B63EF9" w:rsidRPr="00B63EF9">
        <w:rPr>
          <w:rFonts w:ascii="Times New Roman" w:hAnsi="Times New Roman" w:cs="Times New Roman"/>
          <w:sz w:val="24"/>
          <w:szCs w:val="24"/>
        </w:rPr>
        <w:t xml:space="preserve"> audit financier » du projet s’apparente précisément à une mission d’exécution de procédures convenues en matière financière, conformément à la norme d’audit ISRS400 de l’IFAC ; il n’est pas attendu un audit financier de projet (qui serait à réaliser selon les normes d’audit ISA).</w:t>
      </w:r>
      <w:r w:rsidR="00B63EF9">
        <w:rPr>
          <w:rFonts w:ascii="Times New Roman" w:hAnsi="Times New Roman" w:cs="Times New Roman"/>
          <w:sz w:val="24"/>
          <w:szCs w:val="24"/>
        </w:rPr>
        <w:t xml:space="preserve"> </w:t>
      </w:r>
      <w:r w:rsidRPr="00C47377">
        <w:rPr>
          <w:rFonts w:ascii="Times New Roman" w:hAnsi="Times New Roman" w:cs="Times New Roman"/>
          <w:sz w:val="24"/>
          <w:szCs w:val="24"/>
        </w:rPr>
        <w:t>La recherche de l’auditeur externe est l’objectif des termes de référence ici présents</w:t>
      </w:r>
      <w:r w:rsidR="00696B18" w:rsidRPr="00C47377">
        <w:rPr>
          <w:rFonts w:ascii="Times New Roman" w:hAnsi="Times New Roman" w:cs="Times New Roman"/>
          <w:sz w:val="24"/>
          <w:szCs w:val="24"/>
        </w:rPr>
        <w:t>.</w:t>
      </w:r>
    </w:p>
    <w:p w14:paraId="39175C3A" w14:textId="5B52349F" w:rsidR="007E0B84" w:rsidRPr="00C47377" w:rsidRDefault="009E3AF6" w:rsidP="007E0B84">
      <w:pPr>
        <w:jc w:val="both"/>
        <w:rPr>
          <w:rFonts w:ascii="Times New Roman" w:hAnsi="Times New Roman" w:cs="Times New Roman"/>
          <w:sz w:val="24"/>
          <w:szCs w:val="24"/>
        </w:rPr>
      </w:pPr>
      <w:r w:rsidRPr="00C47377">
        <w:rPr>
          <w:rFonts w:ascii="Times New Roman" w:hAnsi="Times New Roman" w:cs="Times New Roman"/>
          <w:sz w:val="24"/>
          <w:szCs w:val="24"/>
        </w:rPr>
        <w:t xml:space="preserve">L’auditeur sélectionné devra exprimer une opinion professionnelle et indépendante sur le rapport </w:t>
      </w:r>
      <w:r w:rsidR="007E0B84" w:rsidRPr="00C47377">
        <w:rPr>
          <w:rFonts w:ascii="Times New Roman" w:hAnsi="Times New Roman" w:cs="Times New Roman"/>
          <w:sz w:val="24"/>
          <w:szCs w:val="24"/>
        </w:rPr>
        <w:t xml:space="preserve">financier établi par </w:t>
      </w:r>
      <w:r w:rsidR="00CA1BB7" w:rsidRPr="00C47377">
        <w:rPr>
          <w:rFonts w:ascii="Times New Roman" w:hAnsi="Times New Roman" w:cs="Times New Roman"/>
          <w:sz w:val="24"/>
          <w:szCs w:val="24"/>
        </w:rPr>
        <w:t>« </w:t>
      </w:r>
      <w:r w:rsidR="002477FB">
        <w:rPr>
          <w:rFonts w:ascii="Times New Roman" w:hAnsi="Times New Roman" w:cs="Times New Roman"/>
          <w:sz w:val="24"/>
          <w:szCs w:val="24"/>
        </w:rPr>
        <w:t>Un Enfant par la Main</w:t>
      </w:r>
      <w:r w:rsidR="00CA1BB7" w:rsidRPr="00C47377">
        <w:rPr>
          <w:rFonts w:ascii="Times New Roman" w:hAnsi="Times New Roman" w:cs="Times New Roman"/>
          <w:sz w:val="24"/>
          <w:szCs w:val="24"/>
        </w:rPr>
        <w:t> »</w:t>
      </w:r>
      <w:r w:rsidR="007E0B84" w:rsidRPr="00C47377">
        <w:rPr>
          <w:rFonts w:ascii="Times New Roman" w:hAnsi="Times New Roman" w:cs="Times New Roman"/>
          <w:sz w:val="24"/>
          <w:szCs w:val="24"/>
        </w:rPr>
        <w:t xml:space="preserve"> pour les dépenses mises en œuvre dans le cadre du projet. L’auditeur devra :</w:t>
      </w:r>
    </w:p>
    <w:p w14:paraId="5039F5A3" w14:textId="5DBF255C" w:rsidR="007E0B84" w:rsidRPr="00C47377" w:rsidRDefault="007E0B84" w:rsidP="007E0B84">
      <w:pPr>
        <w:pStyle w:val="Paragraphedeliste"/>
        <w:numPr>
          <w:ilvl w:val="0"/>
          <w:numId w:val="7"/>
        </w:numPr>
        <w:rPr>
          <w:rFonts w:ascii="Times New Roman" w:hAnsi="Times New Roman" w:cs="Times New Roman"/>
          <w:sz w:val="24"/>
          <w:szCs w:val="24"/>
        </w:rPr>
      </w:pPr>
      <w:r w:rsidRPr="00C47377">
        <w:rPr>
          <w:rFonts w:ascii="Times New Roman" w:hAnsi="Times New Roman" w:cs="Times New Roman"/>
          <w:sz w:val="24"/>
          <w:szCs w:val="24"/>
        </w:rPr>
        <w:t>Respecter la list</w:t>
      </w:r>
      <w:r w:rsidR="008B7364" w:rsidRPr="00C47377">
        <w:rPr>
          <w:rFonts w:ascii="Times New Roman" w:hAnsi="Times New Roman" w:cs="Times New Roman"/>
          <w:sz w:val="24"/>
          <w:szCs w:val="24"/>
        </w:rPr>
        <w:t xml:space="preserve">e des vérifications à accomplir, présentée en </w:t>
      </w:r>
      <w:r w:rsidRPr="00C47377">
        <w:rPr>
          <w:rFonts w:ascii="Times New Roman" w:hAnsi="Times New Roman" w:cs="Times New Roman"/>
          <w:sz w:val="24"/>
          <w:szCs w:val="24"/>
        </w:rPr>
        <w:t xml:space="preserve">annexe </w:t>
      </w:r>
      <w:r w:rsidR="00CA1BB7" w:rsidRPr="00C47377">
        <w:rPr>
          <w:rFonts w:ascii="Times New Roman" w:hAnsi="Times New Roman" w:cs="Times New Roman"/>
          <w:sz w:val="24"/>
          <w:szCs w:val="24"/>
        </w:rPr>
        <w:t>X</w:t>
      </w:r>
      <w:r w:rsidR="00120ED7">
        <w:rPr>
          <w:rFonts w:ascii="Times New Roman" w:hAnsi="Times New Roman" w:cs="Times New Roman"/>
          <w:sz w:val="24"/>
          <w:szCs w:val="24"/>
        </w:rPr>
        <w:t>I</w:t>
      </w:r>
      <w:r w:rsidRPr="00C47377">
        <w:rPr>
          <w:rFonts w:ascii="Times New Roman" w:hAnsi="Times New Roman" w:cs="Times New Roman"/>
          <w:sz w:val="24"/>
          <w:szCs w:val="24"/>
        </w:rPr>
        <w:t>,</w:t>
      </w:r>
    </w:p>
    <w:p w14:paraId="5A913C83" w14:textId="77777777" w:rsidR="007E0B84" w:rsidRPr="00C47377" w:rsidRDefault="007E0B84" w:rsidP="007E0B84">
      <w:pPr>
        <w:pStyle w:val="Paragraphedeliste"/>
        <w:numPr>
          <w:ilvl w:val="0"/>
          <w:numId w:val="7"/>
        </w:numPr>
        <w:rPr>
          <w:rFonts w:ascii="Times New Roman" w:hAnsi="Times New Roman" w:cs="Times New Roman"/>
          <w:sz w:val="24"/>
          <w:szCs w:val="24"/>
        </w:rPr>
      </w:pPr>
      <w:r w:rsidRPr="00C47377">
        <w:rPr>
          <w:rFonts w:ascii="Times New Roman" w:hAnsi="Times New Roman" w:cs="Times New Roman"/>
          <w:sz w:val="24"/>
          <w:szCs w:val="24"/>
        </w:rPr>
        <w:t>S’assurer de la conformité du rapport financier au modèle requis par l’AFD,</w:t>
      </w:r>
    </w:p>
    <w:p w14:paraId="10CB66AD" w14:textId="77777777" w:rsidR="007E0B84" w:rsidRPr="00C47377" w:rsidRDefault="007E0B84" w:rsidP="007E0B84">
      <w:pPr>
        <w:pStyle w:val="Paragraphedeliste"/>
        <w:numPr>
          <w:ilvl w:val="0"/>
          <w:numId w:val="7"/>
        </w:numPr>
        <w:rPr>
          <w:rFonts w:ascii="Times New Roman" w:hAnsi="Times New Roman" w:cs="Times New Roman"/>
          <w:sz w:val="24"/>
          <w:szCs w:val="24"/>
        </w:rPr>
      </w:pPr>
      <w:r w:rsidRPr="00C47377">
        <w:rPr>
          <w:rFonts w:ascii="Times New Roman" w:hAnsi="Times New Roman" w:cs="Times New Roman"/>
          <w:sz w:val="24"/>
          <w:szCs w:val="24"/>
        </w:rPr>
        <w:t>S’assurer de l’éligibilité des dépenses effectuées durant le projet et reportées dans le rapport financier</w:t>
      </w:r>
    </w:p>
    <w:p w14:paraId="1F1A4725" w14:textId="02AAB80F" w:rsidR="00696B18" w:rsidRPr="00C47377" w:rsidRDefault="007E0B84" w:rsidP="00065EA0">
      <w:pPr>
        <w:pStyle w:val="Paragraphedeliste"/>
        <w:numPr>
          <w:ilvl w:val="0"/>
          <w:numId w:val="18"/>
        </w:numPr>
        <w:spacing w:line="256" w:lineRule="auto"/>
        <w:rPr>
          <w:rFonts w:ascii="Times New Roman" w:hAnsi="Times New Roman" w:cs="Times New Roman"/>
          <w:sz w:val="24"/>
          <w:szCs w:val="24"/>
        </w:rPr>
      </w:pPr>
      <w:r w:rsidRPr="00C47377">
        <w:rPr>
          <w:rFonts w:ascii="Times New Roman" w:hAnsi="Times New Roman" w:cs="Times New Roman"/>
          <w:sz w:val="24"/>
          <w:szCs w:val="24"/>
        </w:rPr>
        <w:t>Se prononcer sur le respect des procédures listées dans la Convention de financement avec l’AFD</w:t>
      </w:r>
      <w:r w:rsidR="00696B18" w:rsidRPr="00C47377">
        <w:rPr>
          <w:rFonts w:ascii="Times New Roman" w:hAnsi="Times New Roman" w:cs="Times New Roman"/>
          <w:sz w:val="24"/>
          <w:szCs w:val="24"/>
        </w:rPr>
        <w:t xml:space="preserve"> et dans le guide méthodologique du dispositif d’appui aux OSC de l’AFD (</w:t>
      </w:r>
      <w:hyperlink r:id="rId8" w:history="1">
        <w:r w:rsidR="00065EA0" w:rsidRPr="00C47377">
          <w:rPr>
            <w:rStyle w:val="Lienhypertexte"/>
            <w:rFonts w:ascii="Times New Roman" w:hAnsi="Times New Roman" w:cs="Times New Roman"/>
          </w:rPr>
          <w:t>https://www.afd.fr/fr/les-organisations-de-la-societe-civile</w:t>
        </w:r>
      </w:hyperlink>
      <w:r w:rsidR="00696B18" w:rsidRPr="00C47377">
        <w:rPr>
          <w:rFonts w:ascii="Times New Roman" w:hAnsi="Times New Roman" w:cs="Times New Roman"/>
          <w:sz w:val="24"/>
          <w:szCs w:val="24"/>
        </w:rPr>
        <w:t>)</w:t>
      </w:r>
    </w:p>
    <w:p w14:paraId="2AF054A6" w14:textId="7496335A" w:rsidR="007E0B84" w:rsidRPr="00C47377" w:rsidRDefault="007E0B84" w:rsidP="007E0B84">
      <w:pPr>
        <w:pStyle w:val="Paragraphedeliste"/>
        <w:numPr>
          <w:ilvl w:val="0"/>
          <w:numId w:val="7"/>
        </w:numPr>
        <w:rPr>
          <w:rFonts w:ascii="Times New Roman" w:hAnsi="Times New Roman" w:cs="Times New Roman"/>
          <w:sz w:val="24"/>
          <w:szCs w:val="24"/>
        </w:rPr>
      </w:pPr>
      <w:r w:rsidRPr="00C47377">
        <w:rPr>
          <w:rFonts w:ascii="Times New Roman" w:hAnsi="Times New Roman" w:cs="Times New Roman"/>
          <w:sz w:val="24"/>
          <w:szCs w:val="24"/>
        </w:rPr>
        <w:t xml:space="preserve">Certifier le rapport financier </w:t>
      </w:r>
      <w:r w:rsidR="007751E6">
        <w:rPr>
          <w:rFonts w:ascii="Times New Roman" w:hAnsi="Times New Roman" w:cs="Times New Roman"/>
          <w:sz w:val="24"/>
          <w:szCs w:val="24"/>
        </w:rPr>
        <w:t>présenté</w:t>
      </w:r>
      <w:r w:rsidRPr="00C47377">
        <w:rPr>
          <w:rFonts w:ascii="Times New Roman" w:hAnsi="Times New Roman" w:cs="Times New Roman"/>
          <w:sz w:val="24"/>
          <w:szCs w:val="24"/>
        </w:rPr>
        <w:t xml:space="preserve"> à l’AFD</w:t>
      </w:r>
    </w:p>
    <w:p w14:paraId="60EC354D" w14:textId="77777777" w:rsidR="00016095" w:rsidRPr="00C47377" w:rsidRDefault="00016095" w:rsidP="00600DAE">
      <w:pPr>
        <w:pStyle w:val="Paragraphedeliste"/>
        <w:contextualSpacing w:val="0"/>
        <w:rPr>
          <w:rFonts w:ascii="Times New Roman" w:hAnsi="Times New Roman" w:cs="Times New Roman"/>
          <w:sz w:val="24"/>
          <w:szCs w:val="24"/>
        </w:rPr>
      </w:pPr>
    </w:p>
    <w:p w14:paraId="116940AC" w14:textId="194AA825" w:rsidR="00985E8C" w:rsidRPr="00C47377" w:rsidRDefault="00985E8C" w:rsidP="00985E8C">
      <w:pPr>
        <w:pStyle w:val="Titre1"/>
        <w:numPr>
          <w:ilvl w:val="0"/>
          <w:numId w:val="5"/>
        </w:numPr>
        <w:rPr>
          <w:rFonts w:ascii="Times New Roman" w:hAnsi="Times New Roman" w:cs="Times New Roman"/>
          <w:b/>
        </w:rPr>
      </w:pPr>
      <w:bookmarkStart w:id="4" w:name="_Toc157789008"/>
      <w:r w:rsidRPr="00C47377">
        <w:rPr>
          <w:rFonts w:ascii="Times New Roman" w:hAnsi="Times New Roman" w:cs="Times New Roman"/>
          <w:b/>
        </w:rPr>
        <w:t xml:space="preserve">Organisation de </w:t>
      </w:r>
      <w:r w:rsidR="007E1C30" w:rsidRPr="00C47377">
        <w:rPr>
          <w:rFonts w:ascii="Times New Roman" w:hAnsi="Times New Roman" w:cs="Times New Roman"/>
          <w:b/>
        </w:rPr>
        <w:t>l’audit</w:t>
      </w:r>
      <w:bookmarkEnd w:id="4"/>
    </w:p>
    <w:p w14:paraId="1B58D9D4" w14:textId="7BB9AA40" w:rsidR="00E43DA4" w:rsidRPr="00C47377" w:rsidRDefault="00985E8C" w:rsidP="007A439B">
      <w:pPr>
        <w:pStyle w:val="Titre2"/>
        <w:rPr>
          <w:rFonts w:ascii="Times New Roman" w:hAnsi="Times New Roman" w:cs="Times New Roman"/>
          <w:b/>
        </w:rPr>
      </w:pPr>
      <w:bookmarkStart w:id="5" w:name="_Toc157789009"/>
      <w:r w:rsidRPr="00C47377">
        <w:rPr>
          <w:rFonts w:ascii="Times New Roman" w:hAnsi="Times New Roman" w:cs="Times New Roman"/>
          <w:b/>
        </w:rPr>
        <w:t xml:space="preserve">IV1. </w:t>
      </w:r>
      <w:r w:rsidR="00016095" w:rsidRPr="00C47377">
        <w:rPr>
          <w:rFonts w:ascii="Times New Roman" w:hAnsi="Times New Roman" w:cs="Times New Roman"/>
          <w:b/>
        </w:rPr>
        <w:t>Méthodologie et approche de l’audit</w:t>
      </w:r>
      <w:bookmarkEnd w:id="5"/>
    </w:p>
    <w:p w14:paraId="3AA96266" w14:textId="2E4327EC" w:rsidR="00016095" w:rsidRPr="00C47377" w:rsidRDefault="00016095" w:rsidP="007A439B">
      <w:pPr>
        <w:jc w:val="both"/>
        <w:rPr>
          <w:rFonts w:ascii="Times New Roman" w:hAnsi="Times New Roman" w:cs="Times New Roman"/>
          <w:sz w:val="24"/>
          <w:szCs w:val="24"/>
        </w:rPr>
      </w:pPr>
      <w:r w:rsidRPr="00C47377">
        <w:rPr>
          <w:rFonts w:ascii="Times New Roman" w:hAnsi="Times New Roman" w:cs="Times New Roman"/>
          <w:sz w:val="24"/>
          <w:szCs w:val="24"/>
        </w:rPr>
        <w:t>Le consultant proposera une note méthodologique pour la réalisation de cet audit. Celle-ci devra notamment préciser l</w:t>
      </w:r>
      <w:r w:rsidR="00696B18" w:rsidRPr="00C47377">
        <w:rPr>
          <w:rFonts w:ascii="Times New Roman" w:hAnsi="Times New Roman" w:cs="Times New Roman"/>
          <w:sz w:val="24"/>
          <w:szCs w:val="24"/>
        </w:rPr>
        <w:t>a méthodologie d’</w:t>
      </w:r>
      <w:r w:rsidRPr="00C47377">
        <w:rPr>
          <w:rFonts w:ascii="Times New Roman" w:hAnsi="Times New Roman" w:cs="Times New Roman"/>
          <w:sz w:val="24"/>
          <w:szCs w:val="24"/>
        </w:rPr>
        <w:t xml:space="preserve">échantillonnage </w:t>
      </w:r>
      <w:r w:rsidR="00696B18" w:rsidRPr="00C47377">
        <w:rPr>
          <w:rFonts w:ascii="Times New Roman" w:hAnsi="Times New Roman" w:cs="Times New Roman"/>
          <w:sz w:val="24"/>
          <w:szCs w:val="24"/>
        </w:rPr>
        <w:t xml:space="preserve">permettant d’assurer </w:t>
      </w:r>
      <w:r w:rsidRPr="00C47377">
        <w:rPr>
          <w:rFonts w:ascii="Times New Roman" w:hAnsi="Times New Roman" w:cs="Times New Roman"/>
          <w:sz w:val="24"/>
          <w:szCs w:val="24"/>
        </w:rPr>
        <w:t>la représentativité des dépenses à contrôler au niveau global et pour chaque rubrique budgétaire.</w:t>
      </w:r>
    </w:p>
    <w:p w14:paraId="20FE9B25" w14:textId="72AB8327" w:rsidR="00985E8C" w:rsidRPr="00C47377" w:rsidRDefault="00985E8C" w:rsidP="00985E8C">
      <w:pPr>
        <w:jc w:val="both"/>
        <w:rPr>
          <w:rFonts w:ascii="Times New Roman" w:hAnsi="Times New Roman" w:cs="Times New Roman"/>
          <w:b/>
          <w:sz w:val="24"/>
          <w:szCs w:val="24"/>
        </w:rPr>
      </w:pPr>
      <w:r w:rsidRPr="00C47377">
        <w:rPr>
          <w:rFonts w:ascii="Times New Roman" w:hAnsi="Times New Roman" w:cs="Times New Roman"/>
          <w:b/>
          <w:sz w:val="24"/>
          <w:szCs w:val="24"/>
        </w:rPr>
        <w:t>IV2. Lieu d’Intervention</w:t>
      </w:r>
    </w:p>
    <w:p w14:paraId="3731C64D" w14:textId="4E7924FF" w:rsidR="00696B18" w:rsidRPr="00C47377" w:rsidRDefault="00985E8C" w:rsidP="007A439B">
      <w:pPr>
        <w:jc w:val="both"/>
        <w:rPr>
          <w:rFonts w:ascii="Times New Roman" w:hAnsi="Times New Roman" w:cs="Times New Roman"/>
          <w:sz w:val="24"/>
          <w:szCs w:val="24"/>
        </w:rPr>
      </w:pPr>
      <w:r w:rsidRPr="00C47377">
        <w:rPr>
          <w:rFonts w:ascii="Times New Roman" w:hAnsi="Times New Roman" w:cs="Times New Roman"/>
          <w:sz w:val="24"/>
          <w:szCs w:val="24"/>
        </w:rPr>
        <w:t>Les interventions se dérouleront principalement</w:t>
      </w:r>
      <w:r w:rsidR="00696B18" w:rsidRPr="00C47377">
        <w:rPr>
          <w:rFonts w:ascii="Times New Roman" w:hAnsi="Times New Roman" w:cs="Times New Roman"/>
          <w:sz w:val="24"/>
          <w:szCs w:val="24"/>
        </w:rPr>
        <w:t> :</w:t>
      </w:r>
    </w:p>
    <w:p w14:paraId="02E05DC9" w14:textId="166B838A" w:rsidR="007A439B" w:rsidRPr="00C47377" w:rsidRDefault="00696B18" w:rsidP="002477FB">
      <w:pPr>
        <w:ind w:firstLine="360"/>
        <w:jc w:val="both"/>
        <w:rPr>
          <w:rFonts w:ascii="Times New Roman" w:hAnsi="Times New Roman" w:cs="Times New Roman"/>
          <w:sz w:val="24"/>
          <w:szCs w:val="24"/>
        </w:rPr>
      </w:pPr>
      <w:r w:rsidRPr="00C47377">
        <w:rPr>
          <w:rFonts w:ascii="Times New Roman" w:hAnsi="Times New Roman" w:cs="Times New Roman"/>
          <w:sz w:val="24"/>
          <w:szCs w:val="24"/>
        </w:rPr>
        <w:t>-</w:t>
      </w:r>
      <w:r w:rsidR="00CA1BB7" w:rsidRPr="00C47377">
        <w:rPr>
          <w:rFonts w:ascii="Times New Roman" w:hAnsi="Times New Roman" w:cs="Times New Roman"/>
          <w:sz w:val="24"/>
          <w:szCs w:val="24"/>
        </w:rPr>
        <w:t xml:space="preserve"> au </w:t>
      </w:r>
      <w:r w:rsidR="00985E8C" w:rsidRPr="00C47377">
        <w:rPr>
          <w:rFonts w:ascii="Times New Roman" w:hAnsi="Times New Roman" w:cs="Times New Roman"/>
          <w:sz w:val="24"/>
          <w:szCs w:val="24"/>
        </w:rPr>
        <w:t>siège d</w:t>
      </w:r>
      <w:r w:rsidR="002477FB">
        <w:rPr>
          <w:rFonts w:ascii="Times New Roman" w:hAnsi="Times New Roman" w:cs="Times New Roman"/>
          <w:sz w:val="24"/>
          <w:szCs w:val="24"/>
        </w:rPr>
        <w:t>’Un Enfant par la Main,</w:t>
      </w:r>
      <w:r w:rsidRPr="00C47377">
        <w:rPr>
          <w:rFonts w:ascii="Times New Roman" w:hAnsi="Times New Roman" w:cs="Times New Roman"/>
          <w:sz w:val="24"/>
          <w:szCs w:val="24"/>
        </w:rPr>
        <w:t xml:space="preserve"> situé </w:t>
      </w:r>
      <w:r w:rsidR="002477FB">
        <w:rPr>
          <w:rFonts w:ascii="Times New Roman" w:hAnsi="Times New Roman" w:cs="Times New Roman"/>
          <w:sz w:val="24"/>
          <w:szCs w:val="24"/>
        </w:rPr>
        <w:t>au 2 boulevard Albert 1</w:t>
      </w:r>
      <w:r w:rsidR="002477FB" w:rsidRPr="002477FB">
        <w:rPr>
          <w:rFonts w:ascii="Times New Roman" w:hAnsi="Times New Roman" w:cs="Times New Roman"/>
          <w:sz w:val="24"/>
          <w:szCs w:val="24"/>
          <w:vertAlign w:val="superscript"/>
        </w:rPr>
        <w:t>er</w:t>
      </w:r>
      <w:r w:rsidR="002477FB">
        <w:rPr>
          <w:rFonts w:ascii="Times New Roman" w:hAnsi="Times New Roman" w:cs="Times New Roman"/>
          <w:sz w:val="24"/>
          <w:szCs w:val="24"/>
        </w:rPr>
        <w:t>, 94130 Nogent-sur-Marne</w:t>
      </w:r>
      <w:r w:rsidR="00CA1BB7" w:rsidRPr="00C47377">
        <w:rPr>
          <w:rFonts w:ascii="Times New Roman" w:hAnsi="Times New Roman" w:cs="Times New Roman"/>
          <w:sz w:val="24"/>
          <w:szCs w:val="24"/>
        </w:rPr>
        <w:t xml:space="preserve"> </w:t>
      </w:r>
    </w:p>
    <w:p w14:paraId="58B7D24C" w14:textId="44F7DA85" w:rsidR="00600DAE" w:rsidRPr="00C47377" w:rsidRDefault="00E43DA4" w:rsidP="00600DAE">
      <w:pPr>
        <w:pStyle w:val="Titre1"/>
        <w:numPr>
          <w:ilvl w:val="0"/>
          <w:numId w:val="5"/>
        </w:numPr>
        <w:rPr>
          <w:rFonts w:ascii="Times New Roman" w:hAnsi="Times New Roman" w:cs="Times New Roman"/>
          <w:b/>
        </w:rPr>
      </w:pPr>
      <w:bookmarkStart w:id="6" w:name="_Toc157789010"/>
      <w:r w:rsidRPr="00C47377">
        <w:rPr>
          <w:rFonts w:ascii="Times New Roman" w:hAnsi="Times New Roman" w:cs="Times New Roman"/>
          <w:b/>
        </w:rPr>
        <w:t xml:space="preserve">Déroulement et </w:t>
      </w:r>
      <w:r w:rsidR="0029222E" w:rsidRPr="00C47377">
        <w:rPr>
          <w:rFonts w:ascii="Times New Roman" w:hAnsi="Times New Roman" w:cs="Times New Roman"/>
          <w:b/>
        </w:rPr>
        <w:t>Etendue de l’audit</w:t>
      </w:r>
      <w:bookmarkEnd w:id="6"/>
    </w:p>
    <w:p w14:paraId="1F0B97A3" w14:textId="77777777" w:rsidR="00E47DBE" w:rsidRPr="00C47377" w:rsidRDefault="00E43DA4" w:rsidP="00E47DBE">
      <w:pPr>
        <w:rPr>
          <w:rFonts w:ascii="Times New Roman" w:hAnsi="Times New Roman" w:cs="Times New Roman"/>
          <w:sz w:val="24"/>
          <w:szCs w:val="24"/>
        </w:rPr>
      </w:pPr>
      <w:r w:rsidRPr="00C47377">
        <w:rPr>
          <w:rFonts w:ascii="Times New Roman" w:hAnsi="Times New Roman" w:cs="Times New Roman"/>
          <w:sz w:val="24"/>
          <w:szCs w:val="24"/>
        </w:rPr>
        <w:t>L’audit se déroulera en deux temps</w:t>
      </w:r>
    </w:p>
    <w:p w14:paraId="5068B1F0" w14:textId="739FC93C" w:rsidR="007A439B" w:rsidRPr="00C47377" w:rsidRDefault="00E43DA4" w:rsidP="007A439B">
      <w:pPr>
        <w:pStyle w:val="Titre2"/>
        <w:rPr>
          <w:rFonts w:ascii="Times New Roman" w:hAnsi="Times New Roman" w:cs="Times New Roman"/>
          <w:b/>
        </w:rPr>
      </w:pPr>
      <w:bookmarkStart w:id="7" w:name="_Toc157789011"/>
      <w:r w:rsidRPr="00C47377">
        <w:rPr>
          <w:rFonts w:ascii="Times New Roman" w:hAnsi="Times New Roman" w:cs="Times New Roman"/>
          <w:b/>
        </w:rPr>
        <w:t>V1</w:t>
      </w:r>
      <w:r w:rsidR="00600DAE" w:rsidRPr="00C47377">
        <w:rPr>
          <w:rFonts w:ascii="Times New Roman" w:hAnsi="Times New Roman" w:cs="Times New Roman"/>
          <w:b/>
        </w:rPr>
        <w:t>.</w:t>
      </w:r>
      <w:r w:rsidRPr="00C47377">
        <w:rPr>
          <w:rFonts w:ascii="Times New Roman" w:hAnsi="Times New Roman" w:cs="Times New Roman"/>
          <w:b/>
        </w:rPr>
        <w:t xml:space="preserve"> Réunion de cadrage avec l’auditeur</w:t>
      </w:r>
      <w:bookmarkEnd w:id="7"/>
    </w:p>
    <w:p w14:paraId="6D2A0E26" w14:textId="325CA2F3" w:rsidR="007A439B" w:rsidRPr="00C47377" w:rsidRDefault="00C1369E" w:rsidP="007A439B">
      <w:pPr>
        <w:jc w:val="both"/>
        <w:rPr>
          <w:rFonts w:ascii="Times New Roman" w:hAnsi="Times New Roman" w:cs="Times New Roman"/>
          <w:sz w:val="24"/>
          <w:szCs w:val="24"/>
        </w:rPr>
      </w:pPr>
      <w:r w:rsidRPr="00C20B6B">
        <w:rPr>
          <w:rFonts w:ascii="Times New Roman" w:hAnsi="Times New Roman" w:cs="Times New Roman"/>
          <w:b/>
          <w:sz w:val="24"/>
          <w:szCs w:val="24"/>
        </w:rPr>
        <w:t xml:space="preserve">Cette </w:t>
      </w:r>
      <w:r w:rsidRPr="00C20B6B">
        <w:rPr>
          <w:rFonts w:ascii="Times New Roman" w:hAnsi="Times New Roman" w:cs="Times New Roman"/>
          <w:b/>
          <w:sz w:val="24"/>
          <w:szCs w:val="24"/>
          <w:u w:val="single"/>
        </w:rPr>
        <w:t xml:space="preserve">réunion devra </w:t>
      </w:r>
      <w:r w:rsidR="00BE44DA" w:rsidRPr="00C20B6B">
        <w:rPr>
          <w:rFonts w:ascii="Times New Roman" w:hAnsi="Times New Roman" w:cs="Times New Roman"/>
          <w:b/>
          <w:sz w:val="24"/>
          <w:szCs w:val="24"/>
          <w:u w:val="single"/>
        </w:rPr>
        <w:t>se tenir dans le mois suivant la signature du contrat</w:t>
      </w:r>
      <w:r w:rsidR="00BE44DA" w:rsidRPr="00C20B6B">
        <w:rPr>
          <w:rFonts w:ascii="Times New Roman" w:hAnsi="Times New Roman" w:cs="Times New Roman"/>
          <w:b/>
          <w:sz w:val="24"/>
          <w:szCs w:val="24"/>
        </w:rPr>
        <w:t>.</w:t>
      </w:r>
      <w:r w:rsidR="00BE44DA" w:rsidRPr="00C47377">
        <w:rPr>
          <w:rFonts w:ascii="Times New Roman" w:hAnsi="Times New Roman" w:cs="Times New Roman"/>
          <w:sz w:val="24"/>
          <w:szCs w:val="24"/>
        </w:rPr>
        <w:t xml:space="preserve"> </w:t>
      </w:r>
      <w:r w:rsidR="00E43DA4" w:rsidRPr="00C47377">
        <w:rPr>
          <w:rFonts w:ascii="Times New Roman" w:hAnsi="Times New Roman" w:cs="Times New Roman"/>
          <w:sz w:val="24"/>
          <w:szCs w:val="24"/>
        </w:rPr>
        <w:t>L’objectif principal de cette réunion est une bonne compréhension par l’OSC du périmètre et des modalités de contrôle de l’audit. Elle doit lui permettre de renforcer les procédures internes indispensables au respect de ses obligations contractuelles afin, à terme, de faciliter le travail de contrôle de l’auditeur et de limiter au maximum le taux de dépenses inéligibles constatées en fin d’exécution de projet. Cette réunion peut également permettre à l’auditeur d’émettre des recommandations à l’OSC en début de proje</w:t>
      </w:r>
      <w:r w:rsidR="00600DAE" w:rsidRPr="00C47377">
        <w:rPr>
          <w:rFonts w:ascii="Times New Roman" w:hAnsi="Times New Roman" w:cs="Times New Roman"/>
          <w:sz w:val="24"/>
          <w:szCs w:val="24"/>
        </w:rPr>
        <w:t>t.</w:t>
      </w:r>
    </w:p>
    <w:p w14:paraId="6BF34242" w14:textId="29EB019F" w:rsidR="00600DAE" w:rsidRPr="00C47377" w:rsidRDefault="00600DAE" w:rsidP="007A439B">
      <w:pPr>
        <w:pStyle w:val="Titre2"/>
        <w:rPr>
          <w:rFonts w:ascii="Times New Roman" w:hAnsi="Times New Roman" w:cs="Times New Roman"/>
          <w:b/>
        </w:rPr>
      </w:pPr>
      <w:bookmarkStart w:id="8" w:name="_Toc157789012"/>
      <w:r w:rsidRPr="00C47377">
        <w:rPr>
          <w:rFonts w:ascii="Times New Roman" w:hAnsi="Times New Roman" w:cs="Times New Roman"/>
          <w:b/>
        </w:rPr>
        <w:t>V2. La réalisation et la restitution de l’audit financier</w:t>
      </w:r>
      <w:r w:rsidR="00C20B6B">
        <w:rPr>
          <w:rFonts w:ascii="Times New Roman" w:hAnsi="Times New Roman" w:cs="Times New Roman"/>
          <w:b/>
        </w:rPr>
        <w:t xml:space="preserve"> intermédiaire et final</w:t>
      </w:r>
      <w:bookmarkEnd w:id="8"/>
    </w:p>
    <w:p w14:paraId="6E41D3D6" w14:textId="77777777" w:rsidR="00B90A11" w:rsidRPr="00C47377" w:rsidRDefault="00B90A11" w:rsidP="00B90A11">
      <w:pPr>
        <w:rPr>
          <w:rFonts w:ascii="Times New Roman" w:hAnsi="Times New Roman" w:cs="Times New Roman"/>
          <w:sz w:val="24"/>
          <w:szCs w:val="24"/>
        </w:rPr>
      </w:pPr>
      <w:r w:rsidRPr="00C47377">
        <w:rPr>
          <w:rFonts w:ascii="Times New Roman" w:hAnsi="Times New Roman" w:cs="Times New Roman"/>
          <w:sz w:val="24"/>
          <w:szCs w:val="24"/>
        </w:rPr>
        <w:t>L’examen comprendra comme tâches principales de :</w:t>
      </w:r>
    </w:p>
    <w:p w14:paraId="6E68AE4D" w14:textId="3EECC89A" w:rsidR="00B90A11" w:rsidRPr="00C47377" w:rsidRDefault="00B90A11" w:rsidP="00B90A11">
      <w:pPr>
        <w:pStyle w:val="Paragraphedeliste"/>
        <w:numPr>
          <w:ilvl w:val="0"/>
          <w:numId w:val="8"/>
        </w:numPr>
        <w:rPr>
          <w:rFonts w:ascii="Times New Roman" w:hAnsi="Times New Roman" w:cs="Times New Roman"/>
          <w:sz w:val="24"/>
          <w:szCs w:val="24"/>
        </w:rPr>
      </w:pPr>
      <w:r w:rsidRPr="00C47377">
        <w:rPr>
          <w:rFonts w:ascii="Times New Roman" w:hAnsi="Times New Roman" w:cs="Times New Roman"/>
          <w:sz w:val="24"/>
          <w:szCs w:val="24"/>
        </w:rPr>
        <w:t>S’assurer que toutes les dépenses ont été encourues conformément aux dispositions prévues dans la Convention de financement</w:t>
      </w:r>
      <w:r w:rsidR="00696B18" w:rsidRPr="00C47377">
        <w:rPr>
          <w:rFonts w:ascii="Times New Roman" w:hAnsi="Times New Roman" w:cs="Times New Roman"/>
          <w:sz w:val="24"/>
          <w:szCs w:val="24"/>
        </w:rPr>
        <w:t xml:space="preserve"> et dans le guide méthodologique du </w:t>
      </w:r>
      <w:r w:rsidR="00696B18" w:rsidRPr="00C47377">
        <w:rPr>
          <w:rFonts w:ascii="Times New Roman" w:hAnsi="Times New Roman" w:cs="Times New Roman"/>
          <w:sz w:val="24"/>
          <w:szCs w:val="24"/>
        </w:rPr>
        <w:lastRenderedPageBreak/>
        <w:t>dispositif d’appui aux OSC de l’AFD</w:t>
      </w:r>
      <w:r w:rsidR="00C1369E" w:rsidRPr="00C47377">
        <w:rPr>
          <w:rFonts w:ascii="Times New Roman" w:hAnsi="Times New Roman" w:cs="Times New Roman"/>
          <w:sz w:val="24"/>
          <w:szCs w:val="24"/>
        </w:rPr>
        <w:t>, avec une vigilance particulière sur les engagements relatifs à la passation des marchés</w:t>
      </w:r>
      <w:r w:rsidRPr="00C47377">
        <w:rPr>
          <w:rFonts w:ascii="Times New Roman" w:hAnsi="Times New Roman" w:cs="Times New Roman"/>
          <w:sz w:val="24"/>
          <w:szCs w:val="24"/>
        </w:rPr>
        <w:t>.</w:t>
      </w:r>
    </w:p>
    <w:p w14:paraId="485582C6" w14:textId="77777777" w:rsidR="007A68F5" w:rsidRPr="00C47377" w:rsidRDefault="00B90A11" w:rsidP="00B90A11">
      <w:pPr>
        <w:pStyle w:val="Paragraphedeliste"/>
        <w:numPr>
          <w:ilvl w:val="0"/>
          <w:numId w:val="8"/>
        </w:numPr>
        <w:rPr>
          <w:rFonts w:ascii="Times New Roman" w:hAnsi="Times New Roman" w:cs="Times New Roman"/>
          <w:sz w:val="24"/>
          <w:szCs w:val="24"/>
        </w:rPr>
      </w:pPr>
      <w:r w:rsidRPr="00C47377">
        <w:rPr>
          <w:rFonts w:ascii="Times New Roman" w:hAnsi="Times New Roman" w:cs="Times New Roman"/>
          <w:sz w:val="24"/>
          <w:szCs w:val="24"/>
        </w:rPr>
        <w:t>Vérifier les critères d’éligibilité des dépenses reportées dans le rapport financier</w:t>
      </w:r>
    </w:p>
    <w:p w14:paraId="40F3C006" w14:textId="63543A97" w:rsidR="00B90A11" w:rsidRPr="00C47377" w:rsidRDefault="007A68F5" w:rsidP="00B90A11">
      <w:pPr>
        <w:pStyle w:val="Paragraphedeliste"/>
        <w:numPr>
          <w:ilvl w:val="0"/>
          <w:numId w:val="8"/>
        </w:numPr>
        <w:rPr>
          <w:rFonts w:ascii="Times New Roman" w:hAnsi="Times New Roman" w:cs="Times New Roman"/>
          <w:sz w:val="24"/>
          <w:szCs w:val="24"/>
        </w:rPr>
      </w:pPr>
      <w:r w:rsidRPr="00C47377">
        <w:rPr>
          <w:rFonts w:ascii="Times New Roman" w:hAnsi="Times New Roman" w:cs="Times New Roman"/>
          <w:sz w:val="24"/>
          <w:szCs w:val="24"/>
        </w:rPr>
        <w:t>Vérifier les ressources affectées au projet et la bonne imputation des dépenses par bailleur</w:t>
      </w:r>
      <w:r w:rsidR="00B90A11" w:rsidRPr="00C47377">
        <w:rPr>
          <w:rFonts w:ascii="Times New Roman" w:hAnsi="Times New Roman" w:cs="Times New Roman"/>
          <w:sz w:val="24"/>
          <w:szCs w:val="24"/>
        </w:rPr>
        <w:t>.</w:t>
      </w:r>
    </w:p>
    <w:p w14:paraId="621A905A" w14:textId="77777777" w:rsidR="00B90A11" w:rsidRPr="00C47377" w:rsidRDefault="00B90A11" w:rsidP="00B90A11">
      <w:pPr>
        <w:rPr>
          <w:rFonts w:ascii="Times New Roman" w:hAnsi="Times New Roman" w:cs="Times New Roman"/>
          <w:sz w:val="24"/>
          <w:szCs w:val="24"/>
        </w:rPr>
      </w:pPr>
      <w:r w:rsidRPr="00C47377">
        <w:rPr>
          <w:rFonts w:ascii="Times New Roman" w:hAnsi="Times New Roman" w:cs="Times New Roman"/>
          <w:sz w:val="24"/>
          <w:szCs w:val="24"/>
        </w:rPr>
        <w:t>Les critères d’éligibilité des dépenses sont principalement les suivants :</w:t>
      </w:r>
    </w:p>
    <w:p w14:paraId="3020B54C" w14:textId="77777777" w:rsidR="00B90A11" w:rsidRPr="00C47377" w:rsidRDefault="00B90A11" w:rsidP="00B90A11">
      <w:pPr>
        <w:pStyle w:val="Paragraphedeliste"/>
        <w:numPr>
          <w:ilvl w:val="0"/>
          <w:numId w:val="9"/>
        </w:numPr>
        <w:jc w:val="both"/>
        <w:rPr>
          <w:rFonts w:ascii="Times New Roman" w:hAnsi="Times New Roman" w:cs="Times New Roman"/>
          <w:sz w:val="24"/>
          <w:szCs w:val="24"/>
        </w:rPr>
      </w:pPr>
      <w:r w:rsidRPr="00C47377">
        <w:rPr>
          <w:rFonts w:ascii="Times New Roman" w:hAnsi="Times New Roman" w:cs="Times New Roman"/>
          <w:sz w:val="24"/>
          <w:szCs w:val="24"/>
        </w:rPr>
        <w:t>Les dépenses ont été réellement encourues et ce pendant la période couverte par la Convention de financement</w:t>
      </w:r>
    </w:p>
    <w:p w14:paraId="71D7EDF6" w14:textId="77777777" w:rsidR="00B90A11" w:rsidRPr="00C47377" w:rsidRDefault="00B90A11" w:rsidP="00B90A11">
      <w:pPr>
        <w:pStyle w:val="Paragraphedeliste"/>
        <w:numPr>
          <w:ilvl w:val="0"/>
          <w:numId w:val="9"/>
        </w:numPr>
        <w:jc w:val="both"/>
        <w:rPr>
          <w:rFonts w:ascii="Times New Roman" w:hAnsi="Times New Roman" w:cs="Times New Roman"/>
          <w:sz w:val="24"/>
          <w:szCs w:val="24"/>
        </w:rPr>
      </w:pPr>
      <w:r w:rsidRPr="00C47377">
        <w:rPr>
          <w:rFonts w:ascii="Times New Roman" w:hAnsi="Times New Roman" w:cs="Times New Roman"/>
          <w:sz w:val="24"/>
          <w:szCs w:val="24"/>
        </w:rPr>
        <w:t>Les dépenses encourues étaient prévues au budget et sont classées dans la bonne catégorie budgétaire.</w:t>
      </w:r>
    </w:p>
    <w:p w14:paraId="03D0EFE8" w14:textId="77777777" w:rsidR="00B90A11" w:rsidRPr="00C47377" w:rsidRDefault="00B90A11" w:rsidP="00B90A11">
      <w:pPr>
        <w:pStyle w:val="Paragraphedeliste"/>
        <w:numPr>
          <w:ilvl w:val="0"/>
          <w:numId w:val="9"/>
        </w:numPr>
        <w:jc w:val="both"/>
        <w:rPr>
          <w:rFonts w:ascii="Times New Roman" w:hAnsi="Times New Roman" w:cs="Times New Roman"/>
          <w:sz w:val="24"/>
          <w:szCs w:val="24"/>
        </w:rPr>
      </w:pPr>
      <w:r w:rsidRPr="00C47377">
        <w:rPr>
          <w:rFonts w:ascii="Times New Roman" w:hAnsi="Times New Roman" w:cs="Times New Roman"/>
          <w:sz w:val="24"/>
          <w:szCs w:val="24"/>
        </w:rPr>
        <w:t>Les dépenses encourues étaient nécessaires à la mise en œuvre du projet</w:t>
      </w:r>
    </w:p>
    <w:p w14:paraId="01903C60" w14:textId="78B818AB" w:rsidR="00B90A11" w:rsidRDefault="00B90A11" w:rsidP="00B90A11">
      <w:pPr>
        <w:pStyle w:val="Paragraphedeliste"/>
        <w:numPr>
          <w:ilvl w:val="0"/>
          <w:numId w:val="9"/>
        </w:numPr>
        <w:jc w:val="both"/>
        <w:rPr>
          <w:rFonts w:ascii="Times New Roman" w:hAnsi="Times New Roman" w:cs="Times New Roman"/>
          <w:sz w:val="24"/>
          <w:szCs w:val="24"/>
        </w:rPr>
      </w:pPr>
      <w:r w:rsidRPr="00C47377">
        <w:rPr>
          <w:rFonts w:ascii="Times New Roman" w:hAnsi="Times New Roman" w:cs="Times New Roman"/>
          <w:sz w:val="24"/>
          <w:szCs w:val="24"/>
        </w:rPr>
        <w:t xml:space="preserve">Les dépenses encourues et reportées dans le rapport financier ont été enregistrées </w:t>
      </w:r>
      <w:r w:rsidR="00696B18" w:rsidRPr="00C47377">
        <w:rPr>
          <w:rFonts w:ascii="Times New Roman" w:hAnsi="Times New Roman" w:cs="Times New Roman"/>
          <w:sz w:val="24"/>
          <w:szCs w:val="24"/>
        </w:rPr>
        <w:t xml:space="preserve">et allouées au projet </w:t>
      </w:r>
      <w:r w:rsidRPr="00C47377">
        <w:rPr>
          <w:rFonts w:ascii="Times New Roman" w:hAnsi="Times New Roman" w:cs="Times New Roman"/>
          <w:sz w:val="24"/>
          <w:szCs w:val="24"/>
        </w:rPr>
        <w:t>dans le système comptable d</w:t>
      </w:r>
      <w:r w:rsidR="00616A1C">
        <w:rPr>
          <w:rFonts w:ascii="Times New Roman" w:hAnsi="Times New Roman" w:cs="Times New Roman"/>
          <w:sz w:val="24"/>
          <w:szCs w:val="24"/>
        </w:rPr>
        <w:t>’</w:t>
      </w:r>
      <w:r w:rsidR="002477FB">
        <w:rPr>
          <w:rFonts w:ascii="Times New Roman" w:hAnsi="Times New Roman" w:cs="Times New Roman"/>
          <w:sz w:val="24"/>
          <w:szCs w:val="24"/>
        </w:rPr>
        <w:t xml:space="preserve">Un Enfant par la Main </w:t>
      </w:r>
      <w:r w:rsidR="009B1A68" w:rsidRPr="00C47377">
        <w:rPr>
          <w:rFonts w:ascii="Times New Roman" w:hAnsi="Times New Roman" w:cs="Times New Roman"/>
          <w:sz w:val="24"/>
          <w:szCs w:val="24"/>
        </w:rPr>
        <w:t xml:space="preserve">ou dans celui de ses partenaires </w:t>
      </w:r>
      <w:r w:rsidRPr="00C47377">
        <w:rPr>
          <w:rFonts w:ascii="Times New Roman" w:hAnsi="Times New Roman" w:cs="Times New Roman"/>
          <w:sz w:val="24"/>
          <w:szCs w:val="24"/>
        </w:rPr>
        <w:t>conformément aux normes de comptabilité applicables dans le pays d’établissement de ce</w:t>
      </w:r>
      <w:r w:rsidR="009B1A68" w:rsidRPr="00C47377">
        <w:rPr>
          <w:rFonts w:ascii="Times New Roman" w:hAnsi="Times New Roman" w:cs="Times New Roman"/>
          <w:sz w:val="24"/>
          <w:szCs w:val="24"/>
        </w:rPr>
        <w:t>s</w:t>
      </w:r>
      <w:r w:rsidRPr="00C47377">
        <w:rPr>
          <w:rFonts w:ascii="Times New Roman" w:hAnsi="Times New Roman" w:cs="Times New Roman"/>
          <w:sz w:val="24"/>
          <w:szCs w:val="24"/>
        </w:rPr>
        <w:t xml:space="preserve"> dernier</w:t>
      </w:r>
      <w:r w:rsidR="009B1A68" w:rsidRPr="00C47377">
        <w:rPr>
          <w:rFonts w:ascii="Times New Roman" w:hAnsi="Times New Roman" w:cs="Times New Roman"/>
          <w:sz w:val="24"/>
          <w:szCs w:val="24"/>
        </w:rPr>
        <w:t>s</w:t>
      </w:r>
      <w:r w:rsidRPr="00C47377">
        <w:rPr>
          <w:rFonts w:ascii="Times New Roman" w:hAnsi="Times New Roman" w:cs="Times New Roman"/>
          <w:sz w:val="24"/>
          <w:szCs w:val="24"/>
        </w:rPr>
        <w:t xml:space="preserve"> </w:t>
      </w:r>
      <w:r w:rsidR="009B1A68" w:rsidRPr="00C47377">
        <w:rPr>
          <w:rFonts w:ascii="Times New Roman" w:hAnsi="Times New Roman" w:cs="Times New Roman"/>
          <w:sz w:val="24"/>
          <w:szCs w:val="24"/>
        </w:rPr>
        <w:t>et aux</w:t>
      </w:r>
      <w:r w:rsidRPr="00C47377">
        <w:rPr>
          <w:rFonts w:ascii="Times New Roman" w:hAnsi="Times New Roman" w:cs="Times New Roman"/>
          <w:sz w:val="24"/>
          <w:szCs w:val="24"/>
        </w:rPr>
        <w:t xml:space="preserve"> pratiques comptables habituelles.</w:t>
      </w:r>
    </w:p>
    <w:p w14:paraId="01EA8D40" w14:textId="5618321D" w:rsidR="00C20B6B" w:rsidRPr="00240698" w:rsidRDefault="00AD6E99" w:rsidP="00C20B6B">
      <w:pPr>
        <w:jc w:val="both"/>
        <w:rPr>
          <w:rFonts w:ascii="Times New Roman" w:hAnsi="Times New Roman" w:cs="Times New Roman"/>
          <w:sz w:val="24"/>
          <w:szCs w:val="24"/>
        </w:rPr>
      </w:pPr>
      <w:r w:rsidRPr="00240698">
        <w:rPr>
          <w:rFonts w:ascii="Times New Roman" w:hAnsi="Times New Roman" w:cs="Times New Roman"/>
          <w:sz w:val="24"/>
          <w:szCs w:val="24"/>
        </w:rPr>
        <w:t>L’audit devra</w:t>
      </w:r>
      <w:r w:rsidR="00C20B6B" w:rsidRPr="00240698">
        <w:rPr>
          <w:rFonts w:ascii="Times New Roman" w:hAnsi="Times New Roman" w:cs="Times New Roman"/>
          <w:sz w:val="24"/>
          <w:szCs w:val="24"/>
        </w:rPr>
        <w:t xml:space="preserve"> </w:t>
      </w:r>
      <w:r w:rsidRPr="00240698">
        <w:rPr>
          <w:rFonts w:ascii="Times New Roman" w:hAnsi="Times New Roman" w:cs="Times New Roman"/>
          <w:sz w:val="24"/>
          <w:szCs w:val="24"/>
        </w:rPr>
        <w:t xml:space="preserve">par ailleurs </w:t>
      </w:r>
      <w:r w:rsidR="00C20B6B" w:rsidRPr="00240698">
        <w:rPr>
          <w:rFonts w:ascii="Times New Roman" w:hAnsi="Times New Roman" w:cs="Times New Roman"/>
          <w:sz w:val="24"/>
          <w:szCs w:val="24"/>
        </w:rPr>
        <w:t>vérifi</w:t>
      </w:r>
      <w:r w:rsidRPr="00240698">
        <w:rPr>
          <w:rFonts w:ascii="Times New Roman" w:hAnsi="Times New Roman" w:cs="Times New Roman"/>
          <w:sz w:val="24"/>
          <w:szCs w:val="24"/>
        </w:rPr>
        <w:t>er</w:t>
      </w:r>
      <w:r w:rsidR="00C20B6B" w:rsidRPr="00240698">
        <w:rPr>
          <w:rFonts w:ascii="Times New Roman" w:hAnsi="Times New Roman" w:cs="Times New Roman"/>
          <w:sz w:val="24"/>
          <w:szCs w:val="24"/>
        </w:rPr>
        <w:t xml:space="preserve"> </w:t>
      </w:r>
      <w:r w:rsidRPr="00240698">
        <w:rPr>
          <w:rFonts w:ascii="Times New Roman" w:hAnsi="Times New Roman" w:cs="Times New Roman"/>
          <w:sz w:val="24"/>
          <w:szCs w:val="24"/>
        </w:rPr>
        <w:t>le</w:t>
      </w:r>
      <w:r w:rsidR="00C20B6B" w:rsidRPr="00240698">
        <w:rPr>
          <w:rFonts w:ascii="Times New Roman" w:hAnsi="Times New Roman" w:cs="Times New Roman"/>
          <w:sz w:val="24"/>
          <w:szCs w:val="24"/>
        </w:rPr>
        <w:t xml:space="preserve"> respect du corpus procédural tel que présenté au moment de la revue du corpus procédural analysé par le Cabinet désigné et validé par l’AFD (questionnaire conformité OSC) et le respect du corpus procédural tel que décrit et validé dans le questionnaire projet.</w:t>
      </w:r>
    </w:p>
    <w:p w14:paraId="3CBA88E6" w14:textId="73A42E2B" w:rsidR="00696B18" w:rsidRPr="00C47377" w:rsidRDefault="00696B18" w:rsidP="00505D04">
      <w:pPr>
        <w:jc w:val="both"/>
        <w:rPr>
          <w:rFonts w:ascii="Times New Roman" w:hAnsi="Times New Roman" w:cs="Times New Roman"/>
          <w:sz w:val="24"/>
          <w:szCs w:val="24"/>
        </w:rPr>
      </w:pPr>
      <w:r w:rsidRPr="00C47377">
        <w:rPr>
          <w:rFonts w:ascii="Times New Roman" w:hAnsi="Times New Roman" w:cs="Times New Roman"/>
          <w:sz w:val="24"/>
          <w:szCs w:val="24"/>
        </w:rPr>
        <w:t xml:space="preserve">L’auditeur réalisera l’ensemble des vérifications mentionnées dans la liste de vérification en Annexe </w:t>
      </w:r>
      <w:r w:rsidR="00120ED7">
        <w:rPr>
          <w:rFonts w:ascii="Times New Roman" w:hAnsi="Times New Roman" w:cs="Times New Roman"/>
          <w:sz w:val="24"/>
          <w:szCs w:val="24"/>
        </w:rPr>
        <w:t>XI</w:t>
      </w:r>
      <w:r w:rsidRPr="00C47377">
        <w:rPr>
          <w:rFonts w:ascii="Times New Roman" w:hAnsi="Times New Roman" w:cs="Times New Roman"/>
          <w:sz w:val="24"/>
          <w:szCs w:val="24"/>
        </w:rPr>
        <w:t>. Si certains points n’ont pas pu être vérifiés, il conviendra de le préciser et d’en donner la raison dans la lettre de management.</w:t>
      </w:r>
    </w:p>
    <w:p w14:paraId="1568DEFB" w14:textId="77777777" w:rsidR="00FE19C7" w:rsidRPr="00C47377" w:rsidRDefault="0029222E" w:rsidP="00FE19C7">
      <w:pPr>
        <w:pStyle w:val="Titre1"/>
        <w:numPr>
          <w:ilvl w:val="0"/>
          <w:numId w:val="5"/>
        </w:numPr>
        <w:rPr>
          <w:rFonts w:ascii="Times New Roman" w:hAnsi="Times New Roman" w:cs="Times New Roman"/>
          <w:b/>
        </w:rPr>
      </w:pPr>
      <w:bookmarkStart w:id="9" w:name="_Toc157789013"/>
      <w:r w:rsidRPr="00C47377">
        <w:rPr>
          <w:rFonts w:ascii="Times New Roman" w:hAnsi="Times New Roman" w:cs="Times New Roman"/>
          <w:b/>
        </w:rPr>
        <w:t>Rapports à fournir</w:t>
      </w:r>
      <w:bookmarkEnd w:id="9"/>
    </w:p>
    <w:p w14:paraId="30EBA0CD" w14:textId="3E0310B1" w:rsidR="00C1369E" w:rsidRPr="00C20B6B" w:rsidRDefault="00C1369E" w:rsidP="007A439B">
      <w:pPr>
        <w:jc w:val="both"/>
        <w:rPr>
          <w:rFonts w:ascii="Times New Roman" w:hAnsi="Times New Roman" w:cs="Times New Roman"/>
          <w:sz w:val="24"/>
          <w:szCs w:val="24"/>
        </w:rPr>
      </w:pPr>
      <w:r w:rsidRPr="00C20B6B">
        <w:rPr>
          <w:rFonts w:ascii="Times New Roman" w:hAnsi="Times New Roman" w:cs="Times New Roman"/>
          <w:sz w:val="24"/>
          <w:szCs w:val="24"/>
        </w:rPr>
        <w:t xml:space="preserve">A l’issue de la réunion de cadrage décrite dans la partie V1 l’auditeur rédigera, en toute indépendance, une </w:t>
      </w:r>
      <w:r w:rsidRPr="00C20B6B">
        <w:rPr>
          <w:rFonts w:ascii="Times New Roman" w:hAnsi="Times New Roman" w:cs="Times New Roman"/>
          <w:sz w:val="24"/>
          <w:szCs w:val="24"/>
          <w:u w:val="single"/>
        </w:rPr>
        <w:t>note de cadrage</w:t>
      </w:r>
      <w:r w:rsidRPr="00C20B6B">
        <w:rPr>
          <w:rFonts w:ascii="Times New Roman" w:hAnsi="Times New Roman" w:cs="Times New Roman"/>
          <w:sz w:val="24"/>
          <w:szCs w:val="24"/>
        </w:rPr>
        <w:t xml:space="preserve"> qui consignera ses principales recommandations pour la mise en œuvre de l’audit financier.</w:t>
      </w:r>
    </w:p>
    <w:p w14:paraId="2A15E485" w14:textId="26DD9048" w:rsidR="00AD6E99" w:rsidRDefault="00E56492" w:rsidP="007A439B">
      <w:pPr>
        <w:jc w:val="both"/>
        <w:rPr>
          <w:rFonts w:ascii="Times New Roman" w:hAnsi="Times New Roman" w:cs="Times New Roman"/>
          <w:sz w:val="24"/>
          <w:szCs w:val="24"/>
        </w:rPr>
      </w:pPr>
      <w:r w:rsidRPr="00C47377">
        <w:rPr>
          <w:rFonts w:ascii="Times New Roman" w:hAnsi="Times New Roman" w:cs="Times New Roman"/>
          <w:sz w:val="24"/>
          <w:szCs w:val="24"/>
        </w:rPr>
        <w:t xml:space="preserve">La </w:t>
      </w:r>
      <w:r w:rsidR="00C1369E" w:rsidRPr="00C47377">
        <w:rPr>
          <w:rFonts w:ascii="Times New Roman" w:hAnsi="Times New Roman" w:cs="Times New Roman"/>
          <w:sz w:val="24"/>
          <w:szCs w:val="24"/>
        </w:rPr>
        <w:t>réalisation de l</w:t>
      </w:r>
      <w:r w:rsidRPr="00C47377">
        <w:rPr>
          <w:rFonts w:ascii="Times New Roman" w:hAnsi="Times New Roman" w:cs="Times New Roman"/>
          <w:sz w:val="24"/>
          <w:szCs w:val="24"/>
        </w:rPr>
        <w:t xml:space="preserve">’audit </w:t>
      </w:r>
      <w:r w:rsidR="00C1369E" w:rsidRPr="00C47377">
        <w:rPr>
          <w:rFonts w:ascii="Times New Roman" w:hAnsi="Times New Roman" w:cs="Times New Roman"/>
          <w:sz w:val="24"/>
          <w:szCs w:val="24"/>
        </w:rPr>
        <w:t xml:space="preserve">financier décrite dans la partie V2 </w:t>
      </w:r>
      <w:r w:rsidRPr="00C47377">
        <w:rPr>
          <w:rFonts w:ascii="Times New Roman" w:hAnsi="Times New Roman" w:cs="Times New Roman"/>
          <w:sz w:val="24"/>
          <w:szCs w:val="24"/>
        </w:rPr>
        <w:t xml:space="preserve">devra avoir lieu après la fin </w:t>
      </w:r>
      <w:r w:rsidR="007A1B54">
        <w:rPr>
          <w:rFonts w:ascii="Times New Roman" w:hAnsi="Times New Roman" w:cs="Times New Roman"/>
          <w:sz w:val="24"/>
          <w:szCs w:val="24"/>
        </w:rPr>
        <w:t xml:space="preserve">de chaque tranche du projet </w:t>
      </w:r>
      <w:r w:rsidRPr="00C47377">
        <w:rPr>
          <w:rFonts w:ascii="Times New Roman" w:hAnsi="Times New Roman" w:cs="Times New Roman"/>
          <w:sz w:val="24"/>
          <w:szCs w:val="24"/>
        </w:rPr>
        <w:t>(</w:t>
      </w:r>
      <w:r w:rsidR="00C86797" w:rsidRPr="00C47377">
        <w:rPr>
          <w:rFonts w:ascii="Times New Roman" w:hAnsi="Times New Roman" w:cs="Times New Roman"/>
          <w:sz w:val="24"/>
          <w:szCs w:val="24"/>
        </w:rPr>
        <w:t>date</w:t>
      </w:r>
      <w:r w:rsidR="00252112">
        <w:rPr>
          <w:rFonts w:ascii="Times New Roman" w:hAnsi="Times New Roman" w:cs="Times New Roman"/>
          <w:sz w:val="24"/>
          <w:szCs w:val="24"/>
        </w:rPr>
        <w:t xml:space="preserve"> prévisionnelle</w:t>
      </w:r>
      <w:r w:rsidR="00C86797" w:rsidRPr="00C47377">
        <w:rPr>
          <w:rFonts w:ascii="Times New Roman" w:hAnsi="Times New Roman" w:cs="Times New Roman"/>
          <w:sz w:val="24"/>
          <w:szCs w:val="24"/>
        </w:rPr>
        <w:t xml:space="preserve"> de fin </w:t>
      </w:r>
      <w:r w:rsidR="007A1B54">
        <w:rPr>
          <w:rFonts w:ascii="Times New Roman" w:hAnsi="Times New Roman" w:cs="Times New Roman"/>
          <w:sz w:val="24"/>
          <w:szCs w:val="24"/>
        </w:rPr>
        <w:t>Tranche 1</w:t>
      </w:r>
      <w:r w:rsidR="00616A1C">
        <w:rPr>
          <w:rFonts w:ascii="Times New Roman" w:hAnsi="Times New Roman" w:cs="Times New Roman"/>
          <w:sz w:val="24"/>
          <w:szCs w:val="24"/>
        </w:rPr>
        <w:t> : 01/06/2026</w:t>
      </w:r>
      <w:r w:rsidR="007A1B54">
        <w:rPr>
          <w:rFonts w:ascii="Times New Roman" w:hAnsi="Times New Roman" w:cs="Times New Roman"/>
          <w:sz w:val="24"/>
          <w:szCs w:val="24"/>
        </w:rPr>
        <w:t xml:space="preserve"> date de fin </w:t>
      </w:r>
      <w:r w:rsidR="00252112">
        <w:rPr>
          <w:rFonts w:ascii="Times New Roman" w:hAnsi="Times New Roman" w:cs="Times New Roman"/>
          <w:sz w:val="24"/>
          <w:szCs w:val="24"/>
        </w:rPr>
        <w:t xml:space="preserve">prévisionnelle </w:t>
      </w:r>
      <w:r w:rsidR="007A1B54">
        <w:rPr>
          <w:rFonts w:ascii="Times New Roman" w:hAnsi="Times New Roman" w:cs="Times New Roman"/>
          <w:sz w:val="24"/>
          <w:szCs w:val="24"/>
        </w:rPr>
        <w:t>Tranche 2</w:t>
      </w:r>
      <w:r w:rsidR="00616A1C">
        <w:rPr>
          <w:rFonts w:ascii="Times New Roman" w:hAnsi="Times New Roman" w:cs="Times New Roman"/>
          <w:sz w:val="24"/>
          <w:szCs w:val="24"/>
        </w:rPr>
        <w:t> : 30/11/2027</w:t>
      </w:r>
      <w:r w:rsidR="00AD6E99">
        <w:rPr>
          <w:rFonts w:ascii="Times New Roman" w:hAnsi="Times New Roman" w:cs="Times New Roman"/>
          <w:sz w:val="24"/>
          <w:szCs w:val="24"/>
        </w:rPr>
        <w:t>)</w:t>
      </w:r>
      <w:r w:rsidRPr="00C47377">
        <w:rPr>
          <w:rFonts w:ascii="Times New Roman" w:hAnsi="Times New Roman" w:cs="Times New Roman"/>
          <w:sz w:val="24"/>
          <w:szCs w:val="24"/>
        </w:rPr>
        <w:t xml:space="preserve">. </w:t>
      </w:r>
    </w:p>
    <w:p w14:paraId="4FDF2152" w14:textId="594766E3" w:rsidR="0020079C" w:rsidRPr="00C47377" w:rsidRDefault="00E56492" w:rsidP="007A439B">
      <w:pPr>
        <w:jc w:val="both"/>
        <w:rPr>
          <w:rFonts w:ascii="Times New Roman" w:hAnsi="Times New Roman" w:cs="Times New Roman"/>
          <w:sz w:val="24"/>
          <w:szCs w:val="24"/>
        </w:rPr>
      </w:pPr>
      <w:r w:rsidRPr="00C47377">
        <w:rPr>
          <w:rFonts w:ascii="Times New Roman" w:hAnsi="Times New Roman" w:cs="Times New Roman"/>
          <w:sz w:val="24"/>
          <w:szCs w:val="24"/>
        </w:rPr>
        <w:t xml:space="preserve">Le </w:t>
      </w:r>
      <w:r w:rsidRPr="00C47377">
        <w:rPr>
          <w:rFonts w:ascii="Times New Roman" w:hAnsi="Times New Roman" w:cs="Times New Roman"/>
          <w:sz w:val="24"/>
          <w:szCs w:val="24"/>
          <w:u w:val="single"/>
        </w:rPr>
        <w:t xml:space="preserve">rapport </w:t>
      </w:r>
      <w:r w:rsidR="0020079C" w:rsidRPr="00C47377">
        <w:rPr>
          <w:rFonts w:ascii="Times New Roman" w:hAnsi="Times New Roman" w:cs="Times New Roman"/>
          <w:sz w:val="24"/>
          <w:szCs w:val="24"/>
          <w:u w:val="single"/>
        </w:rPr>
        <w:t>d’audit</w:t>
      </w:r>
      <w:r w:rsidR="0020079C" w:rsidRPr="00C47377">
        <w:rPr>
          <w:rFonts w:ascii="Times New Roman" w:hAnsi="Times New Roman" w:cs="Times New Roman"/>
          <w:sz w:val="24"/>
          <w:szCs w:val="24"/>
        </w:rPr>
        <w:t xml:space="preserve"> </w:t>
      </w:r>
      <w:r w:rsidR="005717D7">
        <w:rPr>
          <w:rFonts w:ascii="Times New Roman" w:hAnsi="Times New Roman" w:cs="Times New Roman"/>
          <w:sz w:val="24"/>
          <w:szCs w:val="24"/>
        </w:rPr>
        <w:t xml:space="preserve">de la Tranche 1 </w:t>
      </w:r>
      <w:r w:rsidRPr="00C47377">
        <w:rPr>
          <w:rFonts w:ascii="Times New Roman" w:hAnsi="Times New Roman" w:cs="Times New Roman"/>
          <w:sz w:val="24"/>
          <w:szCs w:val="24"/>
        </w:rPr>
        <w:t xml:space="preserve">devra être fourni dans les </w:t>
      </w:r>
      <w:r w:rsidR="007A1B54">
        <w:rPr>
          <w:rFonts w:ascii="Times New Roman" w:hAnsi="Times New Roman" w:cs="Times New Roman"/>
          <w:sz w:val="24"/>
          <w:szCs w:val="24"/>
        </w:rPr>
        <w:t>trois</w:t>
      </w:r>
      <w:r w:rsidR="007A1B54" w:rsidRPr="00C47377">
        <w:rPr>
          <w:rFonts w:ascii="Times New Roman" w:hAnsi="Times New Roman" w:cs="Times New Roman"/>
          <w:sz w:val="24"/>
          <w:szCs w:val="24"/>
        </w:rPr>
        <w:t xml:space="preserve"> </w:t>
      </w:r>
      <w:r w:rsidRPr="00C47377">
        <w:rPr>
          <w:rFonts w:ascii="Times New Roman" w:hAnsi="Times New Roman" w:cs="Times New Roman"/>
          <w:sz w:val="24"/>
          <w:szCs w:val="24"/>
        </w:rPr>
        <w:t xml:space="preserve">mois </w:t>
      </w:r>
      <w:r w:rsidR="00787E42">
        <w:rPr>
          <w:rFonts w:ascii="Times New Roman" w:hAnsi="Times New Roman" w:cs="Times New Roman"/>
          <w:sz w:val="24"/>
          <w:szCs w:val="24"/>
        </w:rPr>
        <w:t xml:space="preserve">(ou dans les 6 mois pour les CPP) </w:t>
      </w:r>
      <w:r w:rsidRPr="00C47377">
        <w:rPr>
          <w:rFonts w:ascii="Times New Roman" w:hAnsi="Times New Roman" w:cs="Times New Roman"/>
          <w:sz w:val="24"/>
          <w:szCs w:val="24"/>
        </w:rPr>
        <w:t>qui suivent la fin</w:t>
      </w:r>
      <w:r w:rsidR="007A1B54">
        <w:rPr>
          <w:rFonts w:ascii="Times New Roman" w:hAnsi="Times New Roman" w:cs="Times New Roman"/>
          <w:sz w:val="24"/>
          <w:szCs w:val="24"/>
        </w:rPr>
        <w:t xml:space="preserve"> de la Tranche et</w:t>
      </w:r>
      <w:r w:rsidR="005717D7">
        <w:rPr>
          <w:rFonts w:ascii="Times New Roman" w:hAnsi="Times New Roman" w:cs="Times New Roman"/>
          <w:sz w:val="24"/>
          <w:szCs w:val="24"/>
        </w:rPr>
        <w:t xml:space="preserve"> celui de la Tranche 2</w:t>
      </w:r>
      <w:r w:rsidR="007A1B54">
        <w:rPr>
          <w:rFonts w:ascii="Times New Roman" w:hAnsi="Times New Roman" w:cs="Times New Roman"/>
          <w:sz w:val="24"/>
          <w:szCs w:val="24"/>
        </w:rPr>
        <w:t xml:space="preserve"> dans les 6 mois qui suivent la fin </w:t>
      </w:r>
      <w:r w:rsidRPr="00C47377">
        <w:rPr>
          <w:rFonts w:ascii="Times New Roman" w:hAnsi="Times New Roman" w:cs="Times New Roman"/>
          <w:sz w:val="24"/>
          <w:szCs w:val="24"/>
        </w:rPr>
        <w:t xml:space="preserve">du projet. </w:t>
      </w:r>
      <w:r w:rsidR="0020079C" w:rsidRPr="00C47377">
        <w:rPr>
          <w:rFonts w:ascii="Times New Roman" w:hAnsi="Times New Roman" w:cs="Times New Roman"/>
          <w:sz w:val="24"/>
          <w:szCs w:val="24"/>
        </w:rPr>
        <w:t>Il doit impérativement justifier la</w:t>
      </w:r>
      <w:r w:rsidR="00FE19C7" w:rsidRPr="00C47377">
        <w:rPr>
          <w:rFonts w:ascii="Times New Roman" w:hAnsi="Times New Roman" w:cs="Times New Roman"/>
          <w:sz w:val="24"/>
          <w:szCs w:val="24"/>
        </w:rPr>
        <w:t xml:space="preserve"> vérification des dépenses</w:t>
      </w:r>
      <w:r w:rsidR="0020079C" w:rsidRPr="00C47377">
        <w:rPr>
          <w:rFonts w:ascii="Times New Roman" w:hAnsi="Times New Roman" w:cs="Times New Roman"/>
          <w:sz w:val="24"/>
          <w:szCs w:val="24"/>
        </w:rPr>
        <w:t xml:space="preserve">, </w:t>
      </w:r>
      <w:r w:rsidR="002E4610" w:rsidRPr="00C47377">
        <w:rPr>
          <w:rFonts w:ascii="Times New Roman" w:hAnsi="Times New Roman" w:cs="Times New Roman"/>
          <w:sz w:val="24"/>
          <w:szCs w:val="24"/>
        </w:rPr>
        <w:t>apport</w:t>
      </w:r>
      <w:r w:rsidR="0020079C" w:rsidRPr="00C47377">
        <w:rPr>
          <w:rFonts w:ascii="Times New Roman" w:hAnsi="Times New Roman" w:cs="Times New Roman"/>
          <w:sz w:val="24"/>
          <w:szCs w:val="24"/>
        </w:rPr>
        <w:t>er</w:t>
      </w:r>
      <w:r w:rsidR="002E4610" w:rsidRPr="00C47377">
        <w:rPr>
          <w:rFonts w:ascii="Times New Roman" w:hAnsi="Times New Roman" w:cs="Times New Roman"/>
          <w:sz w:val="24"/>
          <w:szCs w:val="24"/>
        </w:rPr>
        <w:t xml:space="preserve"> des commentaires sur chacun des contrôles</w:t>
      </w:r>
      <w:r w:rsidR="0020079C" w:rsidRPr="00C47377">
        <w:rPr>
          <w:rFonts w:ascii="Times New Roman" w:hAnsi="Times New Roman" w:cs="Times New Roman"/>
          <w:sz w:val="24"/>
          <w:szCs w:val="24"/>
        </w:rPr>
        <w:t xml:space="preserve">. Il doit indiquer </w:t>
      </w:r>
      <w:r w:rsidR="002E4610" w:rsidRPr="00C47377">
        <w:rPr>
          <w:rFonts w:ascii="Times New Roman" w:hAnsi="Times New Roman" w:cs="Times New Roman"/>
          <w:sz w:val="24"/>
          <w:szCs w:val="24"/>
        </w:rPr>
        <w:t xml:space="preserve">le montant des dépenses déclarées inéligibles </w:t>
      </w:r>
      <w:r w:rsidR="0020079C" w:rsidRPr="00C47377">
        <w:rPr>
          <w:rFonts w:ascii="Times New Roman" w:hAnsi="Times New Roman" w:cs="Times New Roman"/>
          <w:sz w:val="24"/>
          <w:szCs w:val="24"/>
        </w:rPr>
        <w:t xml:space="preserve">(également commenté pour chaque dépense concernée).  Les procédures de mise en concurrence, </w:t>
      </w:r>
      <w:r w:rsidR="002E4610" w:rsidRPr="00C47377">
        <w:rPr>
          <w:rFonts w:ascii="Times New Roman" w:hAnsi="Times New Roman" w:cs="Times New Roman"/>
          <w:sz w:val="24"/>
          <w:szCs w:val="24"/>
        </w:rPr>
        <w:t xml:space="preserve">les rétrocessions et les valorisations </w:t>
      </w:r>
      <w:r w:rsidR="0020079C" w:rsidRPr="00C47377">
        <w:rPr>
          <w:rFonts w:ascii="Times New Roman" w:hAnsi="Times New Roman" w:cs="Times New Roman"/>
          <w:sz w:val="24"/>
          <w:szCs w:val="24"/>
        </w:rPr>
        <w:t xml:space="preserve">doivent également être évaluées et commentées. </w:t>
      </w:r>
    </w:p>
    <w:p w14:paraId="41CF7216" w14:textId="50F46DF0" w:rsidR="0020079C" w:rsidRPr="00C47377" w:rsidRDefault="0020079C" w:rsidP="007A439B">
      <w:pPr>
        <w:jc w:val="both"/>
        <w:rPr>
          <w:rFonts w:ascii="Times New Roman" w:hAnsi="Times New Roman" w:cs="Times New Roman"/>
          <w:color w:val="C00000"/>
          <w:sz w:val="24"/>
          <w:szCs w:val="24"/>
        </w:rPr>
      </w:pPr>
      <w:r w:rsidRPr="00C47377">
        <w:rPr>
          <w:rFonts w:ascii="Times New Roman" w:hAnsi="Times New Roman" w:cs="Times New Roman"/>
          <w:color w:val="C00000"/>
          <w:sz w:val="24"/>
          <w:szCs w:val="24"/>
        </w:rPr>
        <w:t xml:space="preserve">La </w:t>
      </w:r>
      <w:r w:rsidRPr="00AD6E99">
        <w:rPr>
          <w:rFonts w:ascii="Times New Roman" w:hAnsi="Times New Roman" w:cs="Times New Roman"/>
          <w:color w:val="C00000"/>
          <w:sz w:val="24"/>
          <w:szCs w:val="24"/>
          <w:u w:val="single"/>
        </w:rPr>
        <w:t>liste de vérification</w:t>
      </w:r>
      <w:r w:rsidRPr="00C47377">
        <w:rPr>
          <w:rFonts w:ascii="Times New Roman" w:hAnsi="Times New Roman" w:cs="Times New Roman"/>
          <w:color w:val="C00000"/>
          <w:sz w:val="24"/>
          <w:szCs w:val="24"/>
        </w:rPr>
        <w:t xml:space="preserve"> (</w:t>
      </w:r>
      <w:r w:rsidR="00C20B6B" w:rsidRPr="00C47377">
        <w:rPr>
          <w:rFonts w:ascii="Times New Roman" w:hAnsi="Times New Roman" w:cs="Times New Roman"/>
          <w:color w:val="C00000"/>
          <w:sz w:val="24"/>
          <w:szCs w:val="24"/>
        </w:rPr>
        <w:t>cf.</w:t>
      </w:r>
      <w:r w:rsidRPr="00C47377">
        <w:rPr>
          <w:rFonts w:ascii="Times New Roman" w:hAnsi="Times New Roman" w:cs="Times New Roman"/>
          <w:color w:val="C00000"/>
          <w:sz w:val="24"/>
          <w:szCs w:val="24"/>
        </w:rPr>
        <w:t xml:space="preserve"> annexe </w:t>
      </w:r>
      <w:r w:rsidR="00290745">
        <w:rPr>
          <w:rFonts w:ascii="Times New Roman" w:hAnsi="Times New Roman" w:cs="Times New Roman"/>
          <w:color w:val="C00000"/>
          <w:sz w:val="24"/>
          <w:szCs w:val="24"/>
        </w:rPr>
        <w:t>XI</w:t>
      </w:r>
      <w:r w:rsidRPr="00C47377">
        <w:rPr>
          <w:rFonts w:ascii="Times New Roman" w:hAnsi="Times New Roman" w:cs="Times New Roman"/>
          <w:color w:val="C00000"/>
          <w:sz w:val="24"/>
          <w:szCs w:val="24"/>
        </w:rPr>
        <w:t>2) doit être annexée au rapport d’audit.</w:t>
      </w:r>
    </w:p>
    <w:p w14:paraId="678D1A6B" w14:textId="77777777" w:rsidR="00FE19C7" w:rsidRPr="00C47377" w:rsidRDefault="00FE19C7" w:rsidP="007A439B">
      <w:pPr>
        <w:jc w:val="both"/>
        <w:rPr>
          <w:rFonts w:ascii="Times New Roman" w:hAnsi="Times New Roman" w:cs="Times New Roman"/>
          <w:sz w:val="24"/>
          <w:szCs w:val="24"/>
        </w:rPr>
      </w:pPr>
      <w:r w:rsidRPr="00C47377">
        <w:rPr>
          <w:rFonts w:ascii="Times New Roman" w:hAnsi="Times New Roman" w:cs="Times New Roman"/>
          <w:sz w:val="24"/>
          <w:szCs w:val="24"/>
        </w:rPr>
        <w:t xml:space="preserve">Une </w:t>
      </w:r>
      <w:r w:rsidRPr="00C47377">
        <w:rPr>
          <w:rFonts w:ascii="Times New Roman" w:hAnsi="Times New Roman" w:cs="Times New Roman"/>
          <w:sz w:val="24"/>
          <w:szCs w:val="24"/>
          <w:u w:val="single"/>
        </w:rPr>
        <w:t>lettre de management</w:t>
      </w:r>
      <w:r w:rsidRPr="00C47377">
        <w:rPr>
          <w:rFonts w:ascii="Times New Roman" w:hAnsi="Times New Roman" w:cs="Times New Roman"/>
          <w:sz w:val="24"/>
          <w:szCs w:val="24"/>
        </w:rPr>
        <w:t xml:space="preserve"> reprenant </w:t>
      </w:r>
      <w:r w:rsidR="002E4610" w:rsidRPr="00C47377">
        <w:rPr>
          <w:rFonts w:ascii="Times New Roman" w:hAnsi="Times New Roman" w:cs="Times New Roman"/>
          <w:sz w:val="24"/>
          <w:szCs w:val="24"/>
        </w:rPr>
        <w:t>les principales conclusions du rapport de vérification des dépenses et formulant les principales recommandations.</w:t>
      </w:r>
    </w:p>
    <w:p w14:paraId="2B3B62B9" w14:textId="77777777" w:rsidR="00AD6A36" w:rsidRPr="00C47377" w:rsidRDefault="0029222E" w:rsidP="00AD6A36">
      <w:pPr>
        <w:pStyle w:val="Titre1"/>
        <w:numPr>
          <w:ilvl w:val="0"/>
          <w:numId w:val="5"/>
        </w:numPr>
        <w:rPr>
          <w:rFonts w:ascii="Times New Roman" w:hAnsi="Times New Roman" w:cs="Times New Roman"/>
          <w:b/>
        </w:rPr>
      </w:pPr>
      <w:bookmarkStart w:id="10" w:name="_Toc157789014"/>
      <w:r w:rsidRPr="00C47377">
        <w:rPr>
          <w:rFonts w:ascii="Times New Roman" w:hAnsi="Times New Roman" w:cs="Times New Roman"/>
          <w:b/>
        </w:rPr>
        <w:lastRenderedPageBreak/>
        <w:t>Documents de référence</w:t>
      </w:r>
      <w:bookmarkEnd w:id="10"/>
    </w:p>
    <w:p w14:paraId="642DC753" w14:textId="63A841EA" w:rsidR="00AD6A36" w:rsidRPr="00C47377" w:rsidRDefault="00AD6A36" w:rsidP="00AD6A36">
      <w:pPr>
        <w:pStyle w:val="Paragraphedeliste"/>
        <w:numPr>
          <w:ilvl w:val="0"/>
          <w:numId w:val="6"/>
        </w:numPr>
        <w:rPr>
          <w:rFonts w:ascii="Times New Roman" w:hAnsi="Times New Roman" w:cs="Times New Roman"/>
          <w:sz w:val="24"/>
          <w:szCs w:val="24"/>
        </w:rPr>
      </w:pPr>
      <w:r w:rsidRPr="00C47377">
        <w:rPr>
          <w:rFonts w:ascii="Times New Roman" w:hAnsi="Times New Roman" w:cs="Times New Roman"/>
          <w:sz w:val="24"/>
          <w:szCs w:val="24"/>
        </w:rPr>
        <w:t xml:space="preserve">Convention de financement du projet entre </w:t>
      </w:r>
      <w:r w:rsidR="00616A1C">
        <w:rPr>
          <w:rFonts w:ascii="Times New Roman" w:hAnsi="Times New Roman" w:cs="Times New Roman"/>
          <w:sz w:val="24"/>
          <w:szCs w:val="24"/>
        </w:rPr>
        <w:t>Un Enfant par la Main</w:t>
      </w:r>
      <w:r w:rsidRPr="00C47377">
        <w:rPr>
          <w:rFonts w:ascii="Times New Roman" w:hAnsi="Times New Roman" w:cs="Times New Roman"/>
          <w:sz w:val="24"/>
          <w:szCs w:val="24"/>
        </w:rPr>
        <w:t xml:space="preserve"> et l’AFD</w:t>
      </w:r>
    </w:p>
    <w:p w14:paraId="69A351E3" w14:textId="63E68AD6" w:rsidR="007E5CE0" w:rsidRPr="00C47377" w:rsidRDefault="00AD6E99" w:rsidP="00696B18">
      <w:pPr>
        <w:pStyle w:val="Paragraphedeliste"/>
        <w:numPr>
          <w:ilvl w:val="0"/>
          <w:numId w:val="6"/>
        </w:numPr>
        <w:rPr>
          <w:rFonts w:ascii="Times New Roman" w:hAnsi="Times New Roman" w:cs="Times New Roman"/>
          <w:sz w:val="24"/>
          <w:szCs w:val="24"/>
        </w:rPr>
      </w:pPr>
      <w:r>
        <w:rPr>
          <w:rFonts w:ascii="Times New Roman" w:hAnsi="Times New Roman" w:cs="Times New Roman"/>
          <w:sz w:val="24"/>
          <w:szCs w:val="24"/>
        </w:rPr>
        <w:t>L</w:t>
      </w:r>
      <w:r w:rsidR="00696B18" w:rsidRPr="00C47377">
        <w:rPr>
          <w:rFonts w:ascii="Times New Roman" w:hAnsi="Times New Roman" w:cs="Times New Roman"/>
          <w:sz w:val="24"/>
          <w:szCs w:val="24"/>
        </w:rPr>
        <w:t>e guide méthodologique du dispositif d’appui aux OSC de l’AFD</w:t>
      </w:r>
      <w:r w:rsidR="00692E36" w:rsidRPr="00C47377">
        <w:rPr>
          <w:rFonts w:ascii="Times New Roman" w:hAnsi="Times New Roman" w:cs="Times New Roman"/>
          <w:sz w:val="24"/>
          <w:szCs w:val="24"/>
        </w:rPr>
        <w:t>, en fonction de l’AMI auquel le projet a été déposé et sélectionné, est disponible sur le site de l’AFD</w:t>
      </w:r>
      <w:r w:rsidR="007E5CE0" w:rsidRPr="00C47377">
        <w:rPr>
          <w:rFonts w:ascii="Times New Roman" w:hAnsi="Times New Roman" w:cs="Times New Roman"/>
          <w:sz w:val="24"/>
          <w:szCs w:val="24"/>
        </w:rPr>
        <w:t> :</w:t>
      </w:r>
    </w:p>
    <w:p w14:paraId="4A85B5C8" w14:textId="4FE16748" w:rsidR="00AD6E99" w:rsidRDefault="00B177FC" w:rsidP="00AD6E99">
      <w:pPr>
        <w:pStyle w:val="Paragraphedeliste"/>
      </w:pPr>
      <w:hyperlink r:id="rId9" w:anchor="11154" w:history="1">
        <w:r w:rsidR="00AD6E99" w:rsidRPr="002712E1">
          <w:rPr>
            <w:rStyle w:val="Lienhypertexte"/>
          </w:rPr>
          <w:t>https://www.afd.fr/fr/financements-projets-ong#11154</w:t>
        </w:r>
      </w:hyperlink>
    </w:p>
    <w:p w14:paraId="4B44A912" w14:textId="22DC9CCE" w:rsidR="009B1A68" w:rsidRPr="00C47377" w:rsidRDefault="009B1A68" w:rsidP="00AD6E99">
      <w:pPr>
        <w:pStyle w:val="Paragraphedeliste"/>
        <w:numPr>
          <w:ilvl w:val="0"/>
          <w:numId w:val="22"/>
        </w:numPr>
        <w:rPr>
          <w:rFonts w:ascii="Times New Roman" w:hAnsi="Times New Roman" w:cs="Times New Roman"/>
          <w:sz w:val="24"/>
          <w:szCs w:val="24"/>
        </w:rPr>
      </w:pPr>
      <w:r w:rsidRPr="00C47377">
        <w:rPr>
          <w:rFonts w:ascii="Times New Roman" w:hAnsi="Times New Roman" w:cs="Times New Roman"/>
          <w:sz w:val="24"/>
          <w:szCs w:val="24"/>
        </w:rPr>
        <w:t xml:space="preserve">Conventions entre </w:t>
      </w:r>
      <w:r w:rsidR="00616A1C">
        <w:rPr>
          <w:rFonts w:ascii="Times New Roman" w:hAnsi="Times New Roman" w:cs="Times New Roman"/>
          <w:sz w:val="24"/>
          <w:szCs w:val="24"/>
        </w:rPr>
        <w:t>Un Enfant par la Main</w:t>
      </w:r>
      <w:r w:rsidRPr="00C47377">
        <w:rPr>
          <w:rFonts w:ascii="Times New Roman" w:hAnsi="Times New Roman" w:cs="Times New Roman"/>
          <w:sz w:val="24"/>
          <w:szCs w:val="24"/>
        </w:rPr>
        <w:t xml:space="preserve"> et chaque partenaire du projet</w:t>
      </w:r>
    </w:p>
    <w:p w14:paraId="2417034A" w14:textId="77777777" w:rsidR="00AD6A36" w:rsidRPr="00C47377" w:rsidRDefault="00AD6A36" w:rsidP="00AD6A36">
      <w:pPr>
        <w:pStyle w:val="Paragraphedeliste"/>
        <w:numPr>
          <w:ilvl w:val="0"/>
          <w:numId w:val="6"/>
        </w:numPr>
        <w:rPr>
          <w:rFonts w:ascii="Times New Roman" w:hAnsi="Times New Roman" w:cs="Times New Roman"/>
          <w:sz w:val="24"/>
          <w:szCs w:val="24"/>
        </w:rPr>
      </w:pPr>
      <w:r w:rsidRPr="00C47377">
        <w:rPr>
          <w:rFonts w:ascii="Times New Roman" w:hAnsi="Times New Roman" w:cs="Times New Roman"/>
          <w:sz w:val="24"/>
          <w:szCs w:val="24"/>
        </w:rPr>
        <w:t>Le</w:t>
      </w:r>
      <w:r w:rsidR="009B1A68" w:rsidRPr="00C47377">
        <w:rPr>
          <w:rFonts w:ascii="Times New Roman" w:hAnsi="Times New Roman" w:cs="Times New Roman"/>
          <w:sz w:val="24"/>
          <w:szCs w:val="24"/>
        </w:rPr>
        <w:t>s</w:t>
      </w:r>
      <w:r w:rsidRPr="00C47377">
        <w:rPr>
          <w:rFonts w:ascii="Times New Roman" w:hAnsi="Times New Roman" w:cs="Times New Roman"/>
          <w:sz w:val="24"/>
          <w:szCs w:val="24"/>
        </w:rPr>
        <w:t xml:space="preserve"> rapport</w:t>
      </w:r>
      <w:r w:rsidR="009B1A68" w:rsidRPr="00C47377">
        <w:rPr>
          <w:rFonts w:ascii="Times New Roman" w:hAnsi="Times New Roman" w:cs="Times New Roman"/>
          <w:sz w:val="24"/>
          <w:szCs w:val="24"/>
        </w:rPr>
        <w:t>s</w:t>
      </w:r>
      <w:r w:rsidRPr="00C47377">
        <w:rPr>
          <w:rFonts w:ascii="Times New Roman" w:hAnsi="Times New Roman" w:cs="Times New Roman"/>
          <w:sz w:val="24"/>
          <w:szCs w:val="24"/>
        </w:rPr>
        <w:t xml:space="preserve"> narratif</w:t>
      </w:r>
      <w:r w:rsidR="009B1A68" w:rsidRPr="00C47377">
        <w:rPr>
          <w:rFonts w:ascii="Times New Roman" w:hAnsi="Times New Roman" w:cs="Times New Roman"/>
          <w:sz w:val="24"/>
          <w:szCs w:val="24"/>
        </w:rPr>
        <w:t>s</w:t>
      </w:r>
      <w:r w:rsidRPr="00C47377">
        <w:rPr>
          <w:rFonts w:ascii="Times New Roman" w:hAnsi="Times New Roman" w:cs="Times New Roman"/>
          <w:sz w:val="24"/>
          <w:szCs w:val="24"/>
        </w:rPr>
        <w:t xml:space="preserve"> du projet</w:t>
      </w:r>
    </w:p>
    <w:p w14:paraId="21E5E901" w14:textId="39E3E6B2" w:rsidR="00AD6A36" w:rsidRPr="00C47377" w:rsidRDefault="00AD6A36" w:rsidP="00AD6A36">
      <w:pPr>
        <w:pStyle w:val="Paragraphedeliste"/>
        <w:numPr>
          <w:ilvl w:val="0"/>
          <w:numId w:val="6"/>
        </w:numPr>
        <w:rPr>
          <w:rFonts w:ascii="Times New Roman" w:hAnsi="Times New Roman" w:cs="Times New Roman"/>
          <w:sz w:val="24"/>
          <w:szCs w:val="24"/>
        </w:rPr>
      </w:pPr>
      <w:r w:rsidRPr="00C47377">
        <w:rPr>
          <w:rFonts w:ascii="Times New Roman" w:hAnsi="Times New Roman" w:cs="Times New Roman"/>
          <w:sz w:val="24"/>
          <w:szCs w:val="24"/>
        </w:rPr>
        <w:t xml:space="preserve">Le rapport financier du projet au </w:t>
      </w:r>
      <w:r w:rsidR="00616A1C">
        <w:rPr>
          <w:rFonts w:ascii="Times New Roman" w:hAnsi="Times New Roman" w:cs="Times New Roman"/>
          <w:sz w:val="24"/>
          <w:szCs w:val="24"/>
        </w:rPr>
        <w:t>30 novembre 2027</w:t>
      </w:r>
    </w:p>
    <w:p w14:paraId="0C288AE8" w14:textId="77777777" w:rsidR="00AD6A36" w:rsidRPr="00C47377" w:rsidRDefault="00AD6A36" w:rsidP="00AD6A36">
      <w:pPr>
        <w:pStyle w:val="Paragraphedeliste"/>
        <w:numPr>
          <w:ilvl w:val="0"/>
          <w:numId w:val="6"/>
        </w:numPr>
        <w:rPr>
          <w:rFonts w:ascii="Times New Roman" w:hAnsi="Times New Roman" w:cs="Times New Roman"/>
          <w:sz w:val="24"/>
          <w:szCs w:val="24"/>
        </w:rPr>
      </w:pPr>
      <w:r w:rsidRPr="00C47377">
        <w:rPr>
          <w:rFonts w:ascii="Times New Roman" w:hAnsi="Times New Roman" w:cs="Times New Roman"/>
          <w:sz w:val="24"/>
          <w:szCs w:val="24"/>
        </w:rPr>
        <w:t>Le budget détaillé du projet</w:t>
      </w:r>
    </w:p>
    <w:p w14:paraId="0A659AF6" w14:textId="77777777" w:rsidR="00AD6A36" w:rsidRPr="00C47377" w:rsidRDefault="009E3AF6" w:rsidP="00AD6A36">
      <w:pPr>
        <w:pStyle w:val="Paragraphedeliste"/>
        <w:numPr>
          <w:ilvl w:val="0"/>
          <w:numId w:val="6"/>
        </w:numPr>
        <w:rPr>
          <w:rFonts w:ascii="Times New Roman" w:hAnsi="Times New Roman" w:cs="Times New Roman"/>
          <w:sz w:val="24"/>
          <w:szCs w:val="24"/>
        </w:rPr>
      </w:pPr>
      <w:r w:rsidRPr="00C47377">
        <w:rPr>
          <w:rFonts w:ascii="Times New Roman" w:hAnsi="Times New Roman" w:cs="Times New Roman"/>
          <w:sz w:val="24"/>
          <w:szCs w:val="24"/>
        </w:rPr>
        <w:t>Les pièces justificatives nécessaires aux vérifications</w:t>
      </w:r>
    </w:p>
    <w:p w14:paraId="68431E71" w14:textId="3A6FEB04" w:rsidR="00E47DBE" w:rsidRPr="00C47377" w:rsidRDefault="0029222E" w:rsidP="00E47DBE">
      <w:pPr>
        <w:pStyle w:val="Titre1"/>
        <w:numPr>
          <w:ilvl w:val="0"/>
          <w:numId w:val="5"/>
        </w:numPr>
        <w:rPr>
          <w:rFonts w:ascii="Times New Roman" w:hAnsi="Times New Roman" w:cs="Times New Roman"/>
          <w:b/>
        </w:rPr>
      </w:pPr>
      <w:bookmarkStart w:id="11" w:name="_Toc157789015"/>
      <w:r w:rsidRPr="00C47377">
        <w:rPr>
          <w:rFonts w:ascii="Times New Roman" w:hAnsi="Times New Roman" w:cs="Times New Roman"/>
          <w:b/>
        </w:rPr>
        <w:t>Proposition technique et financière</w:t>
      </w:r>
      <w:bookmarkEnd w:id="11"/>
    </w:p>
    <w:p w14:paraId="71F3CFB5" w14:textId="194B61E7" w:rsidR="001005B5" w:rsidRPr="00C47377" w:rsidRDefault="00B35ECC" w:rsidP="007A439B">
      <w:pPr>
        <w:spacing w:after="0"/>
        <w:jc w:val="both"/>
        <w:rPr>
          <w:rFonts w:ascii="Times New Roman" w:hAnsi="Times New Roman" w:cs="Times New Roman"/>
          <w:sz w:val="24"/>
          <w:szCs w:val="24"/>
        </w:rPr>
      </w:pPr>
      <w:r w:rsidRPr="00C47377">
        <w:rPr>
          <w:rFonts w:ascii="Times New Roman" w:hAnsi="Times New Roman" w:cs="Times New Roman"/>
          <w:sz w:val="24"/>
          <w:szCs w:val="24"/>
        </w:rPr>
        <w:t xml:space="preserve">Le consultant invité à soumissionner devra fournir les éléments suivants </w:t>
      </w:r>
      <w:r w:rsidR="001005B5" w:rsidRPr="00C47377">
        <w:rPr>
          <w:rFonts w:ascii="Times New Roman" w:hAnsi="Times New Roman" w:cs="Times New Roman"/>
          <w:sz w:val="24"/>
          <w:szCs w:val="24"/>
        </w:rPr>
        <w:t xml:space="preserve">à </w:t>
      </w:r>
      <w:r w:rsidR="00616A1C">
        <w:rPr>
          <w:rFonts w:ascii="Times New Roman" w:hAnsi="Times New Roman" w:cs="Times New Roman"/>
          <w:sz w:val="24"/>
          <w:szCs w:val="24"/>
        </w:rPr>
        <w:t>Un Enfant par la Main</w:t>
      </w:r>
      <w:r w:rsidR="00DB2F97" w:rsidRPr="00C47377">
        <w:rPr>
          <w:rFonts w:ascii="Times New Roman" w:hAnsi="Times New Roman" w:cs="Times New Roman"/>
          <w:sz w:val="24"/>
          <w:szCs w:val="24"/>
        </w:rPr>
        <w:t xml:space="preserve"> :</w:t>
      </w:r>
    </w:p>
    <w:p w14:paraId="317439DB" w14:textId="77777777" w:rsidR="001005B5" w:rsidRPr="00C47377" w:rsidRDefault="00B35ECC" w:rsidP="007A439B">
      <w:pPr>
        <w:spacing w:after="0"/>
        <w:jc w:val="both"/>
        <w:rPr>
          <w:rFonts w:ascii="Times New Roman" w:hAnsi="Times New Roman" w:cs="Times New Roman"/>
          <w:sz w:val="24"/>
          <w:szCs w:val="24"/>
        </w:rPr>
      </w:pPr>
      <w:r w:rsidRPr="00C47377">
        <w:rPr>
          <w:rFonts w:ascii="Times New Roman" w:hAnsi="Times New Roman" w:cs="Times New Roman"/>
          <w:sz w:val="24"/>
          <w:szCs w:val="24"/>
        </w:rPr>
        <w:t>Une</w:t>
      </w:r>
      <w:r w:rsidR="001005B5" w:rsidRPr="00C47377">
        <w:rPr>
          <w:rFonts w:ascii="Times New Roman" w:hAnsi="Times New Roman" w:cs="Times New Roman"/>
          <w:sz w:val="24"/>
          <w:szCs w:val="24"/>
        </w:rPr>
        <w:t xml:space="preserve"> proposition </w:t>
      </w:r>
      <w:r w:rsidRPr="00C47377">
        <w:rPr>
          <w:rFonts w:ascii="Times New Roman" w:hAnsi="Times New Roman" w:cs="Times New Roman"/>
          <w:sz w:val="24"/>
          <w:szCs w:val="24"/>
        </w:rPr>
        <w:t xml:space="preserve">technique qui </w:t>
      </w:r>
      <w:r w:rsidR="001005B5" w:rsidRPr="00C47377">
        <w:rPr>
          <w:rFonts w:ascii="Times New Roman" w:hAnsi="Times New Roman" w:cs="Times New Roman"/>
          <w:sz w:val="24"/>
          <w:szCs w:val="24"/>
        </w:rPr>
        <w:t>devra indiquer :</w:t>
      </w:r>
    </w:p>
    <w:p w14:paraId="52DC5E00" w14:textId="77777777" w:rsidR="001005B5" w:rsidRPr="00C47377" w:rsidRDefault="001005B5" w:rsidP="001005B5">
      <w:pPr>
        <w:pStyle w:val="Paragraphedeliste"/>
        <w:numPr>
          <w:ilvl w:val="0"/>
          <w:numId w:val="11"/>
        </w:numPr>
        <w:jc w:val="both"/>
        <w:rPr>
          <w:rFonts w:ascii="Times New Roman" w:hAnsi="Times New Roman" w:cs="Times New Roman"/>
          <w:sz w:val="24"/>
          <w:szCs w:val="24"/>
        </w:rPr>
      </w:pPr>
      <w:r w:rsidRPr="00C47377">
        <w:rPr>
          <w:rFonts w:ascii="Times New Roman" w:hAnsi="Times New Roman" w:cs="Times New Roman"/>
          <w:sz w:val="24"/>
          <w:szCs w:val="24"/>
        </w:rPr>
        <w:t>La méthodologie proposée pour la conduite de l’audit</w:t>
      </w:r>
    </w:p>
    <w:p w14:paraId="6B0EFEDD" w14:textId="77777777" w:rsidR="00B35ECC" w:rsidRPr="00C47377" w:rsidRDefault="00B35ECC" w:rsidP="00B35ECC">
      <w:pPr>
        <w:pStyle w:val="Paragraphedeliste"/>
        <w:numPr>
          <w:ilvl w:val="0"/>
          <w:numId w:val="11"/>
        </w:numPr>
        <w:jc w:val="both"/>
        <w:rPr>
          <w:rFonts w:ascii="Times New Roman" w:hAnsi="Times New Roman" w:cs="Times New Roman"/>
          <w:sz w:val="24"/>
          <w:szCs w:val="24"/>
        </w:rPr>
      </w:pPr>
      <w:r w:rsidRPr="00C47377">
        <w:rPr>
          <w:rFonts w:ascii="Times New Roman" w:hAnsi="Times New Roman" w:cs="Times New Roman"/>
          <w:sz w:val="24"/>
          <w:szCs w:val="24"/>
        </w:rPr>
        <w:t>Les références et expériences du consultant (3 pages maximum) ;</w:t>
      </w:r>
    </w:p>
    <w:p w14:paraId="39544E76" w14:textId="77777777" w:rsidR="00B35ECC" w:rsidRPr="00C47377" w:rsidRDefault="00B35ECC" w:rsidP="00B35ECC">
      <w:pPr>
        <w:pStyle w:val="Paragraphedeliste"/>
        <w:numPr>
          <w:ilvl w:val="0"/>
          <w:numId w:val="11"/>
        </w:numPr>
        <w:jc w:val="both"/>
        <w:rPr>
          <w:rFonts w:ascii="Times New Roman" w:hAnsi="Times New Roman" w:cs="Times New Roman"/>
          <w:sz w:val="24"/>
          <w:szCs w:val="24"/>
        </w:rPr>
      </w:pPr>
      <w:r w:rsidRPr="00C47377">
        <w:rPr>
          <w:rFonts w:ascii="Times New Roman" w:hAnsi="Times New Roman" w:cs="Times New Roman"/>
          <w:sz w:val="24"/>
          <w:szCs w:val="24"/>
        </w:rPr>
        <w:t>Le CV du ou des intervenants et la répartition des responsabilités ;</w:t>
      </w:r>
    </w:p>
    <w:p w14:paraId="7252C72D" w14:textId="77777777" w:rsidR="00B35ECC" w:rsidRPr="00C47377" w:rsidRDefault="00B35ECC" w:rsidP="00B35ECC">
      <w:pPr>
        <w:pStyle w:val="Paragraphedeliste"/>
        <w:numPr>
          <w:ilvl w:val="0"/>
          <w:numId w:val="11"/>
        </w:numPr>
        <w:jc w:val="both"/>
        <w:rPr>
          <w:rFonts w:ascii="Times New Roman" w:hAnsi="Times New Roman" w:cs="Times New Roman"/>
          <w:sz w:val="24"/>
          <w:szCs w:val="24"/>
        </w:rPr>
      </w:pPr>
      <w:r w:rsidRPr="00C47377">
        <w:rPr>
          <w:rFonts w:ascii="Times New Roman" w:hAnsi="Times New Roman" w:cs="Times New Roman"/>
          <w:sz w:val="24"/>
          <w:szCs w:val="24"/>
        </w:rPr>
        <w:t>Le calendrier prévisionnel d’intervention ainsi qu’une estimation des charges en hommes/jours ;</w:t>
      </w:r>
    </w:p>
    <w:p w14:paraId="6CB00008" w14:textId="77777777" w:rsidR="001005B5" w:rsidRPr="00C47377" w:rsidRDefault="00B35ECC" w:rsidP="00B35ECC">
      <w:pPr>
        <w:jc w:val="both"/>
        <w:rPr>
          <w:rFonts w:ascii="Times New Roman" w:hAnsi="Times New Roman" w:cs="Times New Roman"/>
          <w:sz w:val="24"/>
          <w:szCs w:val="24"/>
        </w:rPr>
      </w:pPr>
      <w:r w:rsidRPr="00C47377">
        <w:rPr>
          <w:rFonts w:ascii="Times New Roman" w:hAnsi="Times New Roman" w:cs="Times New Roman"/>
          <w:sz w:val="24"/>
          <w:szCs w:val="24"/>
        </w:rPr>
        <w:t xml:space="preserve">Une </w:t>
      </w:r>
      <w:r w:rsidR="001005B5" w:rsidRPr="00C47377">
        <w:rPr>
          <w:rFonts w:ascii="Times New Roman" w:hAnsi="Times New Roman" w:cs="Times New Roman"/>
          <w:sz w:val="24"/>
          <w:szCs w:val="24"/>
        </w:rPr>
        <w:t xml:space="preserve">proposition financière </w:t>
      </w:r>
      <w:r w:rsidRPr="00C47377">
        <w:rPr>
          <w:rFonts w:ascii="Times New Roman" w:hAnsi="Times New Roman" w:cs="Times New Roman"/>
          <w:sz w:val="24"/>
          <w:szCs w:val="24"/>
        </w:rPr>
        <w:t xml:space="preserve">qui </w:t>
      </w:r>
      <w:r w:rsidR="001005B5" w:rsidRPr="00C47377">
        <w:rPr>
          <w:rFonts w:ascii="Times New Roman" w:hAnsi="Times New Roman" w:cs="Times New Roman"/>
          <w:sz w:val="24"/>
          <w:szCs w:val="24"/>
        </w:rPr>
        <w:t>devra indiquer :</w:t>
      </w:r>
    </w:p>
    <w:p w14:paraId="36FE2852" w14:textId="77777777" w:rsidR="001005B5" w:rsidRPr="00C47377" w:rsidRDefault="001005B5" w:rsidP="001005B5">
      <w:pPr>
        <w:pStyle w:val="Paragraphedeliste"/>
        <w:numPr>
          <w:ilvl w:val="0"/>
          <w:numId w:val="12"/>
        </w:numPr>
        <w:jc w:val="both"/>
        <w:rPr>
          <w:rFonts w:ascii="Times New Roman" w:hAnsi="Times New Roman" w:cs="Times New Roman"/>
          <w:sz w:val="24"/>
          <w:szCs w:val="24"/>
        </w:rPr>
      </w:pPr>
      <w:r w:rsidRPr="00C47377">
        <w:rPr>
          <w:rFonts w:ascii="Times New Roman" w:hAnsi="Times New Roman" w:cs="Times New Roman"/>
          <w:sz w:val="24"/>
          <w:szCs w:val="24"/>
        </w:rPr>
        <w:t>Les coûts totaux de l’audit en EUR TTC</w:t>
      </w:r>
    </w:p>
    <w:p w14:paraId="4F5D9D8A" w14:textId="77777777" w:rsidR="001005B5" w:rsidRPr="00C47377" w:rsidRDefault="001005B5" w:rsidP="001005B5">
      <w:pPr>
        <w:pStyle w:val="Paragraphedeliste"/>
        <w:numPr>
          <w:ilvl w:val="0"/>
          <w:numId w:val="12"/>
        </w:numPr>
        <w:jc w:val="both"/>
        <w:rPr>
          <w:rFonts w:ascii="Times New Roman" w:hAnsi="Times New Roman" w:cs="Times New Roman"/>
          <w:sz w:val="24"/>
          <w:szCs w:val="24"/>
        </w:rPr>
      </w:pPr>
      <w:r w:rsidRPr="00C47377">
        <w:rPr>
          <w:rFonts w:ascii="Times New Roman" w:hAnsi="Times New Roman" w:cs="Times New Roman"/>
          <w:sz w:val="24"/>
          <w:szCs w:val="24"/>
        </w:rPr>
        <w:t>Les modalités de paiement (échéancier)</w:t>
      </w:r>
    </w:p>
    <w:p w14:paraId="5571A979" w14:textId="77777777" w:rsidR="001005B5" w:rsidRPr="00C47377" w:rsidRDefault="001005B5" w:rsidP="001005B5">
      <w:pPr>
        <w:jc w:val="both"/>
        <w:rPr>
          <w:rFonts w:ascii="Times New Roman" w:hAnsi="Times New Roman" w:cs="Times New Roman"/>
          <w:sz w:val="24"/>
          <w:szCs w:val="24"/>
        </w:rPr>
      </w:pPr>
      <w:r w:rsidRPr="00C47377">
        <w:rPr>
          <w:rFonts w:ascii="Times New Roman" w:hAnsi="Times New Roman" w:cs="Times New Roman"/>
          <w:sz w:val="24"/>
          <w:szCs w:val="24"/>
        </w:rPr>
        <w:t>Le profil du consultant :</w:t>
      </w:r>
    </w:p>
    <w:p w14:paraId="047F67D8" w14:textId="77777777" w:rsidR="001005B5" w:rsidRPr="00C47377" w:rsidRDefault="001005B5" w:rsidP="001005B5">
      <w:pPr>
        <w:pStyle w:val="Paragraphedeliste"/>
        <w:numPr>
          <w:ilvl w:val="0"/>
          <w:numId w:val="13"/>
        </w:numPr>
        <w:jc w:val="both"/>
        <w:rPr>
          <w:rFonts w:ascii="Times New Roman" w:hAnsi="Times New Roman" w:cs="Times New Roman"/>
          <w:sz w:val="24"/>
          <w:szCs w:val="24"/>
        </w:rPr>
      </w:pPr>
      <w:r w:rsidRPr="00C47377">
        <w:rPr>
          <w:rFonts w:ascii="Times New Roman" w:hAnsi="Times New Roman" w:cs="Times New Roman"/>
          <w:sz w:val="24"/>
          <w:szCs w:val="24"/>
        </w:rPr>
        <w:t>L’associé signataire du rapport doit être un expert-comptable diplômé et membre des associations professionnelles des Experts Comptables.</w:t>
      </w:r>
    </w:p>
    <w:p w14:paraId="26BF77A0" w14:textId="77777777" w:rsidR="001005B5" w:rsidRPr="00C47377" w:rsidRDefault="001005B5" w:rsidP="001005B5">
      <w:pPr>
        <w:pStyle w:val="Paragraphedeliste"/>
        <w:numPr>
          <w:ilvl w:val="0"/>
          <w:numId w:val="13"/>
        </w:numPr>
        <w:jc w:val="both"/>
        <w:rPr>
          <w:rFonts w:ascii="Times New Roman" w:hAnsi="Times New Roman" w:cs="Times New Roman"/>
          <w:sz w:val="24"/>
          <w:szCs w:val="24"/>
        </w:rPr>
      </w:pPr>
      <w:r w:rsidRPr="00C47377">
        <w:rPr>
          <w:rFonts w:ascii="Times New Roman" w:hAnsi="Times New Roman" w:cs="Times New Roman"/>
          <w:sz w:val="24"/>
          <w:szCs w:val="24"/>
        </w:rPr>
        <w:t xml:space="preserve">Les personnels associés devront avoir une expérience dans les audits projets financés par les bailleurs publics </w:t>
      </w:r>
      <w:r w:rsidR="006462C3" w:rsidRPr="00C47377">
        <w:rPr>
          <w:rFonts w:ascii="Times New Roman" w:hAnsi="Times New Roman" w:cs="Times New Roman"/>
          <w:sz w:val="24"/>
          <w:szCs w:val="24"/>
        </w:rPr>
        <w:t>français</w:t>
      </w:r>
      <w:r w:rsidRPr="00C47377">
        <w:rPr>
          <w:rFonts w:ascii="Times New Roman" w:hAnsi="Times New Roman" w:cs="Times New Roman"/>
          <w:sz w:val="24"/>
          <w:szCs w:val="24"/>
        </w:rPr>
        <w:t>.</w:t>
      </w:r>
    </w:p>
    <w:p w14:paraId="1A5D0AC5" w14:textId="586F2093" w:rsidR="00B35ECC" w:rsidRPr="00C47377" w:rsidRDefault="00B35ECC" w:rsidP="00B35ECC">
      <w:pPr>
        <w:pStyle w:val="Paragraphedeliste"/>
        <w:numPr>
          <w:ilvl w:val="0"/>
          <w:numId w:val="13"/>
        </w:numPr>
        <w:jc w:val="both"/>
        <w:rPr>
          <w:rFonts w:ascii="Times New Roman" w:hAnsi="Times New Roman" w:cs="Times New Roman"/>
          <w:sz w:val="24"/>
          <w:szCs w:val="24"/>
        </w:rPr>
      </w:pPr>
      <w:r w:rsidRPr="00C47377">
        <w:rPr>
          <w:rFonts w:ascii="Times New Roman" w:hAnsi="Times New Roman" w:cs="Times New Roman"/>
          <w:sz w:val="24"/>
          <w:szCs w:val="24"/>
        </w:rPr>
        <w:t>Application de standards professionnels reconnus (</w:t>
      </w:r>
      <w:r w:rsidR="00DB2F97" w:rsidRPr="00C47377">
        <w:rPr>
          <w:rFonts w:ascii="Times New Roman" w:hAnsi="Times New Roman" w:cs="Times New Roman"/>
          <w:sz w:val="24"/>
          <w:szCs w:val="24"/>
        </w:rPr>
        <w:t>IFAC,</w:t>
      </w:r>
      <w:r w:rsidRPr="00C47377">
        <w:rPr>
          <w:rFonts w:ascii="Times New Roman" w:hAnsi="Times New Roman" w:cs="Times New Roman"/>
          <w:sz w:val="24"/>
          <w:szCs w:val="24"/>
        </w:rPr>
        <w:t xml:space="preserve"> IDEAS, …)</w:t>
      </w:r>
    </w:p>
    <w:p w14:paraId="3A419A58" w14:textId="25D1ECD2" w:rsidR="00E4398F" w:rsidRPr="00C47377" w:rsidRDefault="00E4398F" w:rsidP="00E4398F">
      <w:pPr>
        <w:jc w:val="both"/>
        <w:rPr>
          <w:rFonts w:ascii="Times New Roman" w:hAnsi="Times New Roman" w:cs="Times New Roman"/>
          <w:sz w:val="24"/>
          <w:szCs w:val="24"/>
        </w:rPr>
      </w:pPr>
      <w:r w:rsidRPr="00C47377">
        <w:rPr>
          <w:rFonts w:ascii="Times New Roman" w:hAnsi="Times New Roman" w:cs="Times New Roman"/>
          <w:sz w:val="24"/>
          <w:szCs w:val="24"/>
        </w:rPr>
        <w:t>La Déclaration d’intégrité, d’éligibilité et d’engagement environnemental et social complétée et signée par la personne habilitée</w:t>
      </w:r>
      <w:r w:rsidR="00702B39" w:rsidRPr="00C47377">
        <w:rPr>
          <w:rFonts w:ascii="Times New Roman" w:hAnsi="Times New Roman" w:cs="Times New Roman"/>
          <w:sz w:val="24"/>
          <w:szCs w:val="24"/>
        </w:rPr>
        <w:t>, si le marché est supérieur ou égal à 20 000 euros</w:t>
      </w:r>
      <w:r w:rsidRPr="00C47377">
        <w:rPr>
          <w:rFonts w:ascii="Times New Roman" w:hAnsi="Times New Roman" w:cs="Times New Roman"/>
          <w:sz w:val="24"/>
          <w:szCs w:val="24"/>
        </w:rPr>
        <w:t xml:space="preserve"> (cf. Annexe </w:t>
      </w:r>
      <w:r w:rsidR="00702B39" w:rsidRPr="00C47377">
        <w:rPr>
          <w:rFonts w:ascii="Times New Roman" w:hAnsi="Times New Roman" w:cs="Times New Roman"/>
          <w:sz w:val="24"/>
          <w:szCs w:val="24"/>
        </w:rPr>
        <w:t>X</w:t>
      </w:r>
      <w:r w:rsidR="00290745">
        <w:rPr>
          <w:rFonts w:ascii="Times New Roman" w:hAnsi="Times New Roman" w:cs="Times New Roman"/>
          <w:sz w:val="24"/>
          <w:szCs w:val="24"/>
        </w:rPr>
        <w:t>I</w:t>
      </w:r>
      <w:r w:rsidR="00702B39" w:rsidRPr="00C47377">
        <w:rPr>
          <w:rFonts w:ascii="Times New Roman" w:hAnsi="Times New Roman" w:cs="Times New Roman"/>
          <w:sz w:val="24"/>
          <w:szCs w:val="24"/>
        </w:rPr>
        <w:t>.3</w:t>
      </w:r>
      <w:r w:rsidRPr="00C47377">
        <w:rPr>
          <w:rFonts w:ascii="Times New Roman" w:hAnsi="Times New Roman" w:cs="Times New Roman"/>
          <w:sz w:val="24"/>
          <w:szCs w:val="24"/>
        </w:rPr>
        <w:t>).</w:t>
      </w:r>
    </w:p>
    <w:p w14:paraId="1AD37DEF" w14:textId="0C4D70EA" w:rsidR="00B6718C" w:rsidRPr="00C47377" w:rsidRDefault="0029222E" w:rsidP="00B6718C">
      <w:pPr>
        <w:pStyle w:val="Titre1"/>
        <w:numPr>
          <w:ilvl w:val="0"/>
          <w:numId w:val="5"/>
        </w:numPr>
        <w:rPr>
          <w:rFonts w:ascii="Times New Roman" w:hAnsi="Times New Roman" w:cs="Times New Roman"/>
          <w:b/>
        </w:rPr>
      </w:pPr>
      <w:bookmarkStart w:id="12" w:name="_Toc157789016"/>
      <w:r w:rsidRPr="00C47377">
        <w:rPr>
          <w:rFonts w:ascii="Times New Roman" w:hAnsi="Times New Roman" w:cs="Times New Roman"/>
          <w:b/>
        </w:rPr>
        <w:t>Traitements des applications</w:t>
      </w:r>
      <w:bookmarkEnd w:id="12"/>
    </w:p>
    <w:p w14:paraId="2686AA8F" w14:textId="7FFD8D3F" w:rsidR="00B35ECC" w:rsidRPr="00C47377" w:rsidRDefault="00DB6A49" w:rsidP="007A439B">
      <w:pPr>
        <w:pStyle w:val="Titre2"/>
        <w:rPr>
          <w:rFonts w:ascii="Times New Roman" w:hAnsi="Times New Roman" w:cs="Times New Roman"/>
          <w:b/>
        </w:rPr>
      </w:pPr>
      <w:bookmarkStart w:id="13" w:name="_Toc157789017"/>
      <w:r w:rsidRPr="00C47377">
        <w:rPr>
          <w:rFonts w:ascii="Times New Roman" w:hAnsi="Times New Roman" w:cs="Times New Roman"/>
          <w:b/>
        </w:rPr>
        <w:t>IX</w:t>
      </w:r>
      <w:r w:rsidR="00B6718C" w:rsidRPr="00C47377">
        <w:rPr>
          <w:rFonts w:ascii="Times New Roman" w:hAnsi="Times New Roman" w:cs="Times New Roman"/>
          <w:b/>
        </w:rPr>
        <w:t>.1 Evaluation des applications</w:t>
      </w:r>
      <w:bookmarkEnd w:id="13"/>
    </w:p>
    <w:p w14:paraId="1749FACE" w14:textId="77777777" w:rsidR="00B35ECC" w:rsidRPr="00C47377" w:rsidRDefault="00B35ECC" w:rsidP="00B35ECC">
      <w:pPr>
        <w:jc w:val="both"/>
        <w:rPr>
          <w:rFonts w:ascii="Times New Roman" w:hAnsi="Times New Roman" w:cs="Times New Roman"/>
          <w:sz w:val="24"/>
          <w:szCs w:val="24"/>
        </w:rPr>
      </w:pPr>
      <w:r w:rsidRPr="00C47377">
        <w:rPr>
          <w:rFonts w:ascii="Times New Roman" w:hAnsi="Times New Roman" w:cs="Times New Roman"/>
          <w:sz w:val="24"/>
          <w:szCs w:val="24"/>
        </w:rPr>
        <w:t xml:space="preserve">Le Consultant sera choisi par la méthode de sélection fondée sur la qualité et le coût : </w:t>
      </w:r>
    </w:p>
    <w:p w14:paraId="0C2775EC" w14:textId="77777777" w:rsidR="00B35ECC" w:rsidRPr="00C47377" w:rsidRDefault="00B35ECC" w:rsidP="00B35ECC">
      <w:pPr>
        <w:pStyle w:val="Paragraphedeliste"/>
        <w:numPr>
          <w:ilvl w:val="0"/>
          <w:numId w:val="14"/>
        </w:numPr>
        <w:jc w:val="both"/>
        <w:rPr>
          <w:rFonts w:ascii="Times New Roman" w:hAnsi="Times New Roman" w:cs="Times New Roman"/>
          <w:sz w:val="24"/>
          <w:szCs w:val="24"/>
        </w:rPr>
      </w:pPr>
      <w:r w:rsidRPr="00C47377">
        <w:rPr>
          <w:rFonts w:ascii="Times New Roman" w:hAnsi="Times New Roman" w:cs="Times New Roman"/>
          <w:sz w:val="24"/>
          <w:szCs w:val="24"/>
        </w:rPr>
        <w:t>Offre technique : compréhension des TDR, méthodologie, expériences du ou des consultants</w:t>
      </w:r>
    </w:p>
    <w:p w14:paraId="2D7F17BA" w14:textId="2C3FBE5A" w:rsidR="00E47DBE" w:rsidRPr="00C47377" w:rsidRDefault="00B35ECC" w:rsidP="00E47DBE">
      <w:pPr>
        <w:pStyle w:val="Paragraphedeliste"/>
        <w:numPr>
          <w:ilvl w:val="0"/>
          <w:numId w:val="14"/>
        </w:numPr>
        <w:jc w:val="both"/>
        <w:rPr>
          <w:rFonts w:ascii="Times New Roman" w:hAnsi="Times New Roman" w:cs="Times New Roman"/>
          <w:sz w:val="24"/>
          <w:szCs w:val="24"/>
        </w:rPr>
      </w:pPr>
      <w:r w:rsidRPr="00C47377">
        <w:rPr>
          <w:rFonts w:ascii="Times New Roman" w:hAnsi="Times New Roman" w:cs="Times New Roman"/>
          <w:sz w:val="24"/>
          <w:szCs w:val="24"/>
        </w:rPr>
        <w:t>Offre financière : tarifs journaliers, nombre de jours proposés, frais annexes, offre globale correspondant au budget disponible</w:t>
      </w:r>
    </w:p>
    <w:p w14:paraId="36C9385B" w14:textId="5AB7F604" w:rsidR="003A08C7" w:rsidRPr="00C47377" w:rsidRDefault="003A08C7" w:rsidP="00B35ECC">
      <w:pPr>
        <w:jc w:val="both"/>
        <w:rPr>
          <w:rFonts w:ascii="Times New Roman" w:hAnsi="Times New Roman" w:cs="Times New Roman"/>
          <w:sz w:val="24"/>
          <w:szCs w:val="24"/>
        </w:rPr>
      </w:pPr>
      <w:r w:rsidRPr="00C47377">
        <w:rPr>
          <w:rFonts w:ascii="Times New Roman" w:hAnsi="Times New Roman" w:cs="Times New Roman"/>
          <w:sz w:val="24"/>
          <w:szCs w:val="24"/>
        </w:rPr>
        <w:t>L’évaluation technique suivra la grille d’évaluation suivante</w:t>
      </w:r>
      <w:r w:rsidR="00C86797" w:rsidRPr="00C47377">
        <w:rPr>
          <w:rFonts w:ascii="Times New Roman" w:hAnsi="Times New Roman" w:cs="Times New Roman"/>
          <w:sz w:val="24"/>
          <w:szCs w:val="24"/>
        </w:rPr>
        <w:t xml:space="preserve"> (à adapter par l’OSC)</w:t>
      </w:r>
      <w:r w:rsidRPr="00C47377">
        <w:rPr>
          <w:rFonts w:ascii="Times New Roman" w:hAnsi="Times New Roman" w:cs="Times New Roman"/>
          <w:sz w:val="24"/>
          <w:szCs w:val="24"/>
        </w:rPr>
        <w:t> :</w:t>
      </w:r>
    </w:p>
    <w:tbl>
      <w:tblPr>
        <w:tblStyle w:val="Grilledutableau"/>
        <w:tblW w:w="0" w:type="auto"/>
        <w:tblLook w:val="04A0" w:firstRow="1" w:lastRow="0" w:firstColumn="1" w:lastColumn="0" w:noHBand="0" w:noVBand="1"/>
      </w:tblPr>
      <w:tblGrid>
        <w:gridCol w:w="8217"/>
        <w:gridCol w:w="845"/>
      </w:tblGrid>
      <w:tr w:rsidR="00B6718C" w:rsidRPr="00C47377" w14:paraId="471E8376" w14:textId="77777777" w:rsidTr="00B6718C">
        <w:tc>
          <w:tcPr>
            <w:tcW w:w="8217" w:type="dxa"/>
          </w:tcPr>
          <w:p w14:paraId="6083D4E5" w14:textId="77777777" w:rsidR="00B6718C" w:rsidRPr="00C47377" w:rsidRDefault="00B6718C" w:rsidP="00B6718C">
            <w:pPr>
              <w:rPr>
                <w:rFonts w:ascii="Times New Roman" w:hAnsi="Times New Roman" w:cs="Times New Roman"/>
                <w:b/>
                <w:sz w:val="32"/>
                <w:szCs w:val="32"/>
              </w:rPr>
            </w:pPr>
            <w:r w:rsidRPr="00C47377">
              <w:rPr>
                <w:rFonts w:ascii="Times New Roman" w:hAnsi="Times New Roman" w:cs="Times New Roman"/>
                <w:b/>
                <w:sz w:val="32"/>
                <w:szCs w:val="32"/>
              </w:rPr>
              <w:t>Critères</w:t>
            </w:r>
          </w:p>
        </w:tc>
        <w:tc>
          <w:tcPr>
            <w:tcW w:w="845" w:type="dxa"/>
          </w:tcPr>
          <w:p w14:paraId="3C8B4D3A" w14:textId="77777777" w:rsidR="00B6718C" w:rsidRPr="00C47377" w:rsidRDefault="00B6718C" w:rsidP="00B6718C">
            <w:pPr>
              <w:rPr>
                <w:rFonts w:ascii="Times New Roman" w:hAnsi="Times New Roman" w:cs="Times New Roman"/>
              </w:rPr>
            </w:pPr>
          </w:p>
        </w:tc>
      </w:tr>
      <w:tr w:rsidR="00B35ECC" w:rsidRPr="00C47377" w14:paraId="2214F603" w14:textId="77777777" w:rsidTr="004E06A0">
        <w:tc>
          <w:tcPr>
            <w:tcW w:w="8217" w:type="dxa"/>
            <w:shd w:val="clear" w:color="auto" w:fill="BFBFBF" w:themeFill="background1" w:themeFillShade="BF"/>
          </w:tcPr>
          <w:p w14:paraId="78A61417" w14:textId="77777777" w:rsidR="00B35ECC" w:rsidRPr="00C47377" w:rsidRDefault="00B35ECC" w:rsidP="00B6718C">
            <w:pPr>
              <w:rPr>
                <w:rFonts w:ascii="Times New Roman" w:hAnsi="Times New Roman" w:cs="Times New Roman"/>
                <w:b/>
                <w:sz w:val="24"/>
                <w:szCs w:val="24"/>
              </w:rPr>
            </w:pPr>
            <w:r w:rsidRPr="00C47377">
              <w:rPr>
                <w:rFonts w:ascii="Times New Roman" w:hAnsi="Times New Roman" w:cs="Times New Roman"/>
                <w:b/>
                <w:sz w:val="24"/>
                <w:szCs w:val="24"/>
              </w:rPr>
              <w:lastRenderedPageBreak/>
              <w:t>OFFRE TECHNIQUE</w:t>
            </w:r>
          </w:p>
        </w:tc>
        <w:tc>
          <w:tcPr>
            <w:tcW w:w="845" w:type="dxa"/>
            <w:shd w:val="clear" w:color="auto" w:fill="FFFF00"/>
          </w:tcPr>
          <w:p w14:paraId="165DA879" w14:textId="77777777" w:rsidR="00B35ECC" w:rsidRPr="00C47377" w:rsidRDefault="00E47DBE" w:rsidP="00E47DBE">
            <w:pPr>
              <w:rPr>
                <w:rFonts w:ascii="Times New Roman" w:hAnsi="Times New Roman" w:cs="Times New Roman"/>
                <w:b/>
                <w:sz w:val="24"/>
                <w:szCs w:val="24"/>
              </w:rPr>
            </w:pPr>
            <w:r w:rsidRPr="00C47377">
              <w:rPr>
                <w:rFonts w:ascii="Times New Roman" w:hAnsi="Times New Roman" w:cs="Times New Roman"/>
                <w:b/>
                <w:sz w:val="24"/>
                <w:szCs w:val="24"/>
              </w:rPr>
              <w:t>60%</w:t>
            </w:r>
          </w:p>
        </w:tc>
      </w:tr>
      <w:tr w:rsidR="00B6718C" w:rsidRPr="00C47377" w14:paraId="3DD80947" w14:textId="77777777" w:rsidTr="004E06A0">
        <w:tc>
          <w:tcPr>
            <w:tcW w:w="8217" w:type="dxa"/>
            <w:shd w:val="clear" w:color="auto" w:fill="BFBFBF" w:themeFill="background1" w:themeFillShade="BF"/>
          </w:tcPr>
          <w:p w14:paraId="192E9294" w14:textId="77777777" w:rsidR="00B6718C" w:rsidRPr="00C47377" w:rsidRDefault="00B6718C" w:rsidP="00B6718C">
            <w:pPr>
              <w:rPr>
                <w:rFonts w:ascii="Times New Roman" w:hAnsi="Times New Roman" w:cs="Times New Roman"/>
                <w:sz w:val="24"/>
                <w:szCs w:val="24"/>
              </w:rPr>
            </w:pPr>
            <w:r w:rsidRPr="00C47377">
              <w:rPr>
                <w:rFonts w:ascii="Times New Roman" w:hAnsi="Times New Roman" w:cs="Times New Roman"/>
                <w:sz w:val="24"/>
                <w:szCs w:val="24"/>
              </w:rPr>
              <w:t>Compréhension des TDR/Présentation de la méthodologie utilisée</w:t>
            </w:r>
          </w:p>
        </w:tc>
        <w:tc>
          <w:tcPr>
            <w:tcW w:w="845" w:type="dxa"/>
            <w:shd w:val="clear" w:color="auto" w:fill="FFFF00"/>
          </w:tcPr>
          <w:p w14:paraId="2ABA082A" w14:textId="77777777" w:rsidR="00B6718C" w:rsidRPr="00C47377" w:rsidRDefault="00E47DBE" w:rsidP="00B6718C">
            <w:pPr>
              <w:rPr>
                <w:rFonts w:ascii="Times New Roman" w:hAnsi="Times New Roman" w:cs="Times New Roman"/>
                <w:sz w:val="24"/>
                <w:szCs w:val="24"/>
              </w:rPr>
            </w:pPr>
            <w:r w:rsidRPr="00C47377">
              <w:rPr>
                <w:rFonts w:ascii="Times New Roman" w:hAnsi="Times New Roman" w:cs="Times New Roman"/>
                <w:sz w:val="24"/>
                <w:szCs w:val="24"/>
              </w:rPr>
              <w:t>10%</w:t>
            </w:r>
          </w:p>
        </w:tc>
      </w:tr>
      <w:tr w:rsidR="00B6718C" w:rsidRPr="00C47377" w14:paraId="25080AC0" w14:textId="77777777" w:rsidTr="004E06A0">
        <w:tc>
          <w:tcPr>
            <w:tcW w:w="8217" w:type="dxa"/>
            <w:shd w:val="clear" w:color="auto" w:fill="BFBFBF" w:themeFill="background1" w:themeFillShade="BF"/>
          </w:tcPr>
          <w:p w14:paraId="23E8B05A" w14:textId="77777777" w:rsidR="00B6718C" w:rsidRPr="00C47377" w:rsidRDefault="00B6718C" w:rsidP="00B6718C">
            <w:pPr>
              <w:rPr>
                <w:rFonts w:ascii="Times New Roman" w:hAnsi="Times New Roman" w:cs="Times New Roman"/>
                <w:sz w:val="24"/>
                <w:szCs w:val="24"/>
              </w:rPr>
            </w:pPr>
            <w:r w:rsidRPr="00C47377">
              <w:rPr>
                <w:rFonts w:ascii="Times New Roman" w:hAnsi="Times New Roman" w:cs="Times New Roman"/>
                <w:sz w:val="24"/>
                <w:szCs w:val="24"/>
              </w:rPr>
              <w:t>Références et expériences du consultant</w:t>
            </w:r>
          </w:p>
        </w:tc>
        <w:tc>
          <w:tcPr>
            <w:tcW w:w="845" w:type="dxa"/>
            <w:shd w:val="clear" w:color="auto" w:fill="FFFF00"/>
          </w:tcPr>
          <w:p w14:paraId="30C23215" w14:textId="77777777" w:rsidR="00B6718C" w:rsidRPr="00C47377" w:rsidRDefault="00E47DBE" w:rsidP="00B6718C">
            <w:pPr>
              <w:rPr>
                <w:rFonts w:ascii="Times New Roman" w:hAnsi="Times New Roman" w:cs="Times New Roman"/>
                <w:sz w:val="24"/>
                <w:szCs w:val="24"/>
              </w:rPr>
            </w:pPr>
            <w:r w:rsidRPr="00C47377">
              <w:rPr>
                <w:rFonts w:ascii="Times New Roman" w:hAnsi="Times New Roman" w:cs="Times New Roman"/>
                <w:sz w:val="24"/>
                <w:szCs w:val="24"/>
              </w:rPr>
              <w:t>30%</w:t>
            </w:r>
          </w:p>
        </w:tc>
      </w:tr>
      <w:tr w:rsidR="00B6718C" w:rsidRPr="00C47377" w14:paraId="756B57CF" w14:textId="77777777" w:rsidTr="004E06A0">
        <w:tc>
          <w:tcPr>
            <w:tcW w:w="8217" w:type="dxa"/>
          </w:tcPr>
          <w:p w14:paraId="4091274A" w14:textId="77777777" w:rsidR="00B6718C" w:rsidRPr="00C47377" w:rsidRDefault="00B6718C" w:rsidP="00B6718C">
            <w:pPr>
              <w:rPr>
                <w:rFonts w:ascii="Times New Roman" w:hAnsi="Times New Roman" w:cs="Times New Roman"/>
                <w:i/>
                <w:sz w:val="24"/>
                <w:szCs w:val="24"/>
              </w:rPr>
            </w:pPr>
            <w:r w:rsidRPr="00C47377">
              <w:rPr>
                <w:rFonts w:ascii="Times New Roman" w:hAnsi="Times New Roman" w:cs="Times New Roman"/>
                <w:i/>
                <w:sz w:val="24"/>
                <w:szCs w:val="24"/>
              </w:rPr>
              <w:t>Expériences d’audit de structures ONG</w:t>
            </w:r>
          </w:p>
        </w:tc>
        <w:tc>
          <w:tcPr>
            <w:tcW w:w="845" w:type="dxa"/>
            <w:shd w:val="clear" w:color="auto" w:fill="FFFF00"/>
          </w:tcPr>
          <w:p w14:paraId="1B9D1CEC" w14:textId="77777777" w:rsidR="00B6718C" w:rsidRPr="00C47377" w:rsidRDefault="00E47DBE" w:rsidP="00B6718C">
            <w:pPr>
              <w:rPr>
                <w:rFonts w:ascii="Times New Roman" w:hAnsi="Times New Roman" w:cs="Times New Roman"/>
                <w:sz w:val="24"/>
                <w:szCs w:val="24"/>
              </w:rPr>
            </w:pPr>
            <w:r w:rsidRPr="00C47377">
              <w:rPr>
                <w:rFonts w:ascii="Times New Roman" w:hAnsi="Times New Roman" w:cs="Times New Roman"/>
                <w:sz w:val="24"/>
                <w:szCs w:val="24"/>
              </w:rPr>
              <w:t>10%</w:t>
            </w:r>
          </w:p>
        </w:tc>
      </w:tr>
      <w:tr w:rsidR="00B6718C" w:rsidRPr="00C47377" w14:paraId="776FB581" w14:textId="77777777" w:rsidTr="004E06A0">
        <w:tc>
          <w:tcPr>
            <w:tcW w:w="8217" w:type="dxa"/>
          </w:tcPr>
          <w:p w14:paraId="32148461" w14:textId="77777777" w:rsidR="00B6718C" w:rsidRPr="00C47377" w:rsidRDefault="00B6718C" w:rsidP="00B6718C">
            <w:pPr>
              <w:rPr>
                <w:rFonts w:ascii="Times New Roman" w:hAnsi="Times New Roman" w:cs="Times New Roman"/>
                <w:i/>
                <w:sz w:val="24"/>
                <w:szCs w:val="24"/>
              </w:rPr>
            </w:pPr>
            <w:r w:rsidRPr="00C47377">
              <w:rPr>
                <w:rFonts w:ascii="Times New Roman" w:hAnsi="Times New Roman" w:cs="Times New Roman"/>
                <w:i/>
                <w:sz w:val="24"/>
                <w:szCs w:val="24"/>
              </w:rPr>
              <w:t xml:space="preserve">Expériences d’audit de projets internationaux </w:t>
            </w:r>
          </w:p>
        </w:tc>
        <w:tc>
          <w:tcPr>
            <w:tcW w:w="845" w:type="dxa"/>
            <w:shd w:val="clear" w:color="auto" w:fill="FFFF00"/>
          </w:tcPr>
          <w:p w14:paraId="58275188" w14:textId="77777777" w:rsidR="00B6718C" w:rsidRPr="00C47377" w:rsidRDefault="00E47DBE" w:rsidP="00B6718C">
            <w:pPr>
              <w:rPr>
                <w:rFonts w:ascii="Times New Roman" w:hAnsi="Times New Roman" w:cs="Times New Roman"/>
                <w:sz w:val="24"/>
                <w:szCs w:val="24"/>
              </w:rPr>
            </w:pPr>
            <w:r w:rsidRPr="00C47377">
              <w:rPr>
                <w:rFonts w:ascii="Times New Roman" w:hAnsi="Times New Roman" w:cs="Times New Roman"/>
                <w:sz w:val="24"/>
                <w:szCs w:val="24"/>
              </w:rPr>
              <w:t>10%</w:t>
            </w:r>
          </w:p>
        </w:tc>
      </w:tr>
      <w:tr w:rsidR="00B6718C" w:rsidRPr="00C47377" w14:paraId="4E801097" w14:textId="77777777" w:rsidTr="004E06A0">
        <w:tc>
          <w:tcPr>
            <w:tcW w:w="8217" w:type="dxa"/>
          </w:tcPr>
          <w:p w14:paraId="139313AC" w14:textId="77777777" w:rsidR="00B6718C" w:rsidRPr="00C47377" w:rsidRDefault="00B6718C" w:rsidP="00B6718C">
            <w:pPr>
              <w:rPr>
                <w:rFonts w:ascii="Times New Roman" w:hAnsi="Times New Roman" w:cs="Times New Roman"/>
                <w:i/>
                <w:sz w:val="24"/>
                <w:szCs w:val="24"/>
              </w:rPr>
            </w:pPr>
            <w:r w:rsidRPr="00C47377">
              <w:rPr>
                <w:rFonts w:ascii="Times New Roman" w:hAnsi="Times New Roman" w:cs="Times New Roman"/>
                <w:i/>
                <w:sz w:val="24"/>
                <w:szCs w:val="24"/>
              </w:rPr>
              <w:t>Expérience dans l’audit de financement public</w:t>
            </w:r>
          </w:p>
        </w:tc>
        <w:tc>
          <w:tcPr>
            <w:tcW w:w="845" w:type="dxa"/>
            <w:shd w:val="clear" w:color="auto" w:fill="FFFF00"/>
          </w:tcPr>
          <w:p w14:paraId="0C666010" w14:textId="77777777" w:rsidR="00B6718C" w:rsidRPr="00C47377" w:rsidRDefault="00E47DBE" w:rsidP="00B6718C">
            <w:pPr>
              <w:rPr>
                <w:rFonts w:ascii="Times New Roman" w:hAnsi="Times New Roman" w:cs="Times New Roman"/>
                <w:sz w:val="24"/>
                <w:szCs w:val="24"/>
              </w:rPr>
            </w:pPr>
            <w:r w:rsidRPr="00C47377">
              <w:rPr>
                <w:rFonts w:ascii="Times New Roman" w:hAnsi="Times New Roman" w:cs="Times New Roman"/>
                <w:sz w:val="24"/>
                <w:szCs w:val="24"/>
              </w:rPr>
              <w:t>10%</w:t>
            </w:r>
          </w:p>
        </w:tc>
      </w:tr>
      <w:tr w:rsidR="00B6718C" w:rsidRPr="00C47377" w14:paraId="4B22591B" w14:textId="77777777" w:rsidTr="004E06A0">
        <w:tc>
          <w:tcPr>
            <w:tcW w:w="8217" w:type="dxa"/>
            <w:shd w:val="clear" w:color="auto" w:fill="BFBFBF" w:themeFill="background1" w:themeFillShade="BF"/>
          </w:tcPr>
          <w:p w14:paraId="22095556" w14:textId="77777777" w:rsidR="00B6718C" w:rsidRPr="00C47377" w:rsidRDefault="00B6718C" w:rsidP="00B6718C">
            <w:pPr>
              <w:rPr>
                <w:rFonts w:ascii="Times New Roman" w:hAnsi="Times New Roman" w:cs="Times New Roman"/>
                <w:sz w:val="24"/>
                <w:szCs w:val="24"/>
              </w:rPr>
            </w:pPr>
            <w:r w:rsidRPr="00C47377">
              <w:rPr>
                <w:rFonts w:ascii="Times New Roman" w:hAnsi="Times New Roman" w:cs="Times New Roman"/>
                <w:sz w:val="24"/>
                <w:szCs w:val="24"/>
              </w:rPr>
              <w:t>CV du ou des intervenants/partage des responsabilités</w:t>
            </w:r>
          </w:p>
        </w:tc>
        <w:tc>
          <w:tcPr>
            <w:tcW w:w="845" w:type="dxa"/>
            <w:shd w:val="clear" w:color="auto" w:fill="FFFF00"/>
          </w:tcPr>
          <w:p w14:paraId="5B1B8DF8" w14:textId="77777777" w:rsidR="00B6718C" w:rsidRPr="00C47377" w:rsidRDefault="00E47DBE" w:rsidP="00B6718C">
            <w:pPr>
              <w:rPr>
                <w:rFonts w:ascii="Times New Roman" w:hAnsi="Times New Roman" w:cs="Times New Roman"/>
                <w:sz w:val="24"/>
                <w:szCs w:val="24"/>
              </w:rPr>
            </w:pPr>
            <w:r w:rsidRPr="00C47377">
              <w:rPr>
                <w:rFonts w:ascii="Times New Roman" w:hAnsi="Times New Roman" w:cs="Times New Roman"/>
                <w:sz w:val="24"/>
                <w:szCs w:val="24"/>
              </w:rPr>
              <w:t>10%</w:t>
            </w:r>
          </w:p>
        </w:tc>
      </w:tr>
      <w:tr w:rsidR="00B6718C" w:rsidRPr="00C47377" w14:paraId="5285F095" w14:textId="77777777" w:rsidTr="004E06A0">
        <w:tc>
          <w:tcPr>
            <w:tcW w:w="8217" w:type="dxa"/>
            <w:shd w:val="clear" w:color="auto" w:fill="BFBFBF" w:themeFill="background1" w:themeFillShade="BF"/>
          </w:tcPr>
          <w:p w14:paraId="7FC13DDE" w14:textId="77777777" w:rsidR="00B6718C" w:rsidRPr="00C47377" w:rsidRDefault="00B6718C" w:rsidP="00B6718C">
            <w:pPr>
              <w:rPr>
                <w:rFonts w:ascii="Times New Roman" w:hAnsi="Times New Roman" w:cs="Times New Roman"/>
                <w:sz w:val="24"/>
                <w:szCs w:val="24"/>
              </w:rPr>
            </w:pPr>
            <w:r w:rsidRPr="00C47377">
              <w:rPr>
                <w:rFonts w:ascii="Times New Roman" w:hAnsi="Times New Roman" w:cs="Times New Roman"/>
                <w:sz w:val="24"/>
                <w:szCs w:val="24"/>
              </w:rPr>
              <w:t>Calendrier prévisionnel d'intervention/estimation des charges en jour/homme</w:t>
            </w:r>
          </w:p>
        </w:tc>
        <w:tc>
          <w:tcPr>
            <w:tcW w:w="845" w:type="dxa"/>
            <w:shd w:val="clear" w:color="auto" w:fill="FFFF00"/>
          </w:tcPr>
          <w:p w14:paraId="336F5E6B" w14:textId="77777777" w:rsidR="00B6718C" w:rsidRPr="00C47377" w:rsidRDefault="00E47DBE" w:rsidP="00B6718C">
            <w:pPr>
              <w:rPr>
                <w:rFonts w:ascii="Times New Roman" w:hAnsi="Times New Roman" w:cs="Times New Roman"/>
                <w:sz w:val="24"/>
                <w:szCs w:val="24"/>
              </w:rPr>
            </w:pPr>
            <w:r w:rsidRPr="00C47377">
              <w:rPr>
                <w:rFonts w:ascii="Times New Roman" w:hAnsi="Times New Roman" w:cs="Times New Roman"/>
                <w:sz w:val="24"/>
                <w:szCs w:val="24"/>
              </w:rPr>
              <w:t>10%</w:t>
            </w:r>
          </w:p>
        </w:tc>
      </w:tr>
      <w:tr w:rsidR="00B35ECC" w:rsidRPr="00C47377" w14:paraId="399EB5F1" w14:textId="77777777" w:rsidTr="004E06A0">
        <w:tc>
          <w:tcPr>
            <w:tcW w:w="8217" w:type="dxa"/>
            <w:shd w:val="clear" w:color="auto" w:fill="BFBFBF" w:themeFill="background1" w:themeFillShade="BF"/>
          </w:tcPr>
          <w:p w14:paraId="776B696E" w14:textId="77777777" w:rsidR="00B35ECC" w:rsidRPr="00C47377" w:rsidRDefault="00B35ECC" w:rsidP="00B6718C">
            <w:pPr>
              <w:rPr>
                <w:rFonts w:ascii="Times New Roman" w:hAnsi="Times New Roman" w:cs="Times New Roman"/>
                <w:b/>
                <w:sz w:val="24"/>
                <w:szCs w:val="24"/>
              </w:rPr>
            </w:pPr>
            <w:r w:rsidRPr="00C47377">
              <w:rPr>
                <w:rFonts w:ascii="Times New Roman" w:hAnsi="Times New Roman" w:cs="Times New Roman"/>
                <w:b/>
                <w:sz w:val="24"/>
                <w:szCs w:val="24"/>
              </w:rPr>
              <w:t>OFFRE FINANCIERE</w:t>
            </w:r>
          </w:p>
        </w:tc>
        <w:tc>
          <w:tcPr>
            <w:tcW w:w="845" w:type="dxa"/>
            <w:shd w:val="clear" w:color="auto" w:fill="FFFF00"/>
          </w:tcPr>
          <w:p w14:paraId="6EB890FA" w14:textId="77777777" w:rsidR="00B35ECC" w:rsidRPr="00C47377" w:rsidRDefault="00E47DBE" w:rsidP="00E47DBE">
            <w:pPr>
              <w:rPr>
                <w:rFonts w:ascii="Times New Roman" w:hAnsi="Times New Roman" w:cs="Times New Roman"/>
                <w:b/>
                <w:sz w:val="24"/>
                <w:szCs w:val="24"/>
              </w:rPr>
            </w:pPr>
            <w:r w:rsidRPr="00C47377">
              <w:rPr>
                <w:rFonts w:ascii="Times New Roman" w:hAnsi="Times New Roman" w:cs="Times New Roman"/>
                <w:b/>
                <w:sz w:val="24"/>
                <w:szCs w:val="24"/>
              </w:rPr>
              <w:t>40%</w:t>
            </w:r>
          </w:p>
        </w:tc>
      </w:tr>
      <w:tr w:rsidR="00B35ECC" w:rsidRPr="00C47377" w14:paraId="5204CA60" w14:textId="77777777" w:rsidTr="004E06A0">
        <w:tc>
          <w:tcPr>
            <w:tcW w:w="8217" w:type="dxa"/>
            <w:shd w:val="clear" w:color="auto" w:fill="BFBFBF" w:themeFill="background1" w:themeFillShade="BF"/>
          </w:tcPr>
          <w:p w14:paraId="18B6A06A" w14:textId="77777777" w:rsidR="00B35ECC" w:rsidRPr="00C47377" w:rsidRDefault="00B35ECC" w:rsidP="00B6718C">
            <w:pPr>
              <w:rPr>
                <w:rFonts w:ascii="Times New Roman" w:hAnsi="Times New Roman" w:cs="Times New Roman"/>
                <w:b/>
                <w:sz w:val="24"/>
                <w:szCs w:val="24"/>
              </w:rPr>
            </w:pPr>
            <w:r w:rsidRPr="00C47377">
              <w:rPr>
                <w:rFonts w:ascii="Times New Roman" w:hAnsi="Times New Roman" w:cs="Times New Roman"/>
                <w:b/>
                <w:sz w:val="24"/>
                <w:szCs w:val="24"/>
              </w:rPr>
              <w:t>TOTAL</w:t>
            </w:r>
          </w:p>
        </w:tc>
        <w:tc>
          <w:tcPr>
            <w:tcW w:w="845" w:type="dxa"/>
            <w:shd w:val="clear" w:color="auto" w:fill="FFFF00"/>
          </w:tcPr>
          <w:p w14:paraId="3134CF63" w14:textId="77777777" w:rsidR="00B35ECC" w:rsidRPr="00C47377" w:rsidRDefault="00E47DBE" w:rsidP="00E47DBE">
            <w:pPr>
              <w:rPr>
                <w:rFonts w:ascii="Times New Roman" w:hAnsi="Times New Roman" w:cs="Times New Roman"/>
                <w:b/>
                <w:sz w:val="24"/>
                <w:szCs w:val="24"/>
              </w:rPr>
            </w:pPr>
            <w:r w:rsidRPr="00C47377">
              <w:rPr>
                <w:rFonts w:ascii="Times New Roman" w:hAnsi="Times New Roman" w:cs="Times New Roman"/>
                <w:b/>
                <w:sz w:val="24"/>
                <w:szCs w:val="24"/>
              </w:rPr>
              <w:t>100%</w:t>
            </w:r>
          </w:p>
        </w:tc>
      </w:tr>
    </w:tbl>
    <w:p w14:paraId="1CD4B4AC" w14:textId="77777777" w:rsidR="00F6190F" w:rsidRPr="00C47377" w:rsidRDefault="00F6190F" w:rsidP="00F6190F">
      <w:pPr>
        <w:rPr>
          <w:rFonts w:ascii="Times New Roman" w:hAnsi="Times New Roman" w:cs="Times New Roman"/>
        </w:rPr>
      </w:pPr>
    </w:p>
    <w:p w14:paraId="2723DE43" w14:textId="77777777" w:rsidR="00B35ECC" w:rsidRPr="00C47377" w:rsidRDefault="00B35ECC" w:rsidP="00B35ECC">
      <w:pPr>
        <w:jc w:val="both"/>
        <w:rPr>
          <w:rFonts w:ascii="Times New Roman" w:hAnsi="Times New Roman" w:cs="Times New Roman"/>
          <w:sz w:val="24"/>
          <w:szCs w:val="24"/>
        </w:rPr>
      </w:pPr>
      <w:r w:rsidRPr="00C47377">
        <w:rPr>
          <w:rFonts w:ascii="Times New Roman" w:hAnsi="Times New Roman" w:cs="Times New Roman"/>
          <w:sz w:val="24"/>
          <w:szCs w:val="24"/>
        </w:rPr>
        <w:t>Une fois les offres reçues et analysées, les demandeurs se réservent le droit de négocier les propositions avec les candidats présélectionnés.</w:t>
      </w:r>
    </w:p>
    <w:p w14:paraId="26127786" w14:textId="77777777" w:rsidR="00B35ECC" w:rsidRPr="00C47377" w:rsidRDefault="00B35ECC" w:rsidP="00B35ECC">
      <w:pPr>
        <w:jc w:val="both"/>
        <w:rPr>
          <w:rFonts w:ascii="Times New Roman" w:hAnsi="Times New Roman" w:cs="Times New Roman"/>
          <w:sz w:val="24"/>
          <w:szCs w:val="24"/>
        </w:rPr>
      </w:pPr>
      <w:r w:rsidRPr="00C47377">
        <w:rPr>
          <w:rFonts w:ascii="Times New Roman" w:hAnsi="Times New Roman" w:cs="Times New Roman"/>
          <w:sz w:val="24"/>
          <w:szCs w:val="24"/>
        </w:rPr>
        <w:t>Le demandeur se réserve également le droit de ne sélectionner aucun candidat si aucune offre n’était jugée satisfaisante.</w:t>
      </w:r>
    </w:p>
    <w:p w14:paraId="2D801896" w14:textId="78E5D5F9" w:rsidR="00B35ECC" w:rsidRPr="00C47377" w:rsidRDefault="00B35ECC" w:rsidP="00B35ECC">
      <w:pPr>
        <w:jc w:val="both"/>
        <w:rPr>
          <w:rFonts w:ascii="Times New Roman" w:hAnsi="Times New Roman" w:cs="Times New Roman"/>
          <w:sz w:val="24"/>
          <w:szCs w:val="24"/>
        </w:rPr>
      </w:pPr>
      <w:r w:rsidRPr="00C47377">
        <w:rPr>
          <w:rFonts w:ascii="Times New Roman" w:hAnsi="Times New Roman" w:cs="Times New Roman"/>
          <w:sz w:val="24"/>
          <w:szCs w:val="24"/>
        </w:rPr>
        <w:t xml:space="preserve">Toute information concernant le projet </w:t>
      </w:r>
      <w:r w:rsidR="00EE05EB" w:rsidRPr="00EE05EB">
        <w:rPr>
          <w:rFonts w:ascii="Times New Roman" w:hAnsi="Times New Roman" w:cs="Times New Roman"/>
          <w:sz w:val="24"/>
          <w:szCs w:val="24"/>
        </w:rPr>
        <w:t>« SALAMA (« Bonne santé » Sécurité Alimentaire pour les enfants par L’appui à l’Agriculture à Madagascar) »</w:t>
      </w:r>
      <w:r w:rsidRPr="00C47377">
        <w:rPr>
          <w:rFonts w:ascii="Times New Roman" w:hAnsi="Times New Roman" w:cs="Times New Roman"/>
          <w:sz w:val="24"/>
          <w:szCs w:val="24"/>
        </w:rPr>
        <w:t xml:space="preserve"> et incluse dans les documents de cet appel d’offres ou fournie séparément doit être traitée de façon strictement confidentielle par le prestataire. Les demandeurs acceptent de ne divulguer ou publier aucune information relative à cet appel à d’offres. </w:t>
      </w:r>
    </w:p>
    <w:p w14:paraId="263C0238" w14:textId="77777777" w:rsidR="00B35ECC" w:rsidRPr="00C47377" w:rsidRDefault="00B35ECC" w:rsidP="00B35ECC">
      <w:pPr>
        <w:jc w:val="both"/>
        <w:rPr>
          <w:rFonts w:ascii="Times New Roman" w:hAnsi="Times New Roman" w:cs="Times New Roman"/>
          <w:sz w:val="24"/>
          <w:szCs w:val="24"/>
        </w:rPr>
      </w:pPr>
      <w:r w:rsidRPr="00C47377">
        <w:rPr>
          <w:rFonts w:ascii="Times New Roman" w:hAnsi="Times New Roman" w:cs="Times New Roman"/>
          <w:sz w:val="24"/>
          <w:szCs w:val="24"/>
        </w:rPr>
        <w:t>De la même façon, tout document fourni par le prestataire sera considéré comme confidentiel.</w:t>
      </w:r>
    </w:p>
    <w:p w14:paraId="5FA150DA" w14:textId="77777777" w:rsidR="007A439B" w:rsidRPr="00C47377" w:rsidRDefault="007A439B" w:rsidP="00E47DBE">
      <w:pPr>
        <w:pStyle w:val="Titre2"/>
        <w:jc w:val="both"/>
        <w:rPr>
          <w:rFonts w:ascii="Times New Roman" w:hAnsi="Times New Roman" w:cs="Times New Roman"/>
          <w:b/>
        </w:rPr>
      </w:pPr>
    </w:p>
    <w:p w14:paraId="655E255F" w14:textId="64297F98" w:rsidR="00E47DBE" w:rsidRPr="00C47377" w:rsidRDefault="00DB6A49" w:rsidP="007A439B">
      <w:pPr>
        <w:pStyle w:val="Titre2"/>
        <w:jc w:val="both"/>
        <w:rPr>
          <w:rFonts w:ascii="Times New Roman" w:hAnsi="Times New Roman" w:cs="Times New Roman"/>
          <w:b/>
        </w:rPr>
      </w:pPr>
      <w:bookmarkStart w:id="14" w:name="_Toc157789018"/>
      <w:r w:rsidRPr="00C47377">
        <w:rPr>
          <w:rFonts w:ascii="Times New Roman" w:hAnsi="Times New Roman" w:cs="Times New Roman"/>
          <w:b/>
        </w:rPr>
        <w:t>IX</w:t>
      </w:r>
      <w:r w:rsidR="003A08C7" w:rsidRPr="00C47377">
        <w:rPr>
          <w:rFonts w:ascii="Times New Roman" w:hAnsi="Times New Roman" w:cs="Times New Roman"/>
          <w:b/>
        </w:rPr>
        <w:t>.2 Budget</w:t>
      </w:r>
      <w:bookmarkEnd w:id="14"/>
    </w:p>
    <w:p w14:paraId="67CC95E2" w14:textId="37A7C663" w:rsidR="003A08C7" w:rsidRPr="00C47377" w:rsidRDefault="003A08C7" w:rsidP="00B35ECC">
      <w:pPr>
        <w:jc w:val="both"/>
        <w:rPr>
          <w:rFonts w:ascii="Times New Roman" w:hAnsi="Times New Roman" w:cs="Times New Roman"/>
          <w:sz w:val="24"/>
          <w:szCs w:val="24"/>
        </w:rPr>
      </w:pPr>
      <w:r w:rsidRPr="00C47377">
        <w:rPr>
          <w:rFonts w:ascii="Times New Roman" w:hAnsi="Times New Roman" w:cs="Times New Roman"/>
          <w:sz w:val="24"/>
          <w:szCs w:val="24"/>
        </w:rPr>
        <w:t>Le budget maximum pour l’</w:t>
      </w:r>
      <w:r w:rsidR="00C86797" w:rsidRPr="00C47377">
        <w:rPr>
          <w:rFonts w:ascii="Times New Roman" w:hAnsi="Times New Roman" w:cs="Times New Roman"/>
          <w:sz w:val="24"/>
          <w:szCs w:val="24"/>
        </w:rPr>
        <w:t>audit</w:t>
      </w:r>
      <w:r w:rsidRPr="00C47377">
        <w:rPr>
          <w:rFonts w:ascii="Times New Roman" w:hAnsi="Times New Roman" w:cs="Times New Roman"/>
          <w:sz w:val="24"/>
          <w:szCs w:val="24"/>
        </w:rPr>
        <w:t xml:space="preserve"> est de</w:t>
      </w:r>
      <w:r w:rsidR="00616A1C">
        <w:rPr>
          <w:rFonts w:ascii="Times New Roman" w:hAnsi="Times New Roman" w:cs="Times New Roman"/>
          <w:sz w:val="24"/>
          <w:szCs w:val="24"/>
        </w:rPr>
        <w:t xml:space="preserve"> 12 000</w:t>
      </w:r>
      <w:r w:rsidRPr="00C47377">
        <w:rPr>
          <w:rFonts w:ascii="Times New Roman" w:hAnsi="Times New Roman" w:cs="Times New Roman"/>
          <w:sz w:val="24"/>
          <w:szCs w:val="24"/>
        </w:rPr>
        <w:t xml:space="preserve"> euros</w:t>
      </w:r>
      <w:r w:rsidR="0049040B" w:rsidRPr="00C47377">
        <w:rPr>
          <w:rFonts w:ascii="Times New Roman" w:hAnsi="Times New Roman" w:cs="Times New Roman"/>
          <w:sz w:val="24"/>
          <w:szCs w:val="24"/>
        </w:rPr>
        <w:t xml:space="preserve"> toutes taxes comprises et toutes missions sur le terrain</w:t>
      </w:r>
      <w:r w:rsidR="00AD6E99">
        <w:rPr>
          <w:rFonts w:ascii="Times New Roman" w:hAnsi="Times New Roman" w:cs="Times New Roman"/>
          <w:sz w:val="24"/>
          <w:szCs w:val="24"/>
        </w:rPr>
        <w:t>,</w:t>
      </w:r>
      <w:r w:rsidR="0049040B" w:rsidRPr="00C47377">
        <w:rPr>
          <w:rFonts w:ascii="Times New Roman" w:hAnsi="Times New Roman" w:cs="Times New Roman"/>
          <w:sz w:val="24"/>
          <w:szCs w:val="24"/>
        </w:rPr>
        <w:t xml:space="preserve"> incluses.</w:t>
      </w:r>
    </w:p>
    <w:p w14:paraId="1DA4A8C5" w14:textId="77777777" w:rsidR="007A439B" w:rsidRPr="00C47377" w:rsidRDefault="007A439B" w:rsidP="00B35ECC">
      <w:pPr>
        <w:jc w:val="both"/>
        <w:rPr>
          <w:rFonts w:ascii="Times New Roman" w:hAnsi="Times New Roman" w:cs="Times New Roman"/>
          <w:sz w:val="24"/>
          <w:szCs w:val="24"/>
        </w:rPr>
      </w:pPr>
    </w:p>
    <w:p w14:paraId="2E9F0048" w14:textId="77777777" w:rsidR="00E47DBE" w:rsidRPr="00C47377" w:rsidRDefault="00E47DBE" w:rsidP="00E47DBE">
      <w:pPr>
        <w:pStyle w:val="Titre1"/>
        <w:numPr>
          <w:ilvl w:val="0"/>
          <w:numId w:val="5"/>
        </w:numPr>
        <w:rPr>
          <w:rFonts w:ascii="Times New Roman" w:hAnsi="Times New Roman" w:cs="Times New Roman"/>
          <w:b/>
        </w:rPr>
      </w:pPr>
      <w:bookmarkStart w:id="15" w:name="_Toc157789019"/>
      <w:r w:rsidRPr="00C47377">
        <w:rPr>
          <w:rFonts w:ascii="Times New Roman" w:hAnsi="Times New Roman" w:cs="Times New Roman"/>
          <w:b/>
        </w:rPr>
        <w:t>Envoi des offres</w:t>
      </w:r>
      <w:bookmarkEnd w:id="15"/>
    </w:p>
    <w:p w14:paraId="6DECF7B1" w14:textId="11838D6F" w:rsidR="00E47DBE" w:rsidRPr="00C47377" w:rsidRDefault="00E47DBE" w:rsidP="00E47DBE">
      <w:pPr>
        <w:jc w:val="both"/>
        <w:rPr>
          <w:rFonts w:ascii="Times New Roman" w:hAnsi="Times New Roman" w:cs="Times New Roman"/>
          <w:sz w:val="24"/>
          <w:szCs w:val="24"/>
        </w:rPr>
      </w:pPr>
      <w:r w:rsidRPr="00C47377">
        <w:rPr>
          <w:rFonts w:ascii="Times New Roman" w:hAnsi="Times New Roman" w:cs="Times New Roman"/>
          <w:sz w:val="24"/>
          <w:szCs w:val="24"/>
        </w:rPr>
        <w:t xml:space="preserve">Les offres, sont à envoyer, par mail, en langue française, avec en objet la référence : </w:t>
      </w:r>
      <w:r w:rsidR="00616A1C">
        <w:rPr>
          <w:rFonts w:ascii="Times New Roman" w:hAnsi="Times New Roman" w:cs="Times New Roman"/>
          <w:sz w:val="24"/>
          <w:szCs w:val="24"/>
        </w:rPr>
        <w:t>« </w:t>
      </w:r>
      <w:r w:rsidR="00616A1C" w:rsidRPr="005476C5">
        <w:rPr>
          <w:rFonts w:ascii="Times New Roman" w:hAnsi="Times New Roman" w:cs="Times New Roman"/>
          <w:b/>
          <w:bCs/>
          <w:sz w:val="24"/>
          <w:szCs w:val="24"/>
        </w:rPr>
        <w:t xml:space="preserve">Audit </w:t>
      </w:r>
      <w:r w:rsidR="00616A1C">
        <w:rPr>
          <w:rFonts w:ascii="Times New Roman" w:hAnsi="Times New Roman" w:cs="Times New Roman"/>
          <w:b/>
          <w:bCs/>
          <w:sz w:val="24"/>
          <w:szCs w:val="24"/>
        </w:rPr>
        <w:t>SALAMA</w:t>
      </w:r>
      <w:r w:rsidR="00616A1C" w:rsidRPr="005476C5">
        <w:rPr>
          <w:rFonts w:ascii="Times New Roman" w:hAnsi="Times New Roman" w:cs="Times New Roman"/>
          <w:b/>
          <w:bCs/>
          <w:sz w:val="24"/>
          <w:szCs w:val="24"/>
        </w:rPr>
        <w:t xml:space="preserve"> UEPLM</w:t>
      </w:r>
      <w:r w:rsidR="00616A1C">
        <w:rPr>
          <w:rFonts w:ascii="Times New Roman" w:hAnsi="Times New Roman" w:cs="Times New Roman"/>
          <w:b/>
          <w:bCs/>
          <w:sz w:val="24"/>
          <w:szCs w:val="24"/>
        </w:rPr>
        <w:t> »</w:t>
      </w:r>
      <w:r w:rsidRPr="00C47377">
        <w:rPr>
          <w:rFonts w:ascii="Times New Roman" w:hAnsi="Times New Roman" w:cs="Times New Roman"/>
          <w:sz w:val="24"/>
          <w:szCs w:val="24"/>
        </w:rPr>
        <w:t xml:space="preserve">, impérativement aux adresses suivantes : </w:t>
      </w:r>
      <w:hyperlink r:id="rId10" w:history="1">
        <w:r w:rsidR="00616A1C" w:rsidRPr="00341E96">
          <w:rPr>
            <w:rStyle w:val="Lienhypertexte"/>
            <w:rFonts w:ascii="Times New Roman" w:hAnsi="Times New Roman" w:cs="Times New Roman"/>
            <w:sz w:val="24"/>
            <w:szCs w:val="24"/>
          </w:rPr>
          <w:t>vquintero@unenfantparlamain.org</w:t>
        </w:r>
      </w:hyperlink>
      <w:r w:rsidR="00616A1C">
        <w:rPr>
          <w:rFonts w:ascii="Times New Roman" w:hAnsi="Times New Roman" w:cs="Times New Roman"/>
          <w:sz w:val="24"/>
          <w:szCs w:val="24"/>
        </w:rPr>
        <w:t xml:space="preserve"> et </w:t>
      </w:r>
      <w:hyperlink r:id="rId11" w:history="1">
        <w:r w:rsidR="00616A1C" w:rsidRPr="00341E96">
          <w:rPr>
            <w:rStyle w:val="Lienhypertexte"/>
            <w:rFonts w:ascii="Times New Roman" w:hAnsi="Times New Roman" w:cs="Times New Roman"/>
            <w:sz w:val="24"/>
            <w:szCs w:val="24"/>
          </w:rPr>
          <w:t>ochesnais@unenfantparlamain.org</w:t>
        </w:r>
      </w:hyperlink>
      <w:r w:rsidR="00616A1C">
        <w:rPr>
          <w:rFonts w:ascii="Times New Roman" w:hAnsi="Times New Roman" w:cs="Times New Roman"/>
          <w:sz w:val="24"/>
          <w:szCs w:val="24"/>
        </w:rPr>
        <w:t xml:space="preserve"> </w:t>
      </w:r>
      <w:r w:rsidRPr="00C47377">
        <w:rPr>
          <w:rFonts w:ascii="Times New Roman" w:hAnsi="Times New Roman" w:cs="Times New Roman"/>
          <w:sz w:val="24"/>
          <w:szCs w:val="24"/>
        </w:rPr>
        <w:t>avec demande d’accusé de réception.</w:t>
      </w:r>
    </w:p>
    <w:p w14:paraId="36E73AC3" w14:textId="219195C9" w:rsidR="00E47DBE" w:rsidRPr="00C47377" w:rsidRDefault="00E47DBE" w:rsidP="00E47DBE">
      <w:pPr>
        <w:jc w:val="both"/>
        <w:rPr>
          <w:rFonts w:ascii="Times New Roman" w:hAnsi="Times New Roman" w:cs="Times New Roman"/>
          <w:sz w:val="24"/>
          <w:szCs w:val="24"/>
        </w:rPr>
      </w:pPr>
      <w:r w:rsidRPr="00C47377">
        <w:rPr>
          <w:rFonts w:ascii="Times New Roman" w:hAnsi="Times New Roman" w:cs="Times New Roman"/>
          <w:sz w:val="24"/>
          <w:szCs w:val="24"/>
        </w:rPr>
        <w:t>Date limite d’envoi des candidatures : le</w:t>
      </w:r>
      <w:r w:rsidR="0010150E" w:rsidRPr="00C47377">
        <w:rPr>
          <w:rFonts w:ascii="Times New Roman" w:hAnsi="Times New Roman" w:cs="Times New Roman"/>
          <w:sz w:val="24"/>
          <w:szCs w:val="24"/>
        </w:rPr>
        <w:t xml:space="preserve"> </w:t>
      </w:r>
      <w:r w:rsidR="00C86797" w:rsidRPr="008F3DF7">
        <w:rPr>
          <w:rFonts w:ascii="Times New Roman" w:hAnsi="Times New Roman" w:cs="Times New Roman"/>
          <w:sz w:val="24"/>
          <w:szCs w:val="24"/>
        </w:rPr>
        <w:t>« </w:t>
      </w:r>
      <w:r w:rsidR="008F3DF7" w:rsidRPr="008F3DF7">
        <w:rPr>
          <w:rFonts w:ascii="Times New Roman" w:hAnsi="Times New Roman" w:cs="Times New Roman"/>
          <w:sz w:val="24"/>
          <w:szCs w:val="24"/>
        </w:rPr>
        <w:t>30 juin 2025</w:t>
      </w:r>
      <w:r w:rsidR="008F3DF7">
        <w:rPr>
          <w:rFonts w:ascii="Times New Roman" w:hAnsi="Times New Roman" w:cs="Times New Roman"/>
          <w:sz w:val="24"/>
          <w:szCs w:val="24"/>
        </w:rPr>
        <w:t xml:space="preserve"> </w:t>
      </w:r>
      <w:r w:rsidR="00C86797" w:rsidRPr="00C47377">
        <w:rPr>
          <w:rFonts w:ascii="Times New Roman" w:hAnsi="Times New Roman" w:cs="Times New Roman"/>
          <w:sz w:val="24"/>
          <w:szCs w:val="24"/>
        </w:rPr>
        <w:t>»</w:t>
      </w:r>
    </w:p>
    <w:p w14:paraId="46E11864" w14:textId="77777777" w:rsidR="00EE05EB" w:rsidRDefault="00EE05EB">
      <w:pPr>
        <w:rPr>
          <w:rFonts w:ascii="Times New Roman" w:eastAsiaTheme="majorEastAsia" w:hAnsi="Times New Roman" w:cs="Times New Roman"/>
          <w:b/>
          <w:sz w:val="28"/>
          <w:szCs w:val="28"/>
          <w:highlight w:val="lightGray"/>
        </w:rPr>
      </w:pPr>
      <w:bookmarkStart w:id="16" w:name="_Toc157789020"/>
      <w:r>
        <w:rPr>
          <w:rFonts w:ascii="Times New Roman" w:hAnsi="Times New Roman" w:cs="Times New Roman"/>
          <w:b/>
          <w:szCs w:val="28"/>
          <w:highlight w:val="lightGray"/>
        </w:rPr>
        <w:br w:type="page"/>
      </w:r>
    </w:p>
    <w:p w14:paraId="5FC60F3F" w14:textId="56AD068C" w:rsidR="0029222E" w:rsidRPr="00C47377" w:rsidRDefault="0029222E" w:rsidP="00857DA0">
      <w:pPr>
        <w:pStyle w:val="Titre1"/>
        <w:ind w:left="360"/>
        <w:rPr>
          <w:rFonts w:ascii="Times New Roman" w:hAnsi="Times New Roman" w:cs="Times New Roman"/>
          <w:b/>
        </w:rPr>
      </w:pPr>
      <w:r w:rsidRPr="00C47377">
        <w:rPr>
          <w:rFonts w:ascii="Times New Roman" w:hAnsi="Times New Roman" w:cs="Times New Roman"/>
          <w:b/>
        </w:rPr>
        <w:lastRenderedPageBreak/>
        <w:t>Annexes</w:t>
      </w:r>
      <w:bookmarkEnd w:id="16"/>
    </w:p>
    <w:p w14:paraId="4C43DDDF" w14:textId="023A111D" w:rsidR="00AD6A36" w:rsidRPr="00C47377" w:rsidRDefault="00E47DBE" w:rsidP="00AD6A36">
      <w:pPr>
        <w:pStyle w:val="Titre2"/>
        <w:jc w:val="both"/>
        <w:rPr>
          <w:rFonts w:ascii="Times New Roman" w:hAnsi="Times New Roman" w:cs="Times New Roman"/>
          <w:b/>
        </w:rPr>
      </w:pPr>
      <w:bookmarkStart w:id="17" w:name="_Toc157789021"/>
      <w:r w:rsidRPr="00C47377">
        <w:rPr>
          <w:rFonts w:ascii="Times New Roman" w:hAnsi="Times New Roman" w:cs="Times New Roman"/>
          <w:b/>
        </w:rPr>
        <w:t>X</w:t>
      </w:r>
      <w:r w:rsidR="00120ED7">
        <w:rPr>
          <w:rFonts w:ascii="Times New Roman" w:hAnsi="Times New Roman" w:cs="Times New Roman"/>
          <w:b/>
        </w:rPr>
        <w:t>I</w:t>
      </w:r>
      <w:r w:rsidR="00AD6A36" w:rsidRPr="00C47377">
        <w:rPr>
          <w:rFonts w:ascii="Times New Roman" w:hAnsi="Times New Roman" w:cs="Times New Roman"/>
          <w:b/>
        </w:rPr>
        <w:t>.1 Budget du Projet</w:t>
      </w:r>
      <w:bookmarkEnd w:id="17"/>
    </w:p>
    <w:p w14:paraId="35DC4902" w14:textId="244EB5C8" w:rsidR="00F6190F" w:rsidRDefault="00F6190F" w:rsidP="00F6190F">
      <w:pPr>
        <w:rPr>
          <w:rFonts w:ascii="Times New Roman" w:hAnsi="Times New Roman" w:cs="Times New Roman"/>
          <w:noProof/>
          <w:lang w:eastAsia="fr-FR"/>
        </w:rPr>
      </w:pPr>
    </w:p>
    <w:tbl>
      <w:tblPr>
        <w:tblW w:w="5000" w:type="pct"/>
        <w:tblCellMar>
          <w:left w:w="70" w:type="dxa"/>
          <w:right w:w="70" w:type="dxa"/>
        </w:tblCellMar>
        <w:tblLook w:val="04A0" w:firstRow="1" w:lastRow="0" w:firstColumn="1" w:lastColumn="0" w:noHBand="0" w:noVBand="1"/>
      </w:tblPr>
      <w:tblGrid>
        <w:gridCol w:w="5322"/>
        <w:gridCol w:w="935"/>
        <w:gridCol w:w="935"/>
        <w:gridCol w:w="935"/>
        <w:gridCol w:w="935"/>
      </w:tblGrid>
      <w:tr w:rsidR="00EE05EB" w:rsidRPr="00EE05EB" w14:paraId="1EECE1D9" w14:textId="77777777" w:rsidTr="00EE05EB">
        <w:trPr>
          <w:trHeight w:val="170"/>
        </w:trPr>
        <w:tc>
          <w:tcPr>
            <w:tcW w:w="3081" w:type="pct"/>
            <w:tcBorders>
              <w:top w:val="single" w:sz="4" w:space="0" w:color="auto"/>
              <w:left w:val="single" w:sz="4" w:space="0" w:color="auto"/>
              <w:bottom w:val="single" w:sz="4" w:space="0" w:color="auto"/>
              <w:right w:val="single" w:sz="4" w:space="0" w:color="auto"/>
            </w:tcBorders>
            <w:shd w:val="clear" w:color="000000" w:fill="FFFFFF"/>
            <w:hideMark/>
          </w:tcPr>
          <w:p w14:paraId="2F54F309" w14:textId="77777777" w:rsidR="00EE05EB" w:rsidRPr="00857DA0" w:rsidRDefault="00EE05EB" w:rsidP="00EE05EB">
            <w:pPr>
              <w:spacing w:after="0" w:line="240" w:lineRule="auto"/>
              <w:jc w:val="center"/>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br/>
              <w:t>N° projet : CMG1831 01 R</w:t>
            </w:r>
            <w:r w:rsidRPr="00857DA0">
              <w:rPr>
                <w:rFonts w:ascii="Arial" w:eastAsia="Times New Roman" w:hAnsi="Arial" w:cs="Arial"/>
                <w:b/>
                <w:bCs/>
                <w:sz w:val="12"/>
                <w:szCs w:val="12"/>
                <w:lang w:eastAsia="fr-FR"/>
              </w:rPr>
              <w:br/>
              <w:t xml:space="preserve">Tranche 1 : 18 mois </w:t>
            </w:r>
            <w:r w:rsidRPr="00857DA0">
              <w:rPr>
                <w:rFonts w:ascii="Arial" w:eastAsia="Times New Roman" w:hAnsi="Arial" w:cs="Arial"/>
                <w:b/>
                <w:bCs/>
                <w:color w:val="4472C4"/>
                <w:sz w:val="12"/>
                <w:szCs w:val="12"/>
                <w:lang w:eastAsia="fr-FR"/>
              </w:rPr>
              <w:t>(DEC 2024 à MAI 2026)</w:t>
            </w:r>
            <w:r w:rsidRPr="00857DA0">
              <w:rPr>
                <w:rFonts w:ascii="Arial" w:eastAsia="Times New Roman" w:hAnsi="Arial" w:cs="Arial"/>
                <w:b/>
                <w:bCs/>
                <w:sz w:val="12"/>
                <w:szCs w:val="12"/>
                <w:lang w:eastAsia="fr-FR"/>
              </w:rPr>
              <w:br/>
              <w:t xml:space="preserve">Tranche 2 : 18 mois </w:t>
            </w:r>
            <w:r w:rsidRPr="00857DA0">
              <w:rPr>
                <w:rFonts w:ascii="Arial" w:eastAsia="Times New Roman" w:hAnsi="Arial" w:cs="Arial"/>
                <w:b/>
                <w:bCs/>
                <w:color w:val="4472C4"/>
                <w:sz w:val="12"/>
                <w:szCs w:val="12"/>
                <w:lang w:eastAsia="fr-FR"/>
              </w:rPr>
              <w:t>(JUIN 2026 à NOV 2027)</w:t>
            </w:r>
            <w:r w:rsidRPr="00857DA0">
              <w:rPr>
                <w:rFonts w:ascii="Arial" w:eastAsia="Times New Roman" w:hAnsi="Arial" w:cs="Arial"/>
                <w:b/>
                <w:bCs/>
                <w:sz w:val="12"/>
                <w:szCs w:val="12"/>
                <w:lang w:eastAsia="fr-FR"/>
              </w:rPr>
              <w:br/>
            </w:r>
            <w:r w:rsidRPr="00857DA0">
              <w:rPr>
                <w:rFonts w:ascii="Arial" w:eastAsia="Times New Roman" w:hAnsi="Arial" w:cs="Arial"/>
                <w:b/>
                <w:bCs/>
                <w:sz w:val="12"/>
                <w:szCs w:val="12"/>
                <w:lang w:eastAsia="fr-FR"/>
              </w:rPr>
              <w:br/>
            </w:r>
            <w:r w:rsidRPr="00857DA0">
              <w:rPr>
                <w:rFonts w:ascii="Arial" w:eastAsia="Times New Roman" w:hAnsi="Arial" w:cs="Arial"/>
                <w:b/>
                <w:bCs/>
                <w:sz w:val="12"/>
                <w:szCs w:val="12"/>
                <w:lang w:eastAsia="fr-FR"/>
              </w:rPr>
              <w:br/>
              <w:t>Types de dépenses (en €)</w:t>
            </w:r>
            <w:r w:rsidRPr="00857DA0">
              <w:rPr>
                <w:rFonts w:ascii="Arial" w:eastAsia="Times New Roman" w:hAnsi="Arial" w:cs="Arial"/>
                <w:b/>
                <w:bCs/>
                <w:sz w:val="12"/>
                <w:szCs w:val="12"/>
                <w:lang w:eastAsia="fr-FR"/>
              </w:rPr>
              <w:br/>
              <w:t xml:space="preserve"> (à détailler et sigles à expliciter)</w:t>
            </w:r>
          </w:p>
        </w:tc>
        <w:tc>
          <w:tcPr>
            <w:tcW w:w="480" w:type="pct"/>
            <w:tcBorders>
              <w:top w:val="single" w:sz="4" w:space="0" w:color="auto"/>
              <w:left w:val="nil"/>
              <w:bottom w:val="single" w:sz="4" w:space="0" w:color="auto"/>
              <w:right w:val="single" w:sz="4" w:space="0" w:color="auto"/>
            </w:tcBorders>
            <w:shd w:val="clear" w:color="000000" w:fill="FFFFCC"/>
            <w:hideMark/>
          </w:tcPr>
          <w:p w14:paraId="68FC7683" w14:textId="77777777" w:rsidR="00EE05EB" w:rsidRPr="00857DA0" w:rsidRDefault="00EE05EB" w:rsidP="00EE05EB">
            <w:pPr>
              <w:spacing w:after="0" w:line="240" w:lineRule="auto"/>
              <w:jc w:val="center"/>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Total dépenses prévisionnelles (convention)</w:t>
            </w:r>
            <w:r w:rsidRPr="00857DA0">
              <w:rPr>
                <w:rFonts w:ascii="Arial" w:eastAsia="Times New Roman" w:hAnsi="Arial" w:cs="Arial"/>
                <w:b/>
                <w:bCs/>
                <w:sz w:val="12"/>
                <w:szCs w:val="12"/>
                <w:lang w:eastAsia="fr-FR"/>
              </w:rPr>
              <w:br/>
              <w:t>(en €)</w:t>
            </w:r>
          </w:p>
        </w:tc>
        <w:tc>
          <w:tcPr>
            <w:tcW w:w="480" w:type="pct"/>
            <w:tcBorders>
              <w:top w:val="single" w:sz="4" w:space="0" w:color="auto"/>
              <w:left w:val="nil"/>
              <w:bottom w:val="single" w:sz="4" w:space="0" w:color="auto"/>
              <w:right w:val="single" w:sz="4" w:space="0" w:color="auto"/>
            </w:tcBorders>
            <w:shd w:val="clear" w:color="000000" w:fill="FFFFCC"/>
            <w:hideMark/>
          </w:tcPr>
          <w:p w14:paraId="385B5C0D" w14:textId="77777777" w:rsidR="00EE05EB" w:rsidRPr="00857DA0" w:rsidRDefault="00EE05EB" w:rsidP="00EE05EB">
            <w:pPr>
              <w:spacing w:after="0" w:line="240" w:lineRule="auto"/>
              <w:jc w:val="center"/>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xml:space="preserve">Dépenses prévisionnelles (convention) </w:t>
            </w:r>
            <w:r w:rsidRPr="00857DA0">
              <w:rPr>
                <w:rFonts w:ascii="Arial" w:eastAsia="Times New Roman" w:hAnsi="Arial" w:cs="Arial"/>
                <w:b/>
                <w:bCs/>
                <w:sz w:val="12"/>
                <w:szCs w:val="12"/>
                <w:lang w:eastAsia="fr-FR"/>
              </w:rPr>
              <w:br/>
              <w:t>Tranche 1</w:t>
            </w:r>
            <w:r w:rsidRPr="00857DA0">
              <w:rPr>
                <w:rFonts w:ascii="Arial" w:eastAsia="Times New Roman" w:hAnsi="Arial" w:cs="Arial"/>
                <w:b/>
                <w:bCs/>
                <w:sz w:val="12"/>
                <w:szCs w:val="12"/>
                <w:lang w:eastAsia="fr-FR"/>
              </w:rPr>
              <w:br/>
              <w:t xml:space="preserve">(en </w:t>
            </w:r>
            <w:proofErr w:type="gramStart"/>
            <w:r w:rsidRPr="00857DA0">
              <w:rPr>
                <w:rFonts w:ascii="Arial" w:eastAsia="Times New Roman" w:hAnsi="Arial" w:cs="Arial"/>
                <w:b/>
                <w:bCs/>
                <w:sz w:val="12"/>
                <w:szCs w:val="12"/>
                <w:lang w:eastAsia="fr-FR"/>
              </w:rPr>
              <w:t>€)</w:t>
            </w:r>
            <w:r w:rsidRPr="00857DA0">
              <w:rPr>
                <w:rFonts w:ascii="Calibri" w:eastAsia="Times New Roman" w:hAnsi="Calibri" w:cs="Arial"/>
                <w:b/>
                <w:bCs/>
                <w:sz w:val="12"/>
                <w:szCs w:val="12"/>
                <w:lang w:eastAsia="fr-FR"/>
              </w:rPr>
              <w:t>*</w:t>
            </w:r>
            <w:proofErr w:type="gramEnd"/>
          </w:p>
        </w:tc>
        <w:tc>
          <w:tcPr>
            <w:tcW w:w="480" w:type="pct"/>
            <w:tcBorders>
              <w:top w:val="single" w:sz="4" w:space="0" w:color="auto"/>
              <w:left w:val="nil"/>
              <w:bottom w:val="single" w:sz="4" w:space="0" w:color="auto"/>
              <w:right w:val="single" w:sz="4" w:space="0" w:color="auto"/>
            </w:tcBorders>
            <w:shd w:val="clear" w:color="000000" w:fill="FFFFCC"/>
            <w:hideMark/>
          </w:tcPr>
          <w:p w14:paraId="23E73E1C" w14:textId="77777777" w:rsidR="00EE05EB" w:rsidRPr="00857DA0" w:rsidRDefault="00EE05EB" w:rsidP="00EE05EB">
            <w:pPr>
              <w:spacing w:after="0" w:line="240" w:lineRule="auto"/>
              <w:jc w:val="center"/>
              <w:rPr>
                <w:rFonts w:ascii="Arial" w:eastAsia="Times New Roman" w:hAnsi="Arial" w:cs="Arial"/>
                <w:b/>
                <w:bCs/>
                <w:sz w:val="12"/>
                <w:szCs w:val="12"/>
                <w:lang w:eastAsia="fr-FR"/>
              </w:rPr>
            </w:pPr>
            <w:r w:rsidRPr="00857DA0">
              <w:rPr>
                <w:rFonts w:ascii="Arial" w:eastAsia="Times New Roman" w:hAnsi="Arial" w:cs="Arial"/>
                <w:b/>
                <w:bCs/>
                <w:color w:val="FF0000"/>
                <w:sz w:val="12"/>
                <w:szCs w:val="12"/>
                <w:lang w:eastAsia="fr-FR"/>
              </w:rPr>
              <w:t>(</w:t>
            </w:r>
            <w:proofErr w:type="gramStart"/>
            <w:r w:rsidRPr="00857DA0">
              <w:rPr>
                <w:rFonts w:ascii="Arial" w:eastAsia="Times New Roman" w:hAnsi="Arial" w:cs="Arial"/>
                <w:b/>
                <w:bCs/>
                <w:color w:val="FF0000"/>
                <w:sz w:val="12"/>
                <w:szCs w:val="12"/>
                <w:lang w:eastAsia="fr-FR"/>
              </w:rPr>
              <w:t>automatique</w:t>
            </w:r>
            <w:proofErr w:type="gramEnd"/>
            <w:r w:rsidRPr="00857DA0">
              <w:rPr>
                <w:rFonts w:ascii="Arial" w:eastAsia="Times New Roman" w:hAnsi="Arial" w:cs="Arial"/>
                <w:b/>
                <w:bCs/>
                <w:color w:val="FF0000"/>
                <w:sz w:val="12"/>
                <w:szCs w:val="12"/>
                <w:lang w:eastAsia="fr-FR"/>
              </w:rPr>
              <w:t>)</w:t>
            </w:r>
            <w:r w:rsidRPr="00857DA0">
              <w:rPr>
                <w:rFonts w:ascii="Arial" w:eastAsia="Times New Roman" w:hAnsi="Arial" w:cs="Arial"/>
                <w:b/>
                <w:bCs/>
                <w:sz w:val="12"/>
                <w:szCs w:val="12"/>
                <w:lang w:eastAsia="fr-FR"/>
              </w:rPr>
              <w:br/>
              <w:t>Dépenses prévisionnelles (convention)  Tranche 2</w:t>
            </w:r>
            <w:r w:rsidRPr="00857DA0">
              <w:rPr>
                <w:rFonts w:ascii="Arial" w:eastAsia="Times New Roman" w:hAnsi="Arial" w:cs="Arial"/>
                <w:b/>
                <w:bCs/>
                <w:sz w:val="12"/>
                <w:szCs w:val="12"/>
                <w:lang w:eastAsia="fr-FR"/>
              </w:rPr>
              <w:br/>
              <w:t>(en €)</w:t>
            </w:r>
          </w:p>
        </w:tc>
        <w:tc>
          <w:tcPr>
            <w:tcW w:w="480" w:type="pct"/>
            <w:tcBorders>
              <w:top w:val="single" w:sz="4" w:space="0" w:color="auto"/>
              <w:left w:val="nil"/>
              <w:bottom w:val="single" w:sz="4" w:space="0" w:color="auto"/>
              <w:right w:val="single" w:sz="4" w:space="0" w:color="auto"/>
            </w:tcBorders>
            <w:shd w:val="clear" w:color="000000" w:fill="FFFFCC"/>
            <w:hideMark/>
          </w:tcPr>
          <w:p w14:paraId="79467469" w14:textId="77777777" w:rsidR="00EE05EB" w:rsidRPr="00857DA0" w:rsidRDefault="00EE05EB" w:rsidP="00EE05EB">
            <w:pPr>
              <w:spacing w:after="0" w:line="240" w:lineRule="auto"/>
              <w:jc w:val="center"/>
              <w:rPr>
                <w:rFonts w:ascii="Arial" w:eastAsia="Times New Roman" w:hAnsi="Arial" w:cs="Arial"/>
                <w:b/>
                <w:bCs/>
                <w:sz w:val="12"/>
                <w:szCs w:val="12"/>
                <w:lang w:eastAsia="fr-FR"/>
              </w:rPr>
            </w:pPr>
            <w:r w:rsidRPr="00857DA0">
              <w:rPr>
                <w:rFonts w:ascii="Arial" w:eastAsia="Times New Roman" w:hAnsi="Arial" w:cs="Arial"/>
                <w:b/>
                <w:bCs/>
                <w:color w:val="FF0000"/>
                <w:sz w:val="12"/>
                <w:szCs w:val="12"/>
                <w:lang w:eastAsia="fr-FR"/>
              </w:rPr>
              <w:t>(</w:t>
            </w:r>
            <w:proofErr w:type="gramStart"/>
            <w:r w:rsidRPr="00857DA0">
              <w:rPr>
                <w:rFonts w:ascii="Arial" w:eastAsia="Times New Roman" w:hAnsi="Arial" w:cs="Arial"/>
                <w:b/>
                <w:bCs/>
                <w:color w:val="FF0000"/>
                <w:sz w:val="12"/>
                <w:szCs w:val="12"/>
                <w:lang w:eastAsia="fr-FR"/>
              </w:rPr>
              <w:t>automatique</w:t>
            </w:r>
            <w:proofErr w:type="gramEnd"/>
            <w:r w:rsidRPr="00857DA0">
              <w:rPr>
                <w:rFonts w:ascii="Arial" w:eastAsia="Times New Roman" w:hAnsi="Arial" w:cs="Arial"/>
                <w:b/>
                <w:bCs/>
                <w:color w:val="FF0000"/>
                <w:sz w:val="12"/>
                <w:szCs w:val="12"/>
                <w:lang w:eastAsia="fr-FR"/>
              </w:rPr>
              <w:t>)</w:t>
            </w:r>
            <w:r w:rsidRPr="00857DA0">
              <w:rPr>
                <w:rFonts w:ascii="Arial" w:eastAsia="Times New Roman" w:hAnsi="Arial" w:cs="Arial"/>
                <w:b/>
                <w:bCs/>
                <w:sz w:val="12"/>
                <w:szCs w:val="12"/>
                <w:lang w:eastAsia="fr-FR"/>
              </w:rPr>
              <w:br/>
              <w:t xml:space="preserve">Part des dépenses </w:t>
            </w:r>
            <w:proofErr w:type="spellStart"/>
            <w:r w:rsidRPr="00857DA0">
              <w:rPr>
                <w:rFonts w:ascii="Arial" w:eastAsia="Times New Roman" w:hAnsi="Arial" w:cs="Arial"/>
                <w:b/>
                <w:bCs/>
                <w:sz w:val="12"/>
                <w:szCs w:val="12"/>
                <w:lang w:eastAsia="fr-FR"/>
              </w:rPr>
              <w:t>prévisonnelles</w:t>
            </w:r>
            <w:proofErr w:type="spellEnd"/>
            <w:r w:rsidRPr="00857DA0">
              <w:rPr>
                <w:rFonts w:ascii="Arial" w:eastAsia="Times New Roman" w:hAnsi="Arial" w:cs="Arial"/>
                <w:b/>
                <w:bCs/>
                <w:sz w:val="12"/>
                <w:szCs w:val="12"/>
                <w:lang w:eastAsia="fr-FR"/>
              </w:rPr>
              <w:t xml:space="preserve"> /total dépenses prévisionnelles (convention)</w:t>
            </w:r>
            <w:r w:rsidRPr="00857DA0">
              <w:rPr>
                <w:rFonts w:ascii="Arial" w:eastAsia="Times New Roman" w:hAnsi="Arial" w:cs="Arial"/>
                <w:b/>
                <w:bCs/>
                <w:sz w:val="12"/>
                <w:szCs w:val="12"/>
                <w:lang w:eastAsia="fr-FR"/>
              </w:rPr>
              <w:br/>
              <w:t>(en %)</w:t>
            </w:r>
          </w:p>
        </w:tc>
      </w:tr>
      <w:tr w:rsidR="00EE05EB" w:rsidRPr="00EE05EB" w14:paraId="6F94D034" w14:textId="77777777" w:rsidTr="00EE05EB">
        <w:trPr>
          <w:trHeight w:val="170"/>
        </w:trPr>
        <w:tc>
          <w:tcPr>
            <w:tcW w:w="3081" w:type="pct"/>
            <w:tcBorders>
              <w:top w:val="nil"/>
              <w:left w:val="single" w:sz="4" w:space="0" w:color="auto"/>
              <w:bottom w:val="single" w:sz="4" w:space="0" w:color="auto"/>
              <w:right w:val="single" w:sz="4" w:space="0" w:color="auto"/>
            </w:tcBorders>
            <w:shd w:val="clear" w:color="000000" w:fill="FFFF00"/>
            <w:hideMark/>
          </w:tcPr>
          <w:p w14:paraId="00A1057F" w14:textId="77777777" w:rsidR="00EE05EB" w:rsidRPr="00857DA0" w:rsidRDefault="00EE05EB" w:rsidP="00EE05EB">
            <w:pPr>
              <w:spacing w:after="0" w:line="240" w:lineRule="auto"/>
              <w:outlineLvl w:val="0"/>
              <w:rPr>
                <w:rFonts w:ascii="Arial" w:eastAsia="Times New Roman" w:hAnsi="Arial" w:cs="Arial"/>
                <w:b/>
                <w:bCs/>
                <w:color w:val="000000"/>
                <w:sz w:val="12"/>
                <w:szCs w:val="12"/>
                <w:lang w:eastAsia="fr-FR"/>
              </w:rPr>
            </w:pPr>
            <w:r w:rsidRPr="00857DA0">
              <w:rPr>
                <w:rFonts w:ascii="Arial" w:eastAsia="Times New Roman" w:hAnsi="Arial" w:cs="Arial"/>
                <w:b/>
                <w:bCs/>
                <w:color w:val="000000"/>
                <w:sz w:val="12"/>
                <w:szCs w:val="12"/>
                <w:lang w:eastAsia="fr-FR"/>
              </w:rPr>
              <w:t>1- Immobilier, équipements technique et mobilier</w:t>
            </w:r>
          </w:p>
        </w:tc>
        <w:tc>
          <w:tcPr>
            <w:tcW w:w="480" w:type="pct"/>
            <w:tcBorders>
              <w:top w:val="nil"/>
              <w:left w:val="nil"/>
              <w:bottom w:val="nil"/>
              <w:right w:val="nil"/>
            </w:tcBorders>
            <w:shd w:val="clear" w:color="000000" w:fill="FFFFFF"/>
            <w:vAlign w:val="center"/>
            <w:hideMark/>
          </w:tcPr>
          <w:p w14:paraId="3C5C8D70"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c>
          <w:tcPr>
            <w:tcW w:w="480" w:type="pct"/>
            <w:tcBorders>
              <w:top w:val="nil"/>
              <w:left w:val="nil"/>
              <w:bottom w:val="nil"/>
              <w:right w:val="nil"/>
            </w:tcBorders>
            <w:shd w:val="clear" w:color="000000" w:fill="FFFFFF"/>
            <w:vAlign w:val="center"/>
            <w:hideMark/>
          </w:tcPr>
          <w:p w14:paraId="45AAD349"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c>
          <w:tcPr>
            <w:tcW w:w="480" w:type="pct"/>
            <w:tcBorders>
              <w:top w:val="nil"/>
              <w:left w:val="nil"/>
              <w:bottom w:val="nil"/>
              <w:right w:val="nil"/>
            </w:tcBorders>
            <w:shd w:val="clear" w:color="000000" w:fill="FFFFFF"/>
            <w:vAlign w:val="center"/>
            <w:hideMark/>
          </w:tcPr>
          <w:p w14:paraId="45787568"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c>
          <w:tcPr>
            <w:tcW w:w="480" w:type="pct"/>
            <w:tcBorders>
              <w:top w:val="nil"/>
              <w:left w:val="nil"/>
              <w:bottom w:val="nil"/>
              <w:right w:val="nil"/>
            </w:tcBorders>
            <w:shd w:val="clear" w:color="000000" w:fill="FFFFFF"/>
            <w:vAlign w:val="center"/>
            <w:hideMark/>
          </w:tcPr>
          <w:p w14:paraId="393CE11C"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r>
      <w:tr w:rsidR="00EE05EB" w:rsidRPr="00EE05EB" w14:paraId="7C45D71A"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3B043D59" w14:textId="77777777" w:rsidR="00EE05EB" w:rsidRPr="00857DA0" w:rsidRDefault="00EE05EB" w:rsidP="00EE05EB">
            <w:pPr>
              <w:spacing w:after="0" w:line="240" w:lineRule="auto"/>
              <w:outlineLvl w:val="0"/>
              <w:rPr>
                <w:rFonts w:ascii="Arial" w:eastAsia="Times New Roman" w:hAnsi="Arial" w:cs="Arial"/>
                <w:i/>
                <w:iCs/>
                <w:sz w:val="12"/>
                <w:szCs w:val="12"/>
                <w:lang w:eastAsia="fr-FR"/>
              </w:rPr>
            </w:pPr>
            <w:r w:rsidRPr="00857DA0">
              <w:rPr>
                <w:rFonts w:ascii="Arial" w:eastAsia="Times New Roman" w:hAnsi="Arial" w:cs="Arial"/>
                <w:i/>
                <w:iCs/>
                <w:sz w:val="12"/>
                <w:szCs w:val="12"/>
                <w:lang w:eastAsia="fr-FR"/>
              </w:rPr>
              <w:t xml:space="preserve"> - Dont immobilier, locaux, terrains, infrastructures.</w:t>
            </w:r>
          </w:p>
        </w:tc>
        <w:tc>
          <w:tcPr>
            <w:tcW w:w="480" w:type="pct"/>
            <w:tcBorders>
              <w:top w:val="nil"/>
              <w:left w:val="nil"/>
              <w:bottom w:val="single" w:sz="4" w:space="0" w:color="auto"/>
              <w:right w:val="nil"/>
            </w:tcBorders>
            <w:shd w:val="clear" w:color="000000" w:fill="FFFFFF"/>
            <w:vAlign w:val="center"/>
            <w:hideMark/>
          </w:tcPr>
          <w:p w14:paraId="2CB24CE2"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w:t>
            </w:r>
          </w:p>
        </w:tc>
        <w:tc>
          <w:tcPr>
            <w:tcW w:w="480" w:type="pct"/>
            <w:tcBorders>
              <w:top w:val="nil"/>
              <w:left w:val="nil"/>
              <w:bottom w:val="single" w:sz="4" w:space="0" w:color="auto"/>
              <w:right w:val="nil"/>
            </w:tcBorders>
            <w:shd w:val="clear" w:color="000000" w:fill="FFFFFF"/>
            <w:vAlign w:val="center"/>
            <w:hideMark/>
          </w:tcPr>
          <w:p w14:paraId="4F3C53DD" w14:textId="77777777" w:rsidR="00EE05EB" w:rsidRPr="00857DA0" w:rsidRDefault="00EE05EB" w:rsidP="00EE05EB">
            <w:pPr>
              <w:spacing w:after="0" w:line="240" w:lineRule="auto"/>
              <w:jc w:val="right"/>
              <w:outlineLvl w:val="0"/>
              <w:rPr>
                <w:rFonts w:ascii="Arial" w:eastAsia="Times New Roman" w:hAnsi="Arial" w:cs="Arial"/>
                <w:b/>
                <w:bCs/>
                <w:color w:val="0070C0"/>
                <w:sz w:val="12"/>
                <w:szCs w:val="12"/>
                <w:lang w:eastAsia="fr-FR"/>
              </w:rPr>
            </w:pPr>
            <w:r w:rsidRPr="00857DA0">
              <w:rPr>
                <w:rFonts w:ascii="Arial" w:eastAsia="Times New Roman" w:hAnsi="Arial" w:cs="Arial"/>
                <w:b/>
                <w:bCs/>
                <w:color w:val="0070C0"/>
                <w:sz w:val="12"/>
                <w:szCs w:val="12"/>
                <w:lang w:eastAsia="fr-FR"/>
              </w:rPr>
              <w:t> </w:t>
            </w:r>
          </w:p>
        </w:tc>
        <w:tc>
          <w:tcPr>
            <w:tcW w:w="480" w:type="pct"/>
            <w:tcBorders>
              <w:top w:val="nil"/>
              <w:left w:val="nil"/>
              <w:bottom w:val="single" w:sz="4" w:space="0" w:color="auto"/>
              <w:right w:val="nil"/>
            </w:tcBorders>
            <w:shd w:val="clear" w:color="000000" w:fill="FFFFFF"/>
            <w:vAlign w:val="center"/>
            <w:hideMark/>
          </w:tcPr>
          <w:p w14:paraId="586A365A"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c>
          <w:tcPr>
            <w:tcW w:w="480" w:type="pct"/>
            <w:tcBorders>
              <w:top w:val="nil"/>
              <w:left w:val="nil"/>
              <w:bottom w:val="single" w:sz="4" w:space="0" w:color="auto"/>
              <w:right w:val="nil"/>
            </w:tcBorders>
            <w:shd w:val="clear" w:color="000000" w:fill="FFFFFF"/>
            <w:noWrap/>
            <w:vAlign w:val="center"/>
            <w:hideMark/>
          </w:tcPr>
          <w:p w14:paraId="7DB3F834"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w:t>
            </w:r>
          </w:p>
        </w:tc>
      </w:tr>
      <w:tr w:rsidR="00EE05EB" w:rsidRPr="00EE05EB" w14:paraId="713D8AEE"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1E59F629"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Construction de cuisines</w:t>
            </w:r>
          </w:p>
        </w:tc>
        <w:tc>
          <w:tcPr>
            <w:tcW w:w="480" w:type="pct"/>
            <w:tcBorders>
              <w:top w:val="nil"/>
              <w:left w:val="nil"/>
              <w:bottom w:val="single" w:sz="4" w:space="0" w:color="auto"/>
              <w:right w:val="single" w:sz="4" w:space="0" w:color="auto"/>
            </w:tcBorders>
            <w:shd w:val="clear" w:color="000000" w:fill="FFFFCC"/>
            <w:vAlign w:val="center"/>
            <w:hideMark/>
          </w:tcPr>
          <w:p w14:paraId="7C454427"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12 092</w:t>
            </w:r>
          </w:p>
        </w:tc>
        <w:tc>
          <w:tcPr>
            <w:tcW w:w="480" w:type="pct"/>
            <w:tcBorders>
              <w:top w:val="nil"/>
              <w:left w:val="nil"/>
              <w:bottom w:val="single" w:sz="4" w:space="0" w:color="auto"/>
              <w:right w:val="single" w:sz="4" w:space="0" w:color="auto"/>
            </w:tcBorders>
            <w:shd w:val="clear" w:color="000000" w:fill="FFFFCC"/>
            <w:vAlign w:val="center"/>
            <w:hideMark/>
          </w:tcPr>
          <w:p w14:paraId="08549464"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9 048</w:t>
            </w:r>
          </w:p>
        </w:tc>
        <w:tc>
          <w:tcPr>
            <w:tcW w:w="480" w:type="pct"/>
            <w:tcBorders>
              <w:top w:val="nil"/>
              <w:left w:val="nil"/>
              <w:bottom w:val="single" w:sz="4" w:space="0" w:color="auto"/>
              <w:right w:val="single" w:sz="4" w:space="0" w:color="auto"/>
            </w:tcBorders>
            <w:shd w:val="clear" w:color="000000" w:fill="FFFFCC"/>
            <w:vAlign w:val="center"/>
            <w:hideMark/>
          </w:tcPr>
          <w:p w14:paraId="2FCD7C7F"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3 044</w:t>
            </w:r>
          </w:p>
        </w:tc>
        <w:tc>
          <w:tcPr>
            <w:tcW w:w="480" w:type="pct"/>
            <w:tcBorders>
              <w:top w:val="nil"/>
              <w:left w:val="nil"/>
              <w:bottom w:val="single" w:sz="4" w:space="0" w:color="auto"/>
              <w:right w:val="single" w:sz="4" w:space="0" w:color="auto"/>
            </w:tcBorders>
            <w:shd w:val="clear" w:color="000000" w:fill="FFFFCC"/>
            <w:vAlign w:val="center"/>
            <w:hideMark/>
          </w:tcPr>
          <w:p w14:paraId="792DE881"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1%</w:t>
            </w:r>
          </w:p>
        </w:tc>
      </w:tr>
      <w:tr w:rsidR="00EE05EB" w:rsidRPr="00EE05EB" w14:paraId="69261C19"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6107C638"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Construction de réfectoires</w:t>
            </w:r>
          </w:p>
        </w:tc>
        <w:tc>
          <w:tcPr>
            <w:tcW w:w="480" w:type="pct"/>
            <w:tcBorders>
              <w:top w:val="nil"/>
              <w:left w:val="nil"/>
              <w:bottom w:val="single" w:sz="4" w:space="0" w:color="auto"/>
              <w:right w:val="single" w:sz="4" w:space="0" w:color="auto"/>
            </w:tcBorders>
            <w:shd w:val="clear" w:color="000000" w:fill="FFFFCC"/>
            <w:vAlign w:val="center"/>
            <w:hideMark/>
          </w:tcPr>
          <w:p w14:paraId="024C32A1"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20 100</w:t>
            </w:r>
          </w:p>
        </w:tc>
        <w:tc>
          <w:tcPr>
            <w:tcW w:w="480" w:type="pct"/>
            <w:tcBorders>
              <w:top w:val="nil"/>
              <w:left w:val="nil"/>
              <w:bottom w:val="single" w:sz="4" w:space="0" w:color="auto"/>
              <w:right w:val="single" w:sz="4" w:space="0" w:color="auto"/>
            </w:tcBorders>
            <w:shd w:val="clear" w:color="000000" w:fill="FFFFCC"/>
            <w:vAlign w:val="center"/>
            <w:hideMark/>
          </w:tcPr>
          <w:p w14:paraId="403F0DA0"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20 100</w:t>
            </w:r>
          </w:p>
        </w:tc>
        <w:tc>
          <w:tcPr>
            <w:tcW w:w="480" w:type="pct"/>
            <w:tcBorders>
              <w:top w:val="nil"/>
              <w:left w:val="nil"/>
              <w:bottom w:val="single" w:sz="4" w:space="0" w:color="auto"/>
              <w:right w:val="single" w:sz="4" w:space="0" w:color="auto"/>
            </w:tcBorders>
            <w:shd w:val="clear" w:color="000000" w:fill="FFFFCC"/>
            <w:vAlign w:val="center"/>
            <w:hideMark/>
          </w:tcPr>
          <w:p w14:paraId="4DFA8360"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c>
          <w:tcPr>
            <w:tcW w:w="480" w:type="pct"/>
            <w:tcBorders>
              <w:top w:val="nil"/>
              <w:left w:val="nil"/>
              <w:bottom w:val="single" w:sz="4" w:space="0" w:color="auto"/>
              <w:right w:val="single" w:sz="4" w:space="0" w:color="auto"/>
            </w:tcBorders>
            <w:shd w:val="clear" w:color="000000" w:fill="FFFFCC"/>
            <w:vAlign w:val="center"/>
            <w:hideMark/>
          </w:tcPr>
          <w:p w14:paraId="1E8ED8F6"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2%</w:t>
            </w:r>
          </w:p>
        </w:tc>
      </w:tr>
      <w:tr w:rsidR="00EE05EB" w:rsidRPr="00EE05EB" w14:paraId="14A55755"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7610D6E7"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xml:space="preserve"> Forage</w:t>
            </w:r>
          </w:p>
        </w:tc>
        <w:tc>
          <w:tcPr>
            <w:tcW w:w="480" w:type="pct"/>
            <w:tcBorders>
              <w:top w:val="nil"/>
              <w:left w:val="nil"/>
              <w:bottom w:val="single" w:sz="4" w:space="0" w:color="auto"/>
              <w:right w:val="single" w:sz="4" w:space="0" w:color="auto"/>
            </w:tcBorders>
            <w:shd w:val="clear" w:color="000000" w:fill="FFFFCC"/>
            <w:vAlign w:val="center"/>
            <w:hideMark/>
          </w:tcPr>
          <w:p w14:paraId="7F11445D"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20 832</w:t>
            </w:r>
          </w:p>
        </w:tc>
        <w:tc>
          <w:tcPr>
            <w:tcW w:w="480" w:type="pct"/>
            <w:tcBorders>
              <w:top w:val="nil"/>
              <w:left w:val="nil"/>
              <w:bottom w:val="single" w:sz="4" w:space="0" w:color="auto"/>
              <w:right w:val="single" w:sz="4" w:space="0" w:color="auto"/>
            </w:tcBorders>
            <w:shd w:val="clear" w:color="000000" w:fill="FFFFCC"/>
            <w:vAlign w:val="center"/>
            <w:hideMark/>
          </w:tcPr>
          <w:p w14:paraId="5478AC14"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20 832</w:t>
            </w:r>
          </w:p>
        </w:tc>
        <w:tc>
          <w:tcPr>
            <w:tcW w:w="480" w:type="pct"/>
            <w:tcBorders>
              <w:top w:val="nil"/>
              <w:left w:val="nil"/>
              <w:bottom w:val="single" w:sz="4" w:space="0" w:color="auto"/>
              <w:right w:val="single" w:sz="4" w:space="0" w:color="auto"/>
            </w:tcBorders>
            <w:shd w:val="clear" w:color="000000" w:fill="FFFFCC"/>
            <w:vAlign w:val="center"/>
            <w:hideMark/>
          </w:tcPr>
          <w:p w14:paraId="346E64B1"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c>
          <w:tcPr>
            <w:tcW w:w="480" w:type="pct"/>
            <w:tcBorders>
              <w:top w:val="nil"/>
              <w:left w:val="nil"/>
              <w:bottom w:val="single" w:sz="4" w:space="0" w:color="auto"/>
              <w:right w:val="single" w:sz="4" w:space="0" w:color="auto"/>
            </w:tcBorders>
            <w:shd w:val="clear" w:color="000000" w:fill="FFFFCC"/>
            <w:vAlign w:val="center"/>
            <w:hideMark/>
          </w:tcPr>
          <w:p w14:paraId="0A19A396"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2%</w:t>
            </w:r>
          </w:p>
        </w:tc>
      </w:tr>
      <w:tr w:rsidR="00EE05EB" w:rsidRPr="00EE05EB" w14:paraId="02AA7C02"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2614274E"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xml:space="preserve">Construction/rénovation Blocs sanitaires, lave-main, puits, réservoir </w:t>
            </w:r>
          </w:p>
        </w:tc>
        <w:tc>
          <w:tcPr>
            <w:tcW w:w="480" w:type="pct"/>
            <w:tcBorders>
              <w:top w:val="nil"/>
              <w:left w:val="nil"/>
              <w:bottom w:val="single" w:sz="4" w:space="0" w:color="auto"/>
              <w:right w:val="single" w:sz="4" w:space="0" w:color="auto"/>
            </w:tcBorders>
            <w:shd w:val="clear" w:color="000000" w:fill="FFFFCC"/>
            <w:vAlign w:val="center"/>
            <w:hideMark/>
          </w:tcPr>
          <w:p w14:paraId="6E34A37D"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40 000</w:t>
            </w:r>
          </w:p>
        </w:tc>
        <w:tc>
          <w:tcPr>
            <w:tcW w:w="480" w:type="pct"/>
            <w:tcBorders>
              <w:top w:val="nil"/>
              <w:left w:val="nil"/>
              <w:bottom w:val="single" w:sz="4" w:space="0" w:color="auto"/>
              <w:right w:val="single" w:sz="4" w:space="0" w:color="auto"/>
            </w:tcBorders>
            <w:shd w:val="clear" w:color="000000" w:fill="FFFFCC"/>
            <w:vAlign w:val="center"/>
            <w:hideMark/>
          </w:tcPr>
          <w:p w14:paraId="7470EF8A"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40 000</w:t>
            </w:r>
          </w:p>
        </w:tc>
        <w:tc>
          <w:tcPr>
            <w:tcW w:w="480" w:type="pct"/>
            <w:tcBorders>
              <w:top w:val="nil"/>
              <w:left w:val="nil"/>
              <w:bottom w:val="single" w:sz="4" w:space="0" w:color="auto"/>
              <w:right w:val="single" w:sz="4" w:space="0" w:color="auto"/>
            </w:tcBorders>
            <w:shd w:val="clear" w:color="000000" w:fill="FFFFCC"/>
            <w:vAlign w:val="center"/>
            <w:hideMark/>
          </w:tcPr>
          <w:p w14:paraId="2BA26829"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c>
          <w:tcPr>
            <w:tcW w:w="480" w:type="pct"/>
            <w:tcBorders>
              <w:top w:val="nil"/>
              <w:left w:val="nil"/>
              <w:bottom w:val="single" w:sz="4" w:space="0" w:color="auto"/>
              <w:right w:val="single" w:sz="4" w:space="0" w:color="auto"/>
            </w:tcBorders>
            <w:shd w:val="clear" w:color="000000" w:fill="FFFFCC"/>
            <w:vAlign w:val="center"/>
            <w:hideMark/>
          </w:tcPr>
          <w:p w14:paraId="1082BD72"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5%</w:t>
            </w:r>
          </w:p>
        </w:tc>
      </w:tr>
      <w:tr w:rsidR="00EE05EB" w:rsidRPr="00EE05EB" w14:paraId="22EAEA9D"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6164180A"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Bassins individuels de rétention d'eau</w:t>
            </w:r>
          </w:p>
        </w:tc>
        <w:tc>
          <w:tcPr>
            <w:tcW w:w="480" w:type="pct"/>
            <w:tcBorders>
              <w:top w:val="nil"/>
              <w:left w:val="nil"/>
              <w:bottom w:val="single" w:sz="4" w:space="0" w:color="auto"/>
              <w:right w:val="single" w:sz="4" w:space="0" w:color="auto"/>
            </w:tcBorders>
            <w:shd w:val="clear" w:color="000000" w:fill="FFFFCC"/>
            <w:vAlign w:val="center"/>
            <w:hideMark/>
          </w:tcPr>
          <w:p w14:paraId="57FB2421"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5 000</w:t>
            </w:r>
          </w:p>
        </w:tc>
        <w:tc>
          <w:tcPr>
            <w:tcW w:w="480" w:type="pct"/>
            <w:tcBorders>
              <w:top w:val="nil"/>
              <w:left w:val="nil"/>
              <w:bottom w:val="single" w:sz="4" w:space="0" w:color="auto"/>
              <w:right w:val="single" w:sz="4" w:space="0" w:color="auto"/>
            </w:tcBorders>
            <w:shd w:val="clear" w:color="000000" w:fill="FFFFCC"/>
            <w:vAlign w:val="center"/>
            <w:hideMark/>
          </w:tcPr>
          <w:p w14:paraId="58A5F76E"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5 000</w:t>
            </w:r>
          </w:p>
        </w:tc>
        <w:tc>
          <w:tcPr>
            <w:tcW w:w="480" w:type="pct"/>
            <w:tcBorders>
              <w:top w:val="nil"/>
              <w:left w:val="nil"/>
              <w:bottom w:val="single" w:sz="4" w:space="0" w:color="auto"/>
              <w:right w:val="single" w:sz="4" w:space="0" w:color="auto"/>
            </w:tcBorders>
            <w:shd w:val="clear" w:color="000000" w:fill="FFFFCC"/>
            <w:vAlign w:val="center"/>
            <w:hideMark/>
          </w:tcPr>
          <w:p w14:paraId="721210F2"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c>
          <w:tcPr>
            <w:tcW w:w="480" w:type="pct"/>
            <w:tcBorders>
              <w:top w:val="nil"/>
              <w:left w:val="nil"/>
              <w:bottom w:val="single" w:sz="4" w:space="0" w:color="auto"/>
              <w:right w:val="single" w:sz="4" w:space="0" w:color="auto"/>
            </w:tcBorders>
            <w:shd w:val="clear" w:color="000000" w:fill="FFFFCC"/>
            <w:vAlign w:val="center"/>
            <w:hideMark/>
          </w:tcPr>
          <w:p w14:paraId="3A2119E3"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1%</w:t>
            </w:r>
          </w:p>
        </w:tc>
      </w:tr>
      <w:tr w:rsidR="00EE05EB" w:rsidRPr="00EE05EB" w14:paraId="449318F2"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29375803" w14:textId="77777777" w:rsidR="00EE05EB" w:rsidRPr="00857DA0" w:rsidRDefault="00EE05EB" w:rsidP="00EE05EB">
            <w:pPr>
              <w:spacing w:after="0" w:line="240" w:lineRule="auto"/>
              <w:outlineLvl w:val="0"/>
              <w:rPr>
                <w:rFonts w:ascii="Arial" w:eastAsia="Times New Roman" w:hAnsi="Arial" w:cs="Arial"/>
                <w:i/>
                <w:iCs/>
                <w:sz w:val="12"/>
                <w:szCs w:val="12"/>
                <w:lang w:eastAsia="fr-FR"/>
              </w:rPr>
            </w:pPr>
            <w:r w:rsidRPr="00857DA0">
              <w:rPr>
                <w:rFonts w:ascii="Arial" w:eastAsia="Times New Roman" w:hAnsi="Arial" w:cs="Arial"/>
                <w:i/>
                <w:iCs/>
                <w:sz w:val="12"/>
                <w:szCs w:val="12"/>
                <w:lang w:eastAsia="fr-FR"/>
              </w:rPr>
              <w:t xml:space="preserve"> - Dont équipements techniques et véhicules</w:t>
            </w:r>
          </w:p>
        </w:tc>
        <w:tc>
          <w:tcPr>
            <w:tcW w:w="480" w:type="pct"/>
            <w:tcBorders>
              <w:top w:val="nil"/>
              <w:left w:val="nil"/>
              <w:bottom w:val="single" w:sz="4" w:space="0" w:color="auto"/>
              <w:right w:val="nil"/>
            </w:tcBorders>
            <w:shd w:val="clear" w:color="000000" w:fill="FFFFFF"/>
            <w:vAlign w:val="center"/>
            <w:hideMark/>
          </w:tcPr>
          <w:p w14:paraId="4B382FCC"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 </w:t>
            </w:r>
          </w:p>
        </w:tc>
        <w:tc>
          <w:tcPr>
            <w:tcW w:w="480" w:type="pct"/>
            <w:tcBorders>
              <w:top w:val="nil"/>
              <w:left w:val="nil"/>
              <w:bottom w:val="single" w:sz="4" w:space="0" w:color="auto"/>
              <w:right w:val="nil"/>
            </w:tcBorders>
            <w:shd w:val="clear" w:color="000000" w:fill="FFFFFF"/>
            <w:vAlign w:val="center"/>
            <w:hideMark/>
          </w:tcPr>
          <w:p w14:paraId="458E949A" w14:textId="77777777" w:rsidR="00EE05EB" w:rsidRPr="00857DA0" w:rsidRDefault="00EE05EB" w:rsidP="00EE05EB">
            <w:pPr>
              <w:spacing w:after="0" w:line="240" w:lineRule="auto"/>
              <w:jc w:val="right"/>
              <w:outlineLvl w:val="0"/>
              <w:rPr>
                <w:rFonts w:ascii="Arial" w:eastAsia="Times New Roman" w:hAnsi="Arial" w:cs="Arial"/>
                <w:b/>
                <w:bCs/>
                <w:color w:val="44546A"/>
                <w:sz w:val="12"/>
                <w:szCs w:val="12"/>
                <w:lang w:eastAsia="fr-FR"/>
              </w:rPr>
            </w:pPr>
            <w:r w:rsidRPr="00857DA0">
              <w:rPr>
                <w:rFonts w:ascii="Arial" w:eastAsia="Times New Roman" w:hAnsi="Arial" w:cs="Arial"/>
                <w:b/>
                <w:bCs/>
                <w:color w:val="44546A"/>
                <w:sz w:val="12"/>
                <w:szCs w:val="12"/>
                <w:lang w:eastAsia="fr-FR"/>
              </w:rPr>
              <w:t> </w:t>
            </w:r>
          </w:p>
        </w:tc>
        <w:tc>
          <w:tcPr>
            <w:tcW w:w="480" w:type="pct"/>
            <w:tcBorders>
              <w:top w:val="nil"/>
              <w:left w:val="nil"/>
              <w:bottom w:val="single" w:sz="4" w:space="0" w:color="auto"/>
              <w:right w:val="nil"/>
            </w:tcBorders>
            <w:shd w:val="clear" w:color="000000" w:fill="FFFFFF"/>
            <w:vAlign w:val="center"/>
            <w:hideMark/>
          </w:tcPr>
          <w:p w14:paraId="09E7BC94"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c>
          <w:tcPr>
            <w:tcW w:w="480" w:type="pct"/>
            <w:tcBorders>
              <w:top w:val="nil"/>
              <w:left w:val="nil"/>
              <w:bottom w:val="single" w:sz="4" w:space="0" w:color="auto"/>
              <w:right w:val="nil"/>
            </w:tcBorders>
            <w:shd w:val="clear" w:color="000000" w:fill="FFFFFF"/>
            <w:noWrap/>
            <w:vAlign w:val="center"/>
            <w:hideMark/>
          </w:tcPr>
          <w:p w14:paraId="1A3A2B12"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w:t>
            </w:r>
          </w:p>
        </w:tc>
      </w:tr>
      <w:tr w:rsidR="00EE05EB" w:rsidRPr="00EE05EB" w14:paraId="00E56EBA"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5A30D9B9"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xml:space="preserve">Téléphones </w:t>
            </w:r>
          </w:p>
        </w:tc>
        <w:tc>
          <w:tcPr>
            <w:tcW w:w="480" w:type="pct"/>
            <w:tcBorders>
              <w:top w:val="nil"/>
              <w:left w:val="nil"/>
              <w:bottom w:val="single" w:sz="4" w:space="0" w:color="auto"/>
              <w:right w:val="single" w:sz="4" w:space="0" w:color="auto"/>
            </w:tcBorders>
            <w:shd w:val="clear" w:color="000000" w:fill="FFFFCC"/>
            <w:vAlign w:val="center"/>
            <w:hideMark/>
          </w:tcPr>
          <w:p w14:paraId="1F1D77EF"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1 200</w:t>
            </w:r>
          </w:p>
        </w:tc>
        <w:tc>
          <w:tcPr>
            <w:tcW w:w="480" w:type="pct"/>
            <w:tcBorders>
              <w:top w:val="nil"/>
              <w:left w:val="nil"/>
              <w:bottom w:val="single" w:sz="4" w:space="0" w:color="auto"/>
              <w:right w:val="single" w:sz="4" w:space="0" w:color="auto"/>
            </w:tcBorders>
            <w:shd w:val="clear" w:color="000000" w:fill="FFFFCC"/>
            <w:vAlign w:val="center"/>
            <w:hideMark/>
          </w:tcPr>
          <w:p w14:paraId="488ECA9D"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1 200</w:t>
            </w:r>
          </w:p>
        </w:tc>
        <w:tc>
          <w:tcPr>
            <w:tcW w:w="480" w:type="pct"/>
            <w:tcBorders>
              <w:top w:val="nil"/>
              <w:left w:val="nil"/>
              <w:bottom w:val="single" w:sz="4" w:space="0" w:color="auto"/>
              <w:right w:val="single" w:sz="4" w:space="0" w:color="auto"/>
            </w:tcBorders>
            <w:shd w:val="clear" w:color="000000" w:fill="FFFFCC"/>
            <w:vAlign w:val="center"/>
            <w:hideMark/>
          </w:tcPr>
          <w:p w14:paraId="28FFCB1E"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c>
          <w:tcPr>
            <w:tcW w:w="480" w:type="pct"/>
            <w:tcBorders>
              <w:top w:val="nil"/>
              <w:left w:val="nil"/>
              <w:bottom w:val="single" w:sz="4" w:space="0" w:color="auto"/>
              <w:right w:val="single" w:sz="4" w:space="0" w:color="auto"/>
            </w:tcBorders>
            <w:shd w:val="clear" w:color="000000" w:fill="FFFFCC"/>
            <w:vAlign w:val="center"/>
            <w:hideMark/>
          </w:tcPr>
          <w:p w14:paraId="78200ED1"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r>
      <w:tr w:rsidR="00EE05EB" w:rsidRPr="00EE05EB" w14:paraId="1F6A9332"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7CD5805A"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Remplacement du matériel de cuisine</w:t>
            </w:r>
          </w:p>
        </w:tc>
        <w:tc>
          <w:tcPr>
            <w:tcW w:w="480" w:type="pct"/>
            <w:tcBorders>
              <w:top w:val="nil"/>
              <w:left w:val="nil"/>
              <w:bottom w:val="single" w:sz="4" w:space="0" w:color="auto"/>
              <w:right w:val="single" w:sz="4" w:space="0" w:color="auto"/>
            </w:tcBorders>
            <w:shd w:val="clear" w:color="000000" w:fill="FFFFCC"/>
            <w:vAlign w:val="center"/>
            <w:hideMark/>
          </w:tcPr>
          <w:p w14:paraId="25A9F209"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4 848</w:t>
            </w:r>
          </w:p>
        </w:tc>
        <w:tc>
          <w:tcPr>
            <w:tcW w:w="480" w:type="pct"/>
            <w:tcBorders>
              <w:top w:val="nil"/>
              <w:left w:val="nil"/>
              <w:bottom w:val="single" w:sz="4" w:space="0" w:color="auto"/>
              <w:right w:val="single" w:sz="4" w:space="0" w:color="auto"/>
            </w:tcBorders>
            <w:shd w:val="clear" w:color="000000" w:fill="FFFFCC"/>
            <w:vAlign w:val="center"/>
            <w:hideMark/>
          </w:tcPr>
          <w:p w14:paraId="03B71386"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3 216</w:t>
            </w:r>
          </w:p>
        </w:tc>
        <w:tc>
          <w:tcPr>
            <w:tcW w:w="480" w:type="pct"/>
            <w:tcBorders>
              <w:top w:val="nil"/>
              <w:left w:val="nil"/>
              <w:bottom w:val="single" w:sz="4" w:space="0" w:color="auto"/>
              <w:right w:val="single" w:sz="4" w:space="0" w:color="auto"/>
            </w:tcBorders>
            <w:shd w:val="clear" w:color="000000" w:fill="FFFFCC"/>
            <w:vAlign w:val="center"/>
            <w:hideMark/>
          </w:tcPr>
          <w:p w14:paraId="21749D66"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1 632</w:t>
            </w:r>
          </w:p>
        </w:tc>
        <w:tc>
          <w:tcPr>
            <w:tcW w:w="480" w:type="pct"/>
            <w:tcBorders>
              <w:top w:val="nil"/>
              <w:left w:val="nil"/>
              <w:bottom w:val="single" w:sz="4" w:space="0" w:color="auto"/>
              <w:right w:val="single" w:sz="4" w:space="0" w:color="auto"/>
            </w:tcBorders>
            <w:shd w:val="clear" w:color="000000" w:fill="FFFFCC"/>
            <w:vAlign w:val="center"/>
            <w:hideMark/>
          </w:tcPr>
          <w:p w14:paraId="11C721DB"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1%</w:t>
            </w:r>
          </w:p>
        </w:tc>
      </w:tr>
      <w:tr w:rsidR="00EE05EB" w:rsidRPr="00EE05EB" w14:paraId="09645864"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569DA753"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Ordinateurs et matériel de projection</w:t>
            </w:r>
          </w:p>
        </w:tc>
        <w:tc>
          <w:tcPr>
            <w:tcW w:w="480" w:type="pct"/>
            <w:tcBorders>
              <w:top w:val="nil"/>
              <w:left w:val="nil"/>
              <w:bottom w:val="single" w:sz="4" w:space="0" w:color="auto"/>
              <w:right w:val="single" w:sz="4" w:space="0" w:color="auto"/>
            </w:tcBorders>
            <w:shd w:val="clear" w:color="000000" w:fill="FFFFCC"/>
            <w:vAlign w:val="center"/>
            <w:hideMark/>
          </w:tcPr>
          <w:p w14:paraId="792903E6"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3 500</w:t>
            </w:r>
          </w:p>
        </w:tc>
        <w:tc>
          <w:tcPr>
            <w:tcW w:w="480" w:type="pct"/>
            <w:tcBorders>
              <w:top w:val="nil"/>
              <w:left w:val="nil"/>
              <w:bottom w:val="single" w:sz="4" w:space="0" w:color="auto"/>
              <w:right w:val="single" w:sz="4" w:space="0" w:color="auto"/>
            </w:tcBorders>
            <w:shd w:val="clear" w:color="000000" w:fill="FFFFCC"/>
            <w:vAlign w:val="center"/>
            <w:hideMark/>
          </w:tcPr>
          <w:p w14:paraId="35878C36"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2 500</w:t>
            </w:r>
          </w:p>
        </w:tc>
        <w:tc>
          <w:tcPr>
            <w:tcW w:w="480" w:type="pct"/>
            <w:tcBorders>
              <w:top w:val="nil"/>
              <w:left w:val="nil"/>
              <w:bottom w:val="single" w:sz="4" w:space="0" w:color="auto"/>
              <w:right w:val="single" w:sz="4" w:space="0" w:color="auto"/>
            </w:tcBorders>
            <w:shd w:val="clear" w:color="000000" w:fill="FFFFCC"/>
            <w:vAlign w:val="center"/>
            <w:hideMark/>
          </w:tcPr>
          <w:p w14:paraId="2C1ABE9F"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1 000</w:t>
            </w:r>
          </w:p>
        </w:tc>
        <w:tc>
          <w:tcPr>
            <w:tcW w:w="480" w:type="pct"/>
            <w:tcBorders>
              <w:top w:val="nil"/>
              <w:left w:val="nil"/>
              <w:bottom w:val="single" w:sz="4" w:space="0" w:color="auto"/>
              <w:right w:val="single" w:sz="4" w:space="0" w:color="auto"/>
            </w:tcBorders>
            <w:shd w:val="clear" w:color="000000" w:fill="FFFFCC"/>
            <w:vAlign w:val="center"/>
            <w:hideMark/>
          </w:tcPr>
          <w:p w14:paraId="190FACC9"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r>
      <w:tr w:rsidR="00EE05EB" w:rsidRPr="00EE05EB" w14:paraId="0913F70A"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699F9EBC"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Equipement Medecin</w:t>
            </w:r>
          </w:p>
        </w:tc>
        <w:tc>
          <w:tcPr>
            <w:tcW w:w="480" w:type="pct"/>
            <w:tcBorders>
              <w:top w:val="nil"/>
              <w:left w:val="nil"/>
              <w:bottom w:val="single" w:sz="4" w:space="0" w:color="auto"/>
              <w:right w:val="single" w:sz="4" w:space="0" w:color="auto"/>
            </w:tcBorders>
            <w:shd w:val="clear" w:color="000000" w:fill="FFFFCC"/>
            <w:vAlign w:val="center"/>
            <w:hideMark/>
          </w:tcPr>
          <w:p w14:paraId="2B998B28"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600</w:t>
            </w:r>
          </w:p>
        </w:tc>
        <w:tc>
          <w:tcPr>
            <w:tcW w:w="480" w:type="pct"/>
            <w:tcBorders>
              <w:top w:val="nil"/>
              <w:left w:val="nil"/>
              <w:bottom w:val="single" w:sz="4" w:space="0" w:color="auto"/>
              <w:right w:val="single" w:sz="4" w:space="0" w:color="auto"/>
            </w:tcBorders>
            <w:shd w:val="clear" w:color="000000" w:fill="FFFFCC"/>
            <w:vAlign w:val="center"/>
            <w:hideMark/>
          </w:tcPr>
          <w:p w14:paraId="3C7C56D9"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600</w:t>
            </w:r>
          </w:p>
        </w:tc>
        <w:tc>
          <w:tcPr>
            <w:tcW w:w="480" w:type="pct"/>
            <w:tcBorders>
              <w:top w:val="nil"/>
              <w:left w:val="nil"/>
              <w:bottom w:val="single" w:sz="4" w:space="0" w:color="auto"/>
              <w:right w:val="single" w:sz="4" w:space="0" w:color="auto"/>
            </w:tcBorders>
            <w:shd w:val="clear" w:color="000000" w:fill="FFFFCC"/>
            <w:vAlign w:val="center"/>
            <w:hideMark/>
          </w:tcPr>
          <w:p w14:paraId="091C8A18"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c>
          <w:tcPr>
            <w:tcW w:w="480" w:type="pct"/>
            <w:tcBorders>
              <w:top w:val="nil"/>
              <w:left w:val="nil"/>
              <w:bottom w:val="single" w:sz="4" w:space="0" w:color="auto"/>
              <w:right w:val="single" w:sz="4" w:space="0" w:color="auto"/>
            </w:tcBorders>
            <w:shd w:val="clear" w:color="000000" w:fill="FFFFCC"/>
            <w:vAlign w:val="center"/>
            <w:hideMark/>
          </w:tcPr>
          <w:p w14:paraId="26EA643B"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r>
      <w:tr w:rsidR="00EE05EB" w:rsidRPr="00EE05EB" w14:paraId="7F07CEBB"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5DF8F8AC" w14:textId="69631206"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xml:space="preserve">Dotation outillage pour les </w:t>
            </w:r>
            <w:r w:rsidR="00A30541" w:rsidRPr="00A30541">
              <w:rPr>
                <w:rFonts w:ascii="Arial" w:eastAsia="Times New Roman" w:hAnsi="Arial" w:cs="Arial"/>
                <w:sz w:val="12"/>
                <w:szCs w:val="12"/>
                <w:lang w:eastAsia="fr-FR"/>
              </w:rPr>
              <w:t>bénéficiaires</w:t>
            </w:r>
          </w:p>
        </w:tc>
        <w:tc>
          <w:tcPr>
            <w:tcW w:w="480" w:type="pct"/>
            <w:tcBorders>
              <w:top w:val="nil"/>
              <w:left w:val="nil"/>
              <w:bottom w:val="single" w:sz="4" w:space="0" w:color="auto"/>
              <w:right w:val="single" w:sz="4" w:space="0" w:color="auto"/>
            </w:tcBorders>
            <w:shd w:val="clear" w:color="000000" w:fill="FFFFCC"/>
            <w:vAlign w:val="center"/>
            <w:hideMark/>
          </w:tcPr>
          <w:p w14:paraId="3368C79C"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10 800</w:t>
            </w:r>
          </w:p>
        </w:tc>
        <w:tc>
          <w:tcPr>
            <w:tcW w:w="480" w:type="pct"/>
            <w:tcBorders>
              <w:top w:val="nil"/>
              <w:left w:val="nil"/>
              <w:bottom w:val="single" w:sz="4" w:space="0" w:color="auto"/>
              <w:right w:val="single" w:sz="4" w:space="0" w:color="auto"/>
            </w:tcBorders>
            <w:shd w:val="clear" w:color="000000" w:fill="FFFFCC"/>
            <w:vAlign w:val="center"/>
            <w:hideMark/>
          </w:tcPr>
          <w:p w14:paraId="55BE7F71"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5 400</w:t>
            </w:r>
          </w:p>
        </w:tc>
        <w:tc>
          <w:tcPr>
            <w:tcW w:w="480" w:type="pct"/>
            <w:tcBorders>
              <w:top w:val="nil"/>
              <w:left w:val="nil"/>
              <w:bottom w:val="single" w:sz="4" w:space="0" w:color="auto"/>
              <w:right w:val="single" w:sz="4" w:space="0" w:color="auto"/>
            </w:tcBorders>
            <w:shd w:val="clear" w:color="000000" w:fill="FFFFCC"/>
            <w:vAlign w:val="center"/>
            <w:hideMark/>
          </w:tcPr>
          <w:p w14:paraId="082BEEBE"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5 400</w:t>
            </w:r>
          </w:p>
        </w:tc>
        <w:tc>
          <w:tcPr>
            <w:tcW w:w="480" w:type="pct"/>
            <w:tcBorders>
              <w:top w:val="nil"/>
              <w:left w:val="nil"/>
              <w:bottom w:val="single" w:sz="4" w:space="0" w:color="auto"/>
              <w:right w:val="single" w:sz="4" w:space="0" w:color="auto"/>
            </w:tcBorders>
            <w:shd w:val="clear" w:color="000000" w:fill="FFFFCC"/>
            <w:vAlign w:val="center"/>
            <w:hideMark/>
          </w:tcPr>
          <w:p w14:paraId="18729697"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1%</w:t>
            </w:r>
          </w:p>
        </w:tc>
      </w:tr>
      <w:tr w:rsidR="00EE05EB" w:rsidRPr="00EE05EB" w14:paraId="6A0249DE"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6992DEC2"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Dotation en matériel de remplacement infrastructure eau</w:t>
            </w:r>
          </w:p>
        </w:tc>
        <w:tc>
          <w:tcPr>
            <w:tcW w:w="480" w:type="pct"/>
            <w:tcBorders>
              <w:top w:val="nil"/>
              <w:left w:val="nil"/>
              <w:bottom w:val="single" w:sz="4" w:space="0" w:color="auto"/>
              <w:right w:val="single" w:sz="4" w:space="0" w:color="auto"/>
            </w:tcBorders>
            <w:shd w:val="clear" w:color="000000" w:fill="FFFFCC"/>
            <w:vAlign w:val="center"/>
            <w:hideMark/>
          </w:tcPr>
          <w:p w14:paraId="42789803"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2 428</w:t>
            </w:r>
          </w:p>
        </w:tc>
        <w:tc>
          <w:tcPr>
            <w:tcW w:w="480" w:type="pct"/>
            <w:tcBorders>
              <w:top w:val="nil"/>
              <w:left w:val="nil"/>
              <w:bottom w:val="single" w:sz="4" w:space="0" w:color="auto"/>
              <w:right w:val="single" w:sz="4" w:space="0" w:color="auto"/>
            </w:tcBorders>
            <w:shd w:val="clear" w:color="000000" w:fill="FFFFCC"/>
            <w:vAlign w:val="center"/>
            <w:hideMark/>
          </w:tcPr>
          <w:p w14:paraId="276C7545"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1 208</w:t>
            </w:r>
          </w:p>
        </w:tc>
        <w:tc>
          <w:tcPr>
            <w:tcW w:w="480" w:type="pct"/>
            <w:tcBorders>
              <w:top w:val="nil"/>
              <w:left w:val="nil"/>
              <w:bottom w:val="single" w:sz="4" w:space="0" w:color="auto"/>
              <w:right w:val="single" w:sz="4" w:space="0" w:color="auto"/>
            </w:tcBorders>
            <w:shd w:val="clear" w:color="000000" w:fill="FFFFCC"/>
            <w:vAlign w:val="center"/>
            <w:hideMark/>
          </w:tcPr>
          <w:p w14:paraId="06DBAB2A"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1 220</w:t>
            </w:r>
          </w:p>
        </w:tc>
        <w:tc>
          <w:tcPr>
            <w:tcW w:w="480" w:type="pct"/>
            <w:tcBorders>
              <w:top w:val="nil"/>
              <w:left w:val="nil"/>
              <w:bottom w:val="single" w:sz="4" w:space="0" w:color="auto"/>
              <w:right w:val="single" w:sz="4" w:space="0" w:color="auto"/>
            </w:tcBorders>
            <w:shd w:val="clear" w:color="000000" w:fill="FFFFCC"/>
            <w:vAlign w:val="center"/>
            <w:hideMark/>
          </w:tcPr>
          <w:p w14:paraId="34422E98"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r>
      <w:tr w:rsidR="00EE05EB" w:rsidRPr="00EE05EB" w14:paraId="009CEDBC"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74D8C2E1"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Achat de moto (avec 2 casques, et accessoires)</w:t>
            </w:r>
          </w:p>
        </w:tc>
        <w:tc>
          <w:tcPr>
            <w:tcW w:w="480" w:type="pct"/>
            <w:tcBorders>
              <w:top w:val="nil"/>
              <w:left w:val="nil"/>
              <w:bottom w:val="single" w:sz="4" w:space="0" w:color="auto"/>
              <w:right w:val="single" w:sz="4" w:space="0" w:color="auto"/>
            </w:tcBorders>
            <w:shd w:val="clear" w:color="000000" w:fill="FFFFCC"/>
            <w:vAlign w:val="center"/>
            <w:hideMark/>
          </w:tcPr>
          <w:p w14:paraId="3AB92DE5"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3 000</w:t>
            </w:r>
          </w:p>
        </w:tc>
        <w:tc>
          <w:tcPr>
            <w:tcW w:w="480" w:type="pct"/>
            <w:tcBorders>
              <w:top w:val="nil"/>
              <w:left w:val="nil"/>
              <w:bottom w:val="single" w:sz="4" w:space="0" w:color="auto"/>
              <w:right w:val="single" w:sz="4" w:space="0" w:color="auto"/>
            </w:tcBorders>
            <w:shd w:val="clear" w:color="000000" w:fill="FFFFCC"/>
            <w:vAlign w:val="center"/>
            <w:hideMark/>
          </w:tcPr>
          <w:p w14:paraId="6D228347"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3 000</w:t>
            </w:r>
          </w:p>
        </w:tc>
        <w:tc>
          <w:tcPr>
            <w:tcW w:w="480" w:type="pct"/>
            <w:tcBorders>
              <w:top w:val="nil"/>
              <w:left w:val="nil"/>
              <w:bottom w:val="single" w:sz="4" w:space="0" w:color="auto"/>
              <w:right w:val="single" w:sz="4" w:space="0" w:color="auto"/>
            </w:tcBorders>
            <w:shd w:val="clear" w:color="000000" w:fill="FFFFCC"/>
            <w:vAlign w:val="center"/>
            <w:hideMark/>
          </w:tcPr>
          <w:p w14:paraId="601339DF"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c>
          <w:tcPr>
            <w:tcW w:w="480" w:type="pct"/>
            <w:tcBorders>
              <w:top w:val="nil"/>
              <w:left w:val="nil"/>
              <w:bottom w:val="single" w:sz="4" w:space="0" w:color="auto"/>
              <w:right w:val="single" w:sz="4" w:space="0" w:color="auto"/>
            </w:tcBorders>
            <w:shd w:val="clear" w:color="000000" w:fill="FFFFCC"/>
            <w:vAlign w:val="center"/>
            <w:hideMark/>
          </w:tcPr>
          <w:p w14:paraId="5C9FFC3F"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r>
      <w:tr w:rsidR="00EE05EB" w:rsidRPr="00EE05EB" w14:paraId="4461A6FD"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1F58E78B" w14:textId="77777777" w:rsidR="00EE05EB" w:rsidRPr="00857DA0" w:rsidRDefault="00EE05EB" w:rsidP="00EE05EB">
            <w:pPr>
              <w:spacing w:after="0" w:line="240" w:lineRule="auto"/>
              <w:outlineLvl w:val="0"/>
              <w:rPr>
                <w:rFonts w:ascii="Arial" w:eastAsia="Times New Roman" w:hAnsi="Arial" w:cs="Arial"/>
                <w:i/>
                <w:iCs/>
                <w:sz w:val="12"/>
                <w:szCs w:val="12"/>
                <w:lang w:eastAsia="fr-FR"/>
              </w:rPr>
            </w:pPr>
            <w:r w:rsidRPr="00857DA0">
              <w:rPr>
                <w:rFonts w:ascii="Arial" w:eastAsia="Times New Roman" w:hAnsi="Arial" w:cs="Arial"/>
                <w:i/>
                <w:iCs/>
                <w:sz w:val="12"/>
                <w:szCs w:val="12"/>
                <w:lang w:eastAsia="fr-FR"/>
              </w:rPr>
              <w:t xml:space="preserve"> - Dont logiciel filtrage</w:t>
            </w:r>
          </w:p>
        </w:tc>
        <w:tc>
          <w:tcPr>
            <w:tcW w:w="480" w:type="pct"/>
            <w:tcBorders>
              <w:top w:val="nil"/>
              <w:left w:val="nil"/>
              <w:bottom w:val="single" w:sz="4" w:space="0" w:color="auto"/>
              <w:right w:val="single" w:sz="4" w:space="0" w:color="auto"/>
            </w:tcBorders>
            <w:shd w:val="clear" w:color="000000" w:fill="FFFFCC"/>
            <w:vAlign w:val="center"/>
            <w:hideMark/>
          </w:tcPr>
          <w:p w14:paraId="30B77359"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 </w:t>
            </w:r>
          </w:p>
        </w:tc>
        <w:tc>
          <w:tcPr>
            <w:tcW w:w="480" w:type="pct"/>
            <w:tcBorders>
              <w:top w:val="nil"/>
              <w:left w:val="nil"/>
              <w:bottom w:val="single" w:sz="4" w:space="0" w:color="auto"/>
              <w:right w:val="single" w:sz="4" w:space="0" w:color="auto"/>
            </w:tcBorders>
            <w:shd w:val="clear" w:color="000000" w:fill="FFFFCC"/>
            <w:vAlign w:val="center"/>
            <w:hideMark/>
          </w:tcPr>
          <w:p w14:paraId="08D0F6FD"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 </w:t>
            </w:r>
          </w:p>
        </w:tc>
        <w:tc>
          <w:tcPr>
            <w:tcW w:w="480" w:type="pct"/>
            <w:tcBorders>
              <w:top w:val="nil"/>
              <w:left w:val="nil"/>
              <w:bottom w:val="single" w:sz="4" w:space="0" w:color="auto"/>
              <w:right w:val="single" w:sz="4" w:space="0" w:color="auto"/>
            </w:tcBorders>
            <w:shd w:val="clear" w:color="000000" w:fill="FFFFCC"/>
            <w:vAlign w:val="center"/>
            <w:hideMark/>
          </w:tcPr>
          <w:p w14:paraId="539FF4FB"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c>
          <w:tcPr>
            <w:tcW w:w="480" w:type="pct"/>
            <w:tcBorders>
              <w:top w:val="nil"/>
              <w:left w:val="nil"/>
              <w:bottom w:val="single" w:sz="4" w:space="0" w:color="auto"/>
              <w:right w:val="single" w:sz="4" w:space="0" w:color="auto"/>
            </w:tcBorders>
            <w:shd w:val="clear" w:color="000000" w:fill="FFFFCC"/>
            <w:vAlign w:val="center"/>
            <w:hideMark/>
          </w:tcPr>
          <w:p w14:paraId="3A8611B2"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r>
      <w:tr w:rsidR="00EE05EB" w:rsidRPr="00EE05EB" w14:paraId="054AA675"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71502321"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w:t>
            </w:r>
          </w:p>
        </w:tc>
        <w:tc>
          <w:tcPr>
            <w:tcW w:w="480" w:type="pct"/>
            <w:tcBorders>
              <w:top w:val="nil"/>
              <w:left w:val="nil"/>
              <w:bottom w:val="single" w:sz="4" w:space="0" w:color="auto"/>
              <w:right w:val="single" w:sz="4" w:space="0" w:color="auto"/>
            </w:tcBorders>
            <w:shd w:val="clear" w:color="000000" w:fill="FFFFCC"/>
            <w:vAlign w:val="center"/>
            <w:hideMark/>
          </w:tcPr>
          <w:p w14:paraId="2A60A66B"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 </w:t>
            </w:r>
          </w:p>
        </w:tc>
        <w:tc>
          <w:tcPr>
            <w:tcW w:w="480" w:type="pct"/>
            <w:tcBorders>
              <w:top w:val="nil"/>
              <w:left w:val="nil"/>
              <w:bottom w:val="single" w:sz="4" w:space="0" w:color="auto"/>
              <w:right w:val="single" w:sz="4" w:space="0" w:color="auto"/>
            </w:tcBorders>
            <w:shd w:val="clear" w:color="000000" w:fill="FFFFCC"/>
            <w:vAlign w:val="center"/>
            <w:hideMark/>
          </w:tcPr>
          <w:p w14:paraId="58DD3368"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 </w:t>
            </w:r>
          </w:p>
        </w:tc>
        <w:tc>
          <w:tcPr>
            <w:tcW w:w="480" w:type="pct"/>
            <w:tcBorders>
              <w:top w:val="nil"/>
              <w:left w:val="nil"/>
              <w:bottom w:val="single" w:sz="4" w:space="0" w:color="auto"/>
              <w:right w:val="single" w:sz="4" w:space="0" w:color="auto"/>
            </w:tcBorders>
            <w:shd w:val="clear" w:color="000000" w:fill="FFFFCC"/>
            <w:vAlign w:val="center"/>
            <w:hideMark/>
          </w:tcPr>
          <w:p w14:paraId="390A0322"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c>
          <w:tcPr>
            <w:tcW w:w="480" w:type="pct"/>
            <w:tcBorders>
              <w:top w:val="nil"/>
              <w:left w:val="nil"/>
              <w:bottom w:val="single" w:sz="4" w:space="0" w:color="auto"/>
              <w:right w:val="single" w:sz="4" w:space="0" w:color="auto"/>
            </w:tcBorders>
            <w:shd w:val="clear" w:color="000000" w:fill="FFFFCC"/>
            <w:vAlign w:val="center"/>
            <w:hideMark/>
          </w:tcPr>
          <w:p w14:paraId="50270DD6"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r>
      <w:tr w:rsidR="00EE05EB" w:rsidRPr="00EE05EB" w14:paraId="1845EEBC"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1BE09692" w14:textId="77777777" w:rsidR="00EE05EB" w:rsidRPr="00857DA0" w:rsidRDefault="00EE05EB" w:rsidP="00EE05EB">
            <w:pPr>
              <w:spacing w:after="0" w:line="240" w:lineRule="auto"/>
              <w:outlineLvl w:val="0"/>
              <w:rPr>
                <w:rFonts w:ascii="Arial" w:eastAsia="Times New Roman" w:hAnsi="Arial" w:cs="Arial"/>
                <w:i/>
                <w:iCs/>
                <w:sz w:val="12"/>
                <w:szCs w:val="12"/>
                <w:lang w:eastAsia="fr-FR"/>
              </w:rPr>
            </w:pPr>
            <w:r w:rsidRPr="00857DA0">
              <w:rPr>
                <w:rFonts w:ascii="Arial" w:eastAsia="Times New Roman" w:hAnsi="Arial" w:cs="Arial"/>
                <w:i/>
                <w:iCs/>
                <w:sz w:val="12"/>
                <w:szCs w:val="12"/>
                <w:lang w:eastAsia="fr-FR"/>
              </w:rPr>
              <w:t xml:space="preserve"> - Dont mobilier</w:t>
            </w:r>
          </w:p>
        </w:tc>
        <w:tc>
          <w:tcPr>
            <w:tcW w:w="480" w:type="pct"/>
            <w:tcBorders>
              <w:top w:val="nil"/>
              <w:left w:val="nil"/>
              <w:bottom w:val="single" w:sz="4" w:space="0" w:color="auto"/>
              <w:right w:val="nil"/>
            </w:tcBorders>
            <w:shd w:val="clear" w:color="000000" w:fill="FFFFFF"/>
            <w:vAlign w:val="center"/>
            <w:hideMark/>
          </w:tcPr>
          <w:p w14:paraId="11FD1E22"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 </w:t>
            </w:r>
          </w:p>
        </w:tc>
        <w:tc>
          <w:tcPr>
            <w:tcW w:w="480" w:type="pct"/>
            <w:tcBorders>
              <w:top w:val="nil"/>
              <w:left w:val="single" w:sz="4" w:space="0" w:color="auto"/>
              <w:bottom w:val="single" w:sz="4" w:space="0" w:color="auto"/>
              <w:right w:val="nil"/>
            </w:tcBorders>
            <w:shd w:val="clear" w:color="000000" w:fill="FFFFFF"/>
            <w:vAlign w:val="center"/>
            <w:hideMark/>
          </w:tcPr>
          <w:p w14:paraId="3679AF95" w14:textId="77777777" w:rsidR="00EE05EB" w:rsidRPr="00857DA0" w:rsidRDefault="00EE05EB" w:rsidP="00EE05EB">
            <w:pPr>
              <w:spacing w:after="0" w:line="240" w:lineRule="auto"/>
              <w:jc w:val="right"/>
              <w:outlineLvl w:val="0"/>
              <w:rPr>
                <w:rFonts w:ascii="Arial" w:eastAsia="Times New Roman" w:hAnsi="Arial" w:cs="Arial"/>
                <w:b/>
                <w:bCs/>
                <w:color w:val="44546A"/>
                <w:sz w:val="12"/>
                <w:szCs w:val="12"/>
                <w:lang w:eastAsia="fr-FR"/>
              </w:rPr>
            </w:pPr>
            <w:r w:rsidRPr="00857DA0">
              <w:rPr>
                <w:rFonts w:ascii="Arial" w:eastAsia="Times New Roman" w:hAnsi="Arial" w:cs="Arial"/>
                <w:b/>
                <w:bCs/>
                <w:color w:val="44546A"/>
                <w:sz w:val="12"/>
                <w:szCs w:val="12"/>
                <w:lang w:eastAsia="fr-FR"/>
              </w:rPr>
              <w:t> </w:t>
            </w:r>
          </w:p>
        </w:tc>
        <w:tc>
          <w:tcPr>
            <w:tcW w:w="480" w:type="pct"/>
            <w:tcBorders>
              <w:top w:val="nil"/>
              <w:left w:val="nil"/>
              <w:bottom w:val="single" w:sz="4" w:space="0" w:color="auto"/>
              <w:right w:val="nil"/>
            </w:tcBorders>
            <w:shd w:val="clear" w:color="000000" w:fill="FFFFFF"/>
            <w:vAlign w:val="center"/>
            <w:hideMark/>
          </w:tcPr>
          <w:p w14:paraId="7551A790"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c>
          <w:tcPr>
            <w:tcW w:w="480" w:type="pct"/>
            <w:tcBorders>
              <w:top w:val="nil"/>
              <w:left w:val="nil"/>
              <w:bottom w:val="single" w:sz="4" w:space="0" w:color="auto"/>
              <w:right w:val="nil"/>
            </w:tcBorders>
            <w:shd w:val="clear" w:color="000000" w:fill="FFFFFF"/>
            <w:noWrap/>
            <w:vAlign w:val="center"/>
            <w:hideMark/>
          </w:tcPr>
          <w:p w14:paraId="5896479B"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w:t>
            </w:r>
          </w:p>
        </w:tc>
      </w:tr>
      <w:tr w:rsidR="00EE05EB" w:rsidRPr="00EE05EB" w14:paraId="078ED33D"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4DE46B94"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xml:space="preserve">Mobilier de bureau </w:t>
            </w:r>
          </w:p>
        </w:tc>
        <w:tc>
          <w:tcPr>
            <w:tcW w:w="480" w:type="pct"/>
            <w:tcBorders>
              <w:top w:val="nil"/>
              <w:left w:val="nil"/>
              <w:bottom w:val="single" w:sz="4" w:space="0" w:color="auto"/>
              <w:right w:val="single" w:sz="4" w:space="0" w:color="auto"/>
            </w:tcBorders>
            <w:shd w:val="clear" w:color="000000" w:fill="FFFFCC"/>
            <w:vAlign w:val="center"/>
            <w:hideMark/>
          </w:tcPr>
          <w:p w14:paraId="4EFFD8F8"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1 000</w:t>
            </w:r>
          </w:p>
        </w:tc>
        <w:tc>
          <w:tcPr>
            <w:tcW w:w="480" w:type="pct"/>
            <w:tcBorders>
              <w:top w:val="nil"/>
              <w:left w:val="nil"/>
              <w:bottom w:val="single" w:sz="4" w:space="0" w:color="auto"/>
              <w:right w:val="single" w:sz="4" w:space="0" w:color="auto"/>
            </w:tcBorders>
            <w:shd w:val="clear" w:color="000000" w:fill="FFFFCC"/>
            <w:vAlign w:val="center"/>
            <w:hideMark/>
          </w:tcPr>
          <w:p w14:paraId="48337184"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1 000</w:t>
            </w:r>
          </w:p>
        </w:tc>
        <w:tc>
          <w:tcPr>
            <w:tcW w:w="480" w:type="pct"/>
            <w:tcBorders>
              <w:top w:val="nil"/>
              <w:left w:val="nil"/>
              <w:bottom w:val="single" w:sz="4" w:space="0" w:color="auto"/>
              <w:right w:val="single" w:sz="4" w:space="0" w:color="auto"/>
            </w:tcBorders>
            <w:shd w:val="clear" w:color="000000" w:fill="FFFFCC"/>
            <w:vAlign w:val="center"/>
            <w:hideMark/>
          </w:tcPr>
          <w:p w14:paraId="7896C378"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c>
          <w:tcPr>
            <w:tcW w:w="480" w:type="pct"/>
            <w:tcBorders>
              <w:top w:val="nil"/>
              <w:left w:val="nil"/>
              <w:bottom w:val="single" w:sz="4" w:space="0" w:color="auto"/>
              <w:right w:val="single" w:sz="4" w:space="0" w:color="auto"/>
            </w:tcBorders>
            <w:shd w:val="clear" w:color="000000" w:fill="FFFFCC"/>
            <w:vAlign w:val="center"/>
            <w:hideMark/>
          </w:tcPr>
          <w:p w14:paraId="4AD5CFB9"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r>
      <w:tr w:rsidR="00EE05EB" w:rsidRPr="00EE05EB" w14:paraId="7C2E3A99" w14:textId="77777777" w:rsidTr="00EE05EB">
        <w:trPr>
          <w:trHeight w:val="170"/>
        </w:trPr>
        <w:tc>
          <w:tcPr>
            <w:tcW w:w="3081" w:type="pct"/>
            <w:tcBorders>
              <w:top w:val="nil"/>
              <w:left w:val="single" w:sz="4" w:space="0" w:color="auto"/>
              <w:bottom w:val="single" w:sz="4" w:space="0" w:color="auto"/>
              <w:right w:val="single" w:sz="4" w:space="0" w:color="auto"/>
            </w:tcBorders>
            <w:shd w:val="clear" w:color="000000" w:fill="D9D9D9"/>
            <w:hideMark/>
          </w:tcPr>
          <w:p w14:paraId="0D4A7546"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xml:space="preserve">Sous total 1 </w:t>
            </w:r>
            <w:proofErr w:type="gramStart"/>
            <w:r w:rsidRPr="00857DA0">
              <w:rPr>
                <w:rFonts w:ascii="Arial" w:eastAsia="Times New Roman" w:hAnsi="Arial" w:cs="Arial"/>
                <w:b/>
                <w:bCs/>
                <w:sz w:val="12"/>
                <w:szCs w:val="12"/>
                <w:lang w:eastAsia="fr-FR"/>
              </w:rPr>
              <w:t>-  Immobilier</w:t>
            </w:r>
            <w:proofErr w:type="gramEnd"/>
            <w:r w:rsidRPr="00857DA0">
              <w:rPr>
                <w:rFonts w:ascii="Arial" w:eastAsia="Times New Roman" w:hAnsi="Arial" w:cs="Arial"/>
                <w:b/>
                <w:bCs/>
                <w:sz w:val="12"/>
                <w:szCs w:val="12"/>
                <w:lang w:eastAsia="fr-FR"/>
              </w:rPr>
              <w:t>, équipements techniques et mobilier</w:t>
            </w:r>
          </w:p>
        </w:tc>
        <w:tc>
          <w:tcPr>
            <w:tcW w:w="480" w:type="pct"/>
            <w:tcBorders>
              <w:top w:val="nil"/>
              <w:left w:val="nil"/>
              <w:bottom w:val="single" w:sz="4" w:space="0" w:color="auto"/>
              <w:right w:val="single" w:sz="4" w:space="0" w:color="auto"/>
            </w:tcBorders>
            <w:shd w:val="clear" w:color="000000" w:fill="D9D9D9"/>
            <w:vAlign w:val="center"/>
            <w:hideMark/>
          </w:tcPr>
          <w:p w14:paraId="7C81B50D"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125 400</w:t>
            </w:r>
          </w:p>
        </w:tc>
        <w:tc>
          <w:tcPr>
            <w:tcW w:w="480" w:type="pct"/>
            <w:tcBorders>
              <w:top w:val="nil"/>
              <w:left w:val="nil"/>
              <w:bottom w:val="single" w:sz="4" w:space="0" w:color="auto"/>
              <w:right w:val="single" w:sz="4" w:space="0" w:color="auto"/>
            </w:tcBorders>
            <w:shd w:val="clear" w:color="000000" w:fill="D9D9D9"/>
            <w:vAlign w:val="center"/>
            <w:hideMark/>
          </w:tcPr>
          <w:p w14:paraId="170B9D86"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113 104</w:t>
            </w:r>
          </w:p>
        </w:tc>
        <w:tc>
          <w:tcPr>
            <w:tcW w:w="480" w:type="pct"/>
            <w:tcBorders>
              <w:top w:val="nil"/>
              <w:left w:val="nil"/>
              <w:bottom w:val="single" w:sz="4" w:space="0" w:color="auto"/>
              <w:right w:val="single" w:sz="4" w:space="0" w:color="auto"/>
            </w:tcBorders>
            <w:shd w:val="clear" w:color="000000" w:fill="D9D9D9"/>
            <w:vAlign w:val="center"/>
            <w:hideMark/>
          </w:tcPr>
          <w:p w14:paraId="33A6E370"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12 296</w:t>
            </w:r>
          </w:p>
        </w:tc>
        <w:tc>
          <w:tcPr>
            <w:tcW w:w="480" w:type="pct"/>
            <w:tcBorders>
              <w:top w:val="nil"/>
              <w:left w:val="nil"/>
              <w:bottom w:val="single" w:sz="4" w:space="0" w:color="auto"/>
              <w:right w:val="single" w:sz="4" w:space="0" w:color="auto"/>
            </w:tcBorders>
            <w:shd w:val="clear" w:color="000000" w:fill="D9D9D9"/>
            <w:vAlign w:val="center"/>
            <w:hideMark/>
          </w:tcPr>
          <w:p w14:paraId="24701DA6"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15%</w:t>
            </w:r>
          </w:p>
        </w:tc>
      </w:tr>
      <w:tr w:rsidR="00EE05EB" w:rsidRPr="00EE05EB" w14:paraId="71E12C40" w14:textId="77777777" w:rsidTr="00EE05EB">
        <w:trPr>
          <w:trHeight w:val="170"/>
        </w:trPr>
        <w:tc>
          <w:tcPr>
            <w:tcW w:w="3081" w:type="pct"/>
            <w:tcBorders>
              <w:top w:val="nil"/>
              <w:left w:val="single" w:sz="4" w:space="0" w:color="auto"/>
              <w:bottom w:val="single" w:sz="4" w:space="0" w:color="auto"/>
              <w:right w:val="single" w:sz="4" w:space="0" w:color="auto"/>
            </w:tcBorders>
            <w:shd w:val="clear" w:color="000000" w:fill="FFFF00"/>
            <w:hideMark/>
          </w:tcPr>
          <w:p w14:paraId="148B02DC" w14:textId="77777777" w:rsidR="00EE05EB" w:rsidRPr="00857DA0" w:rsidRDefault="00EE05EB" w:rsidP="00EE05EB">
            <w:pPr>
              <w:spacing w:after="0" w:line="240" w:lineRule="auto"/>
              <w:outlineLvl w:val="0"/>
              <w:rPr>
                <w:rFonts w:ascii="Arial" w:eastAsia="Times New Roman" w:hAnsi="Arial" w:cs="Arial"/>
                <w:b/>
                <w:bCs/>
                <w:color w:val="000000"/>
                <w:sz w:val="12"/>
                <w:szCs w:val="12"/>
                <w:lang w:eastAsia="fr-FR"/>
              </w:rPr>
            </w:pPr>
            <w:r w:rsidRPr="00857DA0">
              <w:rPr>
                <w:rFonts w:ascii="Arial" w:eastAsia="Times New Roman" w:hAnsi="Arial" w:cs="Arial"/>
                <w:b/>
                <w:bCs/>
                <w:color w:val="000000"/>
                <w:sz w:val="12"/>
                <w:szCs w:val="12"/>
                <w:lang w:eastAsia="fr-FR"/>
              </w:rPr>
              <w:t>2- Frais de services, achats et locations</w:t>
            </w:r>
          </w:p>
        </w:tc>
        <w:tc>
          <w:tcPr>
            <w:tcW w:w="480" w:type="pct"/>
            <w:tcBorders>
              <w:top w:val="nil"/>
              <w:left w:val="nil"/>
              <w:bottom w:val="nil"/>
              <w:right w:val="nil"/>
            </w:tcBorders>
            <w:shd w:val="clear" w:color="000000" w:fill="FFFFFF"/>
            <w:vAlign w:val="center"/>
            <w:hideMark/>
          </w:tcPr>
          <w:p w14:paraId="33F96E64"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c>
          <w:tcPr>
            <w:tcW w:w="480" w:type="pct"/>
            <w:tcBorders>
              <w:top w:val="nil"/>
              <w:left w:val="nil"/>
              <w:bottom w:val="nil"/>
              <w:right w:val="nil"/>
            </w:tcBorders>
            <w:shd w:val="clear" w:color="000000" w:fill="FFFFFF"/>
            <w:vAlign w:val="center"/>
            <w:hideMark/>
          </w:tcPr>
          <w:p w14:paraId="030CBC36"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c>
          <w:tcPr>
            <w:tcW w:w="480" w:type="pct"/>
            <w:tcBorders>
              <w:top w:val="nil"/>
              <w:left w:val="nil"/>
              <w:bottom w:val="nil"/>
              <w:right w:val="nil"/>
            </w:tcBorders>
            <w:shd w:val="clear" w:color="000000" w:fill="FFFFFF"/>
            <w:vAlign w:val="center"/>
            <w:hideMark/>
          </w:tcPr>
          <w:p w14:paraId="1A9D1AD8"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c>
          <w:tcPr>
            <w:tcW w:w="480" w:type="pct"/>
            <w:tcBorders>
              <w:top w:val="nil"/>
              <w:left w:val="nil"/>
              <w:bottom w:val="nil"/>
              <w:right w:val="nil"/>
            </w:tcBorders>
            <w:shd w:val="clear" w:color="000000" w:fill="FFFFFF"/>
            <w:vAlign w:val="center"/>
            <w:hideMark/>
          </w:tcPr>
          <w:p w14:paraId="181B7EEE"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r>
      <w:tr w:rsidR="00EE05EB" w:rsidRPr="00EE05EB" w14:paraId="0852B35A" w14:textId="77777777" w:rsidTr="00EE05EB">
        <w:trPr>
          <w:trHeight w:val="170"/>
        </w:trPr>
        <w:tc>
          <w:tcPr>
            <w:tcW w:w="3081" w:type="pct"/>
            <w:tcBorders>
              <w:top w:val="nil"/>
              <w:left w:val="single" w:sz="4" w:space="0" w:color="auto"/>
              <w:bottom w:val="single" w:sz="4" w:space="0" w:color="auto"/>
              <w:right w:val="nil"/>
            </w:tcBorders>
            <w:shd w:val="clear" w:color="auto" w:fill="auto"/>
            <w:noWrap/>
            <w:hideMark/>
          </w:tcPr>
          <w:p w14:paraId="666B9181" w14:textId="77777777" w:rsidR="00EE05EB" w:rsidRPr="00857DA0" w:rsidRDefault="00EE05EB" w:rsidP="00EE05EB">
            <w:pPr>
              <w:spacing w:after="0" w:line="240" w:lineRule="auto"/>
              <w:outlineLvl w:val="0"/>
              <w:rPr>
                <w:rFonts w:ascii="Arial" w:eastAsia="Times New Roman" w:hAnsi="Arial" w:cs="Arial"/>
                <w:i/>
                <w:iCs/>
                <w:sz w:val="12"/>
                <w:szCs w:val="12"/>
                <w:lang w:eastAsia="fr-FR"/>
              </w:rPr>
            </w:pPr>
            <w:r w:rsidRPr="00857DA0">
              <w:rPr>
                <w:rFonts w:ascii="Arial" w:eastAsia="Times New Roman" w:hAnsi="Arial" w:cs="Arial"/>
                <w:i/>
                <w:iCs/>
                <w:sz w:val="12"/>
                <w:szCs w:val="12"/>
                <w:lang w:eastAsia="fr-FR"/>
              </w:rPr>
              <w:t xml:space="preserve"> - Dont intrants, matières premières, marchandises et autres approvisionnements</w:t>
            </w:r>
          </w:p>
        </w:tc>
        <w:tc>
          <w:tcPr>
            <w:tcW w:w="480" w:type="pct"/>
            <w:tcBorders>
              <w:top w:val="nil"/>
              <w:left w:val="nil"/>
              <w:bottom w:val="single" w:sz="4" w:space="0" w:color="auto"/>
              <w:right w:val="nil"/>
            </w:tcBorders>
            <w:shd w:val="clear" w:color="000000" w:fill="FFFFFF"/>
            <w:vAlign w:val="center"/>
            <w:hideMark/>
          </w:tcPr>
          <w:p w14:paraId="47B9DE40"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w:t>
            </w:r>
          </w:p>
        </w:tc>
        <w:tc>
          <w:tcPr>
            <w:tcW w:w="480" w:type="pct"/>
            <w:tcBorders>
              <w:top w:val="nil"/>
              <w:left w:val="nil"/>
              <w:bottom w:val="single" w:sz="4" w:space="0" w:color="auto"/>
              <w:right w:val="nil"/>
            </w:tcBorders>
            <w:shd w:val="clear" w:color="000000" w:fill="FFFFFF"/>
            <w:vAlign w:val="center"/>
            <w:hideMark/>
          </w:tcPr>
          <w:p w14:paraId="409015AA" w14:textId="77777777" w:rsidR="00EE05EB" w:rsidRPr="00857DA0" w:rsidRDefault="00EE05EB" w:rsidP="00EE05EB">
            <w:pPr>
              <w:spacing w:after="0" w:line="240" w:lineRule="auto"/>
              <w:jc w:val="right"/>
              <w:outlineLvl w:val="0"/>
              <w:rPr>
                <w:rFonts w:ascii="Arial" w:eastAsia="Times New Roman" w:hAnsi="Arial" w:cs="Arial"/>
                <w:b/>
                <w:bCs/>
                <w:color w:val="0070C0"/>
                <w:sz w:val="12"/>
                <w:szCs w:val="12"/>
                <w:lang w:eastAsia="fr-FR"/>
              </w:rPr>
            </w:pPr>
            <w:r w:rsidRPr="00857DA0">
              <w:rPr>
                <w:rFonts w:ascii="Arial" w:eastAsia="Times New Roman" w:hAnsi="Arial" w:cs="Arial"/>
                <w:b/>
                <w:bCs/>
                <w:color w:val="0070C0"/>
                <w:sz w:val="12"/>
                <w:szCs w:val="12"/>
                <w:lang w:eastAsia="fr-FR"/>
              </w:rPr>
              <w:t> </w:t>
            </w:r>
          </w:p>
        </w:tc>
        <w:tc>
          <w:tcPr>
            <w:tcW w:w="480" w:type="pct"/>
            <w:tcBorders>
              <w:top w:val="nil"/>
              <w:left w:val="nil"/>
              <w:bottom w:val="single" w:sz="4" w:space="0" w:color="auto"/>
              <w:right w:val="nil"/>
            </w:tcBorders>
            <w:shd w:val="clear" w:color="000000" w:fill="FFFFFF"/>
            <w:vAlign w:val="center"/>
            <w:hideMark/>
          </w:tcPr>
          <w:p w14:paraId="729C017B"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c>
          <w:tcPr>
            <w:tcW w:w="480" w:type="pct"/>
            <w:tcBorders>
              <w:top w:val="nil"/>
              <w:left w:val="nil"/>
              <w:bottom w:val="single" w:sz="4" w:space="0" w:color="auto"/>
              <w:right w:val="nil"/>
            </w:tcBorders>
            <w:shd w:val="clear" w:color="000000" w:fill="FFFFFF"/>
            <w:noWrap/>
            <w:vAlign w:val="center"/>
            <w:hideMark/>
          </w:tcPr>
          <w:p w14:paraId="65F1CD02"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w:t>
            </w:r>
          </w:p>
        </w:tc>
      </w:tr>
      <w:tr w:rsidR="00EE05EB" w:rsidRPr="00EE05EB" w14:paraId="7D45962E"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67B72D34"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xml:space="preserve">Achat des denrées alimentaires pour les cantines </w:t>
            </w:r>
          </w:p>
        </w:tc>
        <w:tc>
          <w:tcPr>
            <w:tcW w:w="480" w:type="pct"/>
            <w:tcBorders>
              <w:top w:val="nil"/>
              <w:left w:val="nil"/>
              <w:bottom w:val="single" w:sz="4" w:space="0" w:color="auto"/>
              <w:right w:val="single" w:sz="4" w:space="0" w:color="auto"/>
            </w:tcBorders>
            <w:shd w:val="clear" w:color="000000" w:fill="FFFFCC"/>
            <w:vAlign w:val="center"/>
            <w:hideMark/>
          </w:tcPr>
          <w:p w14:paraId="794E15DA"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172 683</w:t>
            </w:r>
          </w:p>
        </w:tc>
        <w:tc>
          <w:tcPr>
            <w:tcW w:w="480" w:type="pct"/>
            <w:tcBorders>
              <w:top w:val="nil"/>
              <w:left w:val="nil"/>
              <w:bottom w:val="single" w:sz="4" w:space="0" w:color="auto"/>
              <w:right w:val="single" w:sz="4" w:space="0" w:color="auto"/>
            </w:tcBorders>
            <w:shd w:val="clear" w:color="000000" w:fill="FFFFCC"/>
            <w:vAlign w:val="center"/>
            <w:hideMark/>
          </w:tcPr>
          <w:p w14:paraId="43A956F6"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114 576</w:t>
            </w:r>
          </w:p>
        </w:tc>
        <w:tc>
          <w:tcPr>
            <w:tcW w:w="480" w:type="pct"/>
            <w:tcBorders>
              <w:top w:val="nil"/>
              <w:left w:val="nil"/>
              <w:bottom w:val="single" w:sz="4" w:space="0" w:color="auto"/>
              <w:right w:val="single" w:sz="4" w:space="0" w:color="auto"/>
            </w:tcBorders>
            <w:shd w:val="clear" w:color="000000" w:fill="FFFFCC"/>
            <w:vAlign w:val="center"/>
            <w:hideMark/>
          </w:tcPr>
          <w:p w14:paraId="527A047E"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58 107</w:t>
            </w:r>
          </w:p>
        </w:tc>
        <w:tc>
          <w:tcPr>
            <w:tcW w:w="480" w:type="pct"/>
            <w:tcBorders>
              <w:top w:val="nil"/>
              <w:left w:val="nil"/>
              <w:bottom w:val="single" w:sz="4" w:space="0" w:color="auto"/>
              <w:right w:val="single" w:sz="4" w:space="0" w:color="auto"/>
            </w:tcBorders>
            <w:shd w:val="clear" w:color="000000" w:fill="FFFFCC"/>
            <w:vAlign w:val="center"/>
            <w:hideMark/>
          </w:tcPr>
          <w:p w14:paraId="2E0B298B"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20%</w:t>
            </w:r>
          </w:p>
        </w:tc>
      </w:tr>
      <w:tr w:rsidR="00EE05EB" w:rsidRPr="00EE05EB" w14:paraId="4B6321B7"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719F56FF"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Achat de médicaments pour déparasitage</w:t>
            </w:r>
          </w:p>
        </w:tc>
        <w:tc>
          <w:tcPr>
            <w:tcW w:w="480" w:type="pct"/>
            <w:tcBorders>
              <w:top w:val="nil"/>
              <w:left w:val="nil"/>
              <w:bottom w:val="single" w:sz="4" w:space="0" w:color="auto"/>
              <w:right w:val="single" w:sz="4" w:space="0" w:color="auto"/>
            </w:tcBorders>
            <w:shd w:val="clear" w:color="000000" w:fill="FFFFCC"/>
            <w:vAlign w:val="center"/>
            <w:hideMark/>
          </w:tcPr>
          <w:p w14:paraId="08D9713F"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3 024</w:t>
            </w:r>
          </w:p>
        </w:tc>
        <w:tc>
          <w:tcPr>
            <w:tcW w:w="480" w:type="pct"/>
            <w:tcBorders>
              <w:top w:val="nil"/>
              <w:left w:val="nil"/>
              <w:bottom w:val="single" w:sz="4" w:space="0" w:color="auto"/>
              <w:right w:val="single" w:sz="4" w:space="0" w:color="auto"/>
            </w:tcBorders>
            <w:shd w:val="clear" w:color="000000" w:fill="FFFFCC"/>
            <w:vAlign w:val="center"/>
            <w:hideMark/>
          </w:tcPr>
          <w:p w14:paraId="18DA3410"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2 010</w:t>
            </w:r>
          </w:p>
        </w:tc>
        <w:tc>
          <w:tcPr>
            <w:tcW w:w="480" w:type="pct"/>
            <w:tcBorders>
              <w:top w:val="nil"/>
              <w:left w:val="nil"/>
              <w:bottom w:val="single" w:sz="4" w:space="0" w:color="auto"/>
              <w:right w:val="single" w:sz="4" w:space="0" w:color="auto"/>
            </w:tcBorders>
            <w:shd w:val="clear" w:color="000000" w:fill="FFFFCC"/>
            <w:vAlign w:val="center"/>
            <w:hideMark/>
          </w:tcPr>
          <w:p w14:paraId="060C09CE"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1 014</w:t>
            </w:r>
          </w:p>
        </w:tc>
        <w:tc>
          <w:tcPr>
            <w:tcW w:w="480" w:type="pct"/>
            <w:tcBorders>
              <w:top w:val="nil"/>
              <w:left w:val="nil"/>
              <w:bottom w:val="single" w:sz="4" w:space="0" w:color="auto"/>
              <w:right w:val="single" w:sz="4" w:space="0" w:color="auto"/>
            </w:tcBorders>
            <w:shd w:val="clear" w:color="000000" w:fill="FFFFCC"/>
            <w:vAlign w:val="center"/>
            <w:hideMark/>
          </w:tcPr>
          <w:p w14:paraId="16E0DBF6"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r>
      <w:tr w:rsidR="00EE05EB" w:rsidRPr="00EE05EB" w14:paraId="30E8B1F7"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noWrap/>
            <w:hideMark/>
          </w:tcPr>
          <w:p w14:paraId="35114FE9" w14:textId="77777777" w:rsidR="00EE05EB" w:rsidRPr="00857DA0" w:rsidRDefault="00EE05EB" w:rsidP="00EE05EB">
            <w:pPr>
              <w:spacing w:after="0" w:line="240" w:lineRule="auto"/>
              <w:outlineLvl w:val="0"/>
              <w:rPr>
                <w:rFonts w:ascii="Arial" w:eastAsia="Times New Roman" w:hAnsi="Arial" w:cs="Arial"/>
                <w:i/>
                <w:iCs/>
                <w:sz w:val="12"/>
                <w:szCs w:val="12"/>
                <w:lang w:eastAsia="fr-FR"/>
              </w:rPr>
            </w:pPr>
            <w:r w:rsidRPr="00857DA0">
              <w:rPr>
                <w:rFonts w:ascii="Arial" w:eastAsia="Times New Roman" w:hAnsi="Arial" w:cs="Arial"/>
                <w:i/>
                <w:iCs/>
                <w:sz w:val="12"/>
                <w:szCs w:val="12"/>
                <w:lang w:eastAsia="fr-FR"/>
              </w:rPr>
              <w:t xml:space="preserve"> - Dont fournitures et consommables</w:t>
            </w:r>
          </w:p>
        </w:tc>
        <w:tc>
          <w:tcPr>
            <w:tcW w:w="480" w:type="pct"/>
            <w:tcBorders>
              <w:top w:val="nil"/>
              <w:left w:val="nil"/>
              <w:bottom w:val="single" w:sz="4" w:space="0" w:color="auto"/>
              <w:right w:val="nil"/>
            </w:tcBorders>
            <w:shd w:val="clear" w:color="000000" w:fill="FFFFFF"/>
            <w:vAlign w:val="center"/>
            <w:hideMark/>
          </w:tcPr>
          <w:p w14:paraId="74335CBB"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 </w:t>
            </w:r>
          </w:p>
        </w:tc>
        <w:tc>
          <w:tcPr>
            <w:tcW w:w="480" w:type="pct"/>
            <w:tcBorders>
              <w:top w:val="nil"/>
              <w:left w:val="single" w:sz="4" w:space="0" w:color="auto"/>
              <w:bottom w:val="single" w:sz="4" w:space="0" w:color="auto"/>
              <w:right w:val="nil"/>
            </w:tcBorders>
            <w:shd w:val="clear" w:color="000000" w:fill="FFFFFF"/>
            <w:vAlign w:val="center"/>
            <w:hideMark/>
          </w:tcPr>
          <w:p w14:paraId="71796FE3" w14:textId="77777777" w:rsidR="00EE05EB" w:rsidRPr="00857DA0" w:rsidRDefault="00EE05EB" w:rsidP="00EE05EB">
            <w:pPr>
              <w:spacing w:after="0" w:line="240" w:lineRule="auto"/>
              <w:jc w:val="right"/>
              <w:outlineLvl w:val="0"/>
              <w:rPr>
                <w:rFonts w:ascii="Arial" w:eastAsia="Times New Roman" w:hAnsi="Arial" w:cs="Arial"/>
                <w:b/>
                <w:bCs/>
                <w:color w:val="44546A"/>
                <w:sz w:val="12"/>
                <w:szCs w:val="12"/>
                <w:lang w:eastAsia="fr-FR"/>
              </w:rPr>
            </w:pPr>
            <w:r w:rsidRPr="00857DA0">
              <w:rPr>
                <w:rFonts w:ascii="Arial" w:eastAsia="Times New Roman" w:hAnsi="Arial" w:cs="Arial"/>
                <w:b/>
                <w:bCs/>
                <w:color w:val="44546A"/>
                <w:sz w:val="12"/>
                <w:szCs w:val="12"/>
                <w:lang w:eastAsia="fr-FR"/>
              </w:rPr>
              <w:t> </w:t>
            </w:r>
          </w:p>
        </w:tc>
        <w:tc>
          <w:tcPr>
            <w:tcW w:w="480" w:type="pct"/>
            <w:tcBorders>
              <w:top w:val="nil"/>
              <w:left w:val="nil"/>
              <w:bottom w:val="single" w:sz="4" w:space="0" w:color="auto"/>
              <w:right w:val="nil"/>
            </w:tcBorders>
            <w:shd w:val="clear" w:color="000000" w:fill="FFFFFF"/>
            <w:vAlign w:val="center"/>
            <w:hideMark/>
          </w:tcPr>
          <w:p w14:paraId="5AC63E57"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c>
          <w:tcPr>
            <w:tcW w:w="480" w:type="pct"/>
            <w:tcBorders>
              <w:top w:val="nil"/>
              <w:left w:val="nil"/>
              <w:bottom w:val="single" w:sz="4" w:space="0" w:color="auto"/>
              <w:right w:val="nil"/>
            </w:tcBorders>
            <w:shd w:val="clear" w:color="000000" w:fill="FFFFFF"/>
            <w:noWrap/>
            <w:vAlign w:val="center"/>
            <w:hideMark/>
          </w:tcPr>
          <w:p w14:paraId="02527896"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w:t>
            </w:r>
          </w:p>
        </w:tc>
      </w:tr>
      <w:tr w:rsidR="00EE05EB" w:rsidRPr="00EE05EB" w14:paraId="217DBA82"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6A000F4C"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Fournitures et photocopies</w:t>
            </w:r>
          </w:p>
        </w:tc>
        <w:tc>
          <w:tcPr>
            <w:tcW w:w="480" w:type="pct"/>
            <w:tcBorders>
              <w:top w:val="nil"/>
              <w:left w:val="nil"/>
              <w:bottom w:val="single" w:sz="4" w:space="0" w:color="auto"/>
              <w:right w:val="single" w:sz="4" w:space="0" w:color="auto"/>
            </w:tcBorders>
            <w:shd w:val="clear" w:color="000000" w:fill="FFFFCC"/>
            <w:vAlign w:val="center"/>
            <w:hideMark/>
          </w:tcPr>
          <w:p w14:paraId="1F57BACA"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3 629</w:t>
            </w:r>
          </w:p>
        </w:tc>
        <w:tc>
          <w:tcPr>
            <w:tcW w:w="480" w:type="pct"/>
            <w:tcBorders>
              <w:top w:val="nil"/>
              <w:left w:val="nil"/>
              <w:bottom w:val="single" w:sz="4" w:space="0" w:color="auto"/>
              <w:right w:val="single" w:sz="4" w:space="0" w:color="auto"/>
            </w:tcBorders>
            <w:shd w:val="clear" w:color="000000" w:fill="FFFFCC"/>
            <w:vAlign w:val="center"/>
            <w:hideMark/>
          </w:tcPr>
          <w:p w14:paraId="03A5AB9B"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1 804</w:t>
            </w:r>
          </w:p>
        </w:tc>
        <w:tc>
          <w:tcPr>
            <w:tcW w:w="480" w:type="pct"/>
            <w:tcBorders>
              <w:top w:val="nil"/>
              <w:left w:val="nil"/>
              <w:bottom w:val="single" w:sz="4" w:space="0" w:color="auto"/>
              <w:right w:val="single" w:sz="4" w:space="0" w:color="auto"/>
            </w:tcBorders>
            <w:shd w:val="clear" w:color="000000" w:fill="FFFFCC"/>
            <w:vAlign w:val="center"/>
            <w:hideMark/>
          </w:tcPr>
          <w:p w14:paraId="05B51315"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1 825</w:t>
            </w:r>
          </w:p>
        </w:tc>
        <w:tc>
          <w:tcPr>
            <w:tcW w:w="480" w:type="pct"/>
            <w:tcBorders>
              <w:top w:val="nil"/>
              <w:left w:val="nil"/>
              <w:bottom w:val="single" w:sz="4" w:space="0" w:color="auto"/>
              <w:right w:val="single" w:sz="4" w:space="0" w:color="auto"/>
            </w:tcBorders>
            <w:shd w:val="clear" w:color="000000" w:fill="FFFFCC"/>
            <w:vAlign w:val="center"/>
            <w:hideMark/>
          </w:tcPr>
          <w:p w14:paraId="0EA9C1D5"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r>
      <w:tr w:rsidR="00EE05EB" w:rsidRPr="00EE05EB" w14:paraId="125A1E0F"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6F68D48E"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xml:space="preserve">Carburants </w:t>
            </w:r>
          </w:p>
        </w:tc>
        <w:tc>
          <w:tcPr>
            <w:tcW w:w="480" w:type="pct"/>
            <w:tcBorders>
              <w:top w:val="nil"/>
              <w:left w:val="nil"/>
              <w:bottom w:val="single" w:sz="4" w:space="0" w:color="auto"/>
              <w:right w:val="single" w:sz="4" w:space="0" w:color="auto"/>
            </w:tcBorders>
            <w:shd w:val="clear" w:color="000000" w:fill="FFFFCC"/>
            <w:vAlign w:val="center"/>
            <w:hideMark/>
          </w:tcPr>
          <w:p w14:paraId="23AF48CB"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4 545</w:t>
            </w:r>
          </w:p>
        </w:tc>
        <w:tc>
          <w:tcPr>
            <w:tcW w:w="480" w:type="pct"/>
            <w:tcBorders>
              <w:top w:val="nil"/>
              <w:left w:val="nil"/>
              <w:bottom w:val="single" w:sz="4" w:space="0" w:color="auto"/>
              <w:right w:val="single" w:sz="4" w:space="0" w:color="auto"/>
            </w:tcBorders>
            <w:shd w:val="clear" w:color="000000" w:fill="FFFFCC"/>
            <w:vAlign w:val="center"/>
            <w:hideMark/>
          </w:tcPr>
          <w:p w14:paraId="16885B4E"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2 263</w:t>
            </w:r>
          </w:p>
        </w:tc>
        <w:tc>
          <w:tcPr>
            <w:tcW w:w="480" w:type="pct"/>
            <w:tcBorders>
              <w:top w:val="nil"/>
              <w:left w:val="nil"/>
              <w:bottom w:val="single" w:sz="4" w:space="0" w:color="auto"/>
              <w:right w:val="single" w:sz="4" w:space="0" w:color="auto"/>
            </w:tcBorders>
            <w:shd w:val="clear" w:color="000000" w:fill="FFFFCC"/>
            <w:vAlign w:val="center"/>
            <w:hideMark/>
          </w:tcPr>
          <w:p w14:paraId="082384B9"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2 282</w:t>
            </w:r>
          </w:p>
        </w:tc>
        <w:tc>
          <w:tcPr>
            <w:tcW w:w="480" w:type="pct"/>
            <w:tcBorders>
              <w:top w:val="nil"/>
              <w:left w:val="nil"/>
              <w:bottom w:val="single" w:sz="4" w:space="0" w:color="auto"/>
              <w:right w:val="single" w:sz="4" w:space="0" w:color="auto"/>
            </w:tcBorders>
            <w:shd w:val="clear" w:color="000000" w:fill="FFFFCC"/>
            <w:vAlign w:val="center"/>
            <w:hideMark/>
          </w:tcPr>
          <w:p w14:paraId="55A76853"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1%</w:t>
            </w:r>
          </w:p>
        </w:tc>
      </w:tr>
      <w:tr w:rsidR="00EE05EB" w:rsidRPr="00EE05EB" w14:paraId="3C866CCF"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263FDA20"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Achat fournitures pour la formation du comité de gestion de l'eau</w:t>
            </w:r>
          </w:p>
        </w:tc>
        <w:tc>
          <w:tcPr>
            <w:tcW w:w="480" w:type="pct"/>
            <w:tcBorders>
              <w:top w:val="nil"/>
              <w:left w:val="nil"/>
              <w:bottom w:val="single" w:sz="4" w:space="0" w:color="auto"/>
              <w:right w:val="single" w:sz="4" w:space="0" w:color="auto"/>
            </w:tcBorders>
            <w:shd w:val="clear" w:color="000000" w:fill="FFFFCC"/>
            <w:vAlign w:val="center"/>
            <w:hideMark/>
          </w:tcPr>
          <w:p w14:paraId="7A9FCBB2"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700</w:t>
            </w:r>
          </w:p>
        </w:tc>
        <w:tc>
          <w:tcPr>
            <w:tcW w:w="480" w:type="pct"/>
            <w:tcBorders>
              <w:top w:val="nil"/>
              <w:left w:val="nil"/>
              <w:bottom w:val="single" w:sz="4" w:space="0" w:color="auto"/>
              <w:right w:val="single" w:sz="4" w:space="0" w:color="auto"/>
            </w:tcBorders>
            <w:shd w:val="clear" w:color="000000" w:fill="FFFFCC"/>
            <w:vAlign w:val="center"/>
            <w:hideMark/>
          </w:tcPr>
          <w:p w14:paraId="5F567634"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700</w:t>
            </w:r>
          </w:p>
        </w:tc>
        <w:tc>
          <w:tcPr>
            <w:tcW w:w="480" w:type="pct"/>
            <w:tcBorders>
              <w:top w:val="nil"/>
              <w:left w:val="nil"/>
              <w:bottom w:val="single" w:sz="4" w:space="0" w:color="auto"/>
              <w:right w:val="single" w:sz="4" w:space="0" w:color="auto"/>
            </w:tcBorders>
            <w:shd w:val="clear" w:color="000000" w:fill="FFFFCC"/>
            <w:vAlign w:val="center"/>
            <w:hideMark/>
          </w:tcPr>
          <w:p w14:paraId="1301A38D"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c>
          <w:tcPr>
            <w:tcW w:w="480" w:type="pct"/>
            <w:tcBorders>
              <w:top w:val="nil"/>
              <w:left w:val="nil"/>
              <w:bottom w:val="single" w:sz="4" w:space="0" w:color="auto"/>
              <w:right w:val="single" w:sz="4" w:space="0" w:color="auto"/>
            </w:tcBorders>
            <w:shd w:val="clear" w:color="000000" w:fill="FFFFCC"/>
            <w:vAlign w:val="center"/>
            <w:hideMark/>
          </w:tcPr>
          <w:p w14:paraId="40EC18F6"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r>
      <w:tr w:rsidR="00EE05EB" w:rsidRPr="00EE05EB" w14:paraId="6F3FEF7A"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0C091A11"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Achat fournitures pour la sensibilisation à l’hygiène buccodentaire</w:t>
            </w:r>
          </w:p>
        </w:tc>
        <w:tc>
          <w:tcPr>
            <w:tcW w:w="480" w:type="pct"/>
            <w:tcBorders>
              <w:top w:val="nil"/>
              <w:left w:val="nil"/>
              <w:bottom w:val="single" w:sz="4" w:space="0" w:color="auto"/>
              <w:right w:val="single" w:sz="4" w:space="0" w:color="auto"/>
            </w:tcBorders>
            <w:shd w:val="clear" w:color="000000" w:fill="FFFFCC"/>
            <w:vAlign w:val="center"/>
            <w:hideMark/>
          </w:tcPr>
          <w:p w14:paraId="5439C1FC"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4 118</w:t>
            </w:r>
          </w:p>
        </w:tc>
        <w:tc>
          <w:tcPr>
            <w:tcW w:w="480" w:type="pct"/>
            <w:tcBorders>
              <w:top w:val="nil"/>
              <w:left w:val="nil"/>
              <w:bottom w:val="single" w:sz="4" w:space="0" w:color="auto"/>
              <w:right w:val="single" w:sz="4" w:space="0" w:color="auto"/>
            </w:tcBorders>
            <w:shd w:val="clear" w:color="000000" w:fill="FFFFCC"/>
            <w:vAlign w:val="center"/>
            <w:hideMark/>
          </w:tcPr>
          <w:p w14:paraId="46D3C926"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2 732</w:t>
            </w:r>
          </w:p>
        </w:tc>
        <w:tc>
          <w:tcPr>
            <w:tcW w:w="480" w:type="pct"/>
            <w:tcBorders>
              <w:top w:val="nil"/>
              <w:left w:val="nil"/>
              <w:bottom w:val="single" w:sz="4" w:space="0" w:color="auto"/>
              <w:right w:val="single" w:sz="4" w:space="0" w:color="auto"/>
            </w:tcBorders>
            <w:shd w:val="clear" w:color="000000" w:fill="FFFFCC"/>
            <w:vAlign w:val="center"/>
            <w:hideMark/>
          </w:tcPr>
          <w:p w14:paraId="45D88029"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1 386</w:t>
            </w:r>
          </w:p>
        </w:tc>
        <w:tc>
          <w:tcPr>
            <w:tcW w:w="480" w:type="pct"/>
            <w:tcBorders>
              <w:top w:val="nil"/>
              <w:left w:val="nil"/>
              <w:bottom w:val="single" w:sz="4" w:space="0" w:color="auto"/>
              <w:right w:val="single" w:sz="4" w:space="0" w:color="auto"/>
            </w:tcBorders>
            <w:shd w:val="clear" w:color="000000" w:fill="FFFFCC"/>
            <w:vAlign w:val="center"/>
            <w:hideMark/>
          </w:tcPr>
          <w:p w14:paraId="1DB97811"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r>
      <w:tr w:rsidR="00EE05EB" w:rsidRPr="00EE05EB" w14:paraId="1687DF00"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02D30A38"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Achat fournitures pour la formation des jeunes leaders aux Droits de l'enfant</w:t>
            </w:r>
          </w:p>
        </w:tc>
        <w:tc>
          <w:tcPr>
            <w:tcW w:w="480" w:type="pct"/>
            <w:tcBorders>
              <w:top w:val="nil"/>
              <w:left w:val="nil"/>
              <w:bottom w:val="single" w:sz="4" w:space="0" w:color="auto"/>
              <w:right w:val="single" w:sz="4" w:space="0" w:color="auto"/>
            </w:tcBorders>
            <w:shd w:val="clear" w:color="000000" w:fill="FFFFCC"/>
            <w:vAlign w:val="center"/>
            <w:hideMark/>
          </w:tcPr>
          <w:p w14:paraId="753BB339"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1 364</w:t>
            </w:r>
          </w:p>
        </w:tc>
        <w:tc>
          <w:tcPr>
            <w:tcW w:w="480" w:type="pct"/>
            <w:tcBorders>
              <w:top w:val="nil"/>
              <w:left w:val="nil"/>
              <w:bottom w:val="single" w:sz="4" w:space="0" w:color="auto"/>
              <w:right w:val="single" w:sz="4" w:space="0" w:color="auto"/>
            </w:tcBorders>
            <w:shd w:val="clear" w:color="000000" w:fill="FFFFCC"/>
            <w:vAlign w:val="center"/>
            <w:hideMark/>
          </w:tcPr>
          <w:p w14:paraId="0E578A59"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904</w:t>
            </w:r>
          </w:p>
        </w:tc>
        <w:tc>
          <w:tcPr>
            <w:tcW w:w="480" w:type="pct"/>
            <w:tcBorders>
              <w:top w:val="nil"/>
              <w:left w:val="nil"/>
              <w:bottom w:val="single" w:sz="4" w:space="0" w:color="auto"/>
              <w:right w:val="single" w:sz="4" w:space="0" w:color="auto"/>
            </w:tcBorders>
            <w:shd w:val="clear" w:color="000000" w:fill="FFFFCC"/>
            <w:vAlign w:val="center"/>
            <w:hideMark/>
          </w:tcPr>
          <w:p w14:paraId="4F632D75"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460</w:t>
            </w:r>
          </w:p>
        </w:tc>
        <w:tc>
          <w:tcPr>
            <w:tcW w:w="480" w:type="pct"/>
            <w:tcBorders>
              <w:top w:val="nil"/>
              <w:left w:val="nil"/>
              <w:bottom w:val="single" w:sz="4" w:space="0" w:color="auto"/>
              <w:right w:val="single" w:sz="4" w:space="0" w:color="auto"/>
            </w:tcBorders>
            <w:shd w:val="clear" w:color="000000" w:fill="FFFFCC"/>
            <w:vAlign w:val="center"/>
            <w:hideMark/>
          </w:tcPr>
          <w:p w14:paraId="2AD3B307"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r>
      <w:tr w:rsidR="00EE05EB" w:rsidRPr="00EE05EB" w14:paraId="6F9F095C"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7582B31A"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Achat équipements des Clubs Droits</w:t>
            </w:r>
          </w:p>
        </w:tc>
        <w:tc>
          <w:tcPr>
            <w:tcW w:w="480" w:type="pct"/>
            <w:tcBorders>
              <w:top w:val="nil"/>
              <w:left w:val="nil"/>
              <w:bottom w:val="single" w:sz="4" w:space="0" w:color="auto"/>
              <w:right w:val="single" w:sz="4" w:space="0" w:color="auto"/>
            </w:tcBorders>
            <w:shd w:val="clear" w:color="000000" w:fill="FFFFCC"/>
            <w:vAlign w:val="center"/>
            <w:hideMark/>
          </w:tcPr>
          <w:p w14:paraId="321DDDD0"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1 517</w:t>
            </w:r>
          </w:p>
        </w:tc>
        <w:tc>
          <w:tcPr>
            <w:tcW w:w="480" w:type="pct"/>
            <w:tcBorders>
              <w:top w:val="nil"/>
              <w:left w:val="nil"/>
              <w:bottom w:val="single" w:sz="4" w:space="0" w:color="auto"/>
              <w:right w:val="single" w:sz="4" w:space="0" w:color="auto"/>
            </w:tcBorders>
            <w:shd w:val="clear" w:color="000000" w:fill="FFFFCC"/>
            <w:vAlign w:val="center"/>
            <w:hideMark/>
          </w:tcPr>
          <w:p w14:paraId="3ED347A9"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1 006</w:t>
            </w:r>
          </w:p>
        </w:tc>
        <w:tc>
          <w:tcPr>
            <w:tcW w:w="480" w:type="pct"/>
            <w:tcBorders>
              <w:top w:val="nil"/>
              <w:left w:val="nil"/>
              <w:bottom w:val="single" w:sz="4" w:space="0" w:color="auto"/>
              <w:right w:val="single" w:sz="4" w:space="0" w:color="auto"/>
            </w:tcBorders>
            <w:shd w:val="clear" w:color="000000" w:fill="FFFFCC"/>
            <w:vAlign w:val="center"/>
            <w:hideMark/>
          </w:tcPr>
          <w:p w14:paraId="4A70E2BB"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511</w:t>
            </w:r>
          </w:p>
        </w:tc>
        <w:tc>
          <w:tcPr>
            <w:tcW w:w="480" w:type="pct"/>
            <w:tcBorders>
              <w:top w:val="nil"/>
              <w:left w:val="nil"/>
              <w:bottom w:val="single" w:sz="4" w:space="0" w:color="auto"/>
              <w:right w:val="single" w:sz="4" w:space="0" w:color="auto"/>
            </w:tcBorders>
            <w:shd w:val="clear" w:color="000000" w:fill="FFFFCC"/>
            <w:vAlign w:val="center"/>
            <w:hideMark/>
          </w:tcPr>
          <w:p w14:paraId="67B6EC95"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r>
      <w:tr w:rsidR="00EE05EB" w:rsidRPr="00EE05EB" w14:paraId="57E0B9B3"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43370A94"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Achat fournitures pour la sensibilisation Droits de l'enfant</w:t>
            </w:r>
          </w:p>
        </w:tc>
        <w:tc>
          <w:tcPr>
            <w:tcW w:w="480" w:type="pct"/>
            <w:tcBorders>
              <w:top w:val="nil"/>
              <w:left w:val="nil"/>
              <w:bottom w:val="single" w:sz="4" w:space="0" w:color="auto"/>
              <w:right w:val="single" w:sz="4" w:space="0" w:color="auto"/>
            </w:tcBorders>
            <w:shd w:val="clear" w:color="000000" w:fill="FFFFCC"/>
            <w:vAlign w:val="center"/>
            <w:hideMark/>
          </w:tcPr>
          <w:p w14:paraId="319DA8DB"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6 060</w:t>
            </w:r>
          </w:p>
        </w:tc>
        <w:tc>
          <w:tcPr>
            <w:tcW w:w="480" w:type="pct"/>
            <w:tcBorders>
              <w:top w:val="nil"/>
              <w:left w:val="nil"/>
              <w:bottom w:val="single" w:sz="4" w:space="0" w:color="auto"/>
              <w:right w:val="single" w:sz="4" w:space="0" w:color="auto"/>
            </w:tcBorders>
            <w:shd w:val="clear" w:color="000000" w:fill="FFFFCC"/>
            <w:vAlign w:val="center"/>
            <w:hideMark/>
          </w:tcPr>
          <w:p w14:paraId="0863B247"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4 020</w:t>
            </w:r>
          </w:p>
        </w:tc>
        <w:tc>
          <w:tcPr>
            <w:tcW w:w="480" w:type="pct"/>
            <w:tcBorders>
              <w:top w:val="nil"/>
              <w:left w:val="nil"/>
              <w:bottom w:val="single" w:sz="4" w:space="0" w:color="auto"/>
              <w:right w:val="single" w:sz="4" w:space="0" w:color="auto"/>
            </w:tcBorders>
            <w:shd w:val="clear" w:color="000000" w:fill="FFFFCC"/>
            <w:vAlign w:val="center"/>
            <w:hideMark/>
          </w:tcPr>
          <w:p w14:paraId="73BB03AA"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2 040</w:t>
            </w:r>
          </w:p>
        </w:tc>
        <w:tc>
          <w:tcPr>
            <w:tcW w:w="480" w:type="pct"/>
            <w:tcBorders>
              <w:top w:val="nil"/>
              <w:left w:val="nil"/>
              <w:bottom w:val="single" w:sz="4" w:space="0" w:color="auto"/>
              <w:right w:val="single" w:sz="4" w:space="0" w:color="auto"/>
            </w:tcBorders>
            <w:shd w:val="clear" w:color="000000" w:fill="FFFFCC"/>
            <w:vAlign w:val="center"/>
            <w:hideMark/>
          </w:tcPr>
          <w:p w14:paraId="68888199"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1%</w:t>
            </w:r>
          </w:p>
        </w:tc>
      </w:tr>
      <w:tr w:rsidR="00EE05EB" w:rsidRPr="00EE05EB" w14:paraId="4D7C02CF"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6340F02D"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Achat matériel pour la formation à l'éducation nutritionnelle</w:t>
            </w:r>
          </w:p>
        </w:tc>
        <w:tc>
          <w:tcPr>
            <w:tcW w:w="480" w:type="pct"/>
            <w:tcBorders>
              <w:top w:val="nil"/>
              <w:left w:val="nil"/>
              <w:bottom w:val="single" w:sz="4" w:space="0" w:color="auto"/>
              <w:right w:val="single" w:sz="4" w:space="0" w:color="auto"/>
            </w:tcBorders>
            <w:shd w:val="clear" w:color="000000" w:fill="FFFFCC"/>
            <w:vAlign w:val="center"/>
            <w:hideMark/>
          </w:tcPr>
          <w:p w14:paraId="4D4ADA9E"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455</w:t>
            </w:r>
          </w:p>
        </w:tc>
        <w:tc>
          <w:tcPr>
            <w:tcW w:w="480" w:type="pct"/>
            <w:tcBorders>
              <w:top w:val="nil"/>
              <w:left w:val="nil"/>
              <w:bottom w:val="single" w:sz="4" w:space="0" w:color="auto"/>
              <w:right w:val="single" w:sz="4" w:space="0" w:color="auto"/>
            </w:tcBorders>
            <w:shd w:val="clear" w:color="000000" w:fill="FFFFCC"/>
            <w:vAlign w:val="center"/>
            <w:hideMark/>
          </w:tcPr>
          <w:p w14:paraId="4BB1CB4B"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302</w:t>
            </w:r>
          </w:p>
        </w:tc>
        <w:tc>
          <w:tcPr>
            <w:tcW w:w="480" w:type="pct"/>
            <w:tcBorders>
              <w:top w:val="nil"/>
              <w:left w:val="nil"/>
              <w:bottom w:val="single" w:sz="4" w:space="0" w:color="auto"/>
              <w:right w:val="single" w:sz="4" w:space="0" w:color="auto"/>
            </w:tcBorders>
            <w:shd w:val="clear" w:color="000000" w:fill="FFFFCC"/>
            <w:vAlign w:val="center"/>
            <w:hideMark/>
          </w:tcPr>
          <w:p w14:paraId="7ED0EBA9"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153</w:t>
            </w:r>
          </w:p>
        </w:tc>
        <w:tc>
          <w:tcPr>
            <w:tcW w:w="480" w:type="pct"/>
            <w:tcBorders>
              <w:top w:val="nil"/>
              <w:left w:val="nil"/>
              <w:bottom w:val="single" w:sz="4" w:space="0" w:color="auto"/>
              <w:right w:val="single" w:sz="4" w:space="0" w:color="auto"/>
            </w:tcBorders>
            <w:shd w:val="clear" w:color="000000" w:fill="FFFFCC"/>
            <w:vAlign w:val="center"/>
            <w:hideMark/>
          </w:tcPr>
          <w:p w14:paraId="2FEDB66B"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r>
      <w:tr w:rsidR="00EE05EB" w:rsidRPr="00EE05EB" w14:paraId="5A55FE58"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2984942B" w14:textId="18B74F44"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xml:space="preserve">Dotation de kit </w:t>
            </w:r>
            <w:proofErr w:type="spellStart"/>
            <w:r w:rsidRPr="00857DA0">
              <w:rPr>
                <w:rFonts w:ascii="Arial" w:eastAsia="Times New Roman" w:hAnsi="Arial" w:cs="Arial"/>
                <w:sz w:val="12"/>
                <w:szCs w:val="12"/>
                <w:lang w:eastAsia="fr-FR"/>
              </w:rPr>
              <w:t>Nutricartes</w:t>
            </w:r>
            <w:proofErr w:type="spellEnd"/>
            <w:r w:rsidRPr="00857DA0">
              <w:rPr>
                <w:rFonts w:ascii="Arial" w:eastAsia="Times New Roman" w:hAnsi="Arial" w:cs="Arial"/>
                <w:sz w:val="12"/>
                <w:szCs w:val="12"/>
                <w:lang w:eastAsia="fr-FR"/>
              </w:rPr>
              <w:t xml:space="preserve"> (14 </w:t>
            </w:r>
            <w:r w:rsidR="00A30541" w:rsidRPr="00A30541">
              <w:rPr>
                <w:rFonts w:ascii="Arial" w:eastAsia="Times New Roman" w:hAnsi="Arial" w:cs="Arial"/>
                <w:sz w:val="12"/>
                <w:szCs w:val="12"/>
                <w:lang w:eastAsia="fr-FR"/>
              </w:rPr>
              <w:t>écoles</w:t>
            </w:r>
            <w:r w:rsidRPr="00857DA0">
              <w:rPr>
                <w:rFonts w:ascii="Arial" w:eastAsia="Times New Roman" w:hAnsi="Arial" w:cs="Arial"/>
                <w:sz w:val="12"/>
                <w:szCs w:val="12"/>
                <w:lang w:eastAsia="fr-FR"/>
              </w:rPr>
              <w:t xml:space="preserve"> + 4 communes + 2 UEPLM)</w:t>
            </w:r>
          </w:p>
        </w:tc>
        <w:tc>
          <w:tcPr>
            <w:tcW w:w="480" w:type="pct"/>
            <w:tcBorders>
              <w:top w:val="nil"/>
              <w:left w:val="nil"/>
              <w:bottom w:val="single" w:sz="4" w:space="0" w:color="auto"/>
              <w:right w:val="single" w:sz="4" w:space="0" w:color="auto"/>
            </w:tcBorders>
            <w:shd w:val="clear" w:color="000000" w:fill="FFFFCC"/>
            <w:vAlign w:val="center"/>
            <w:hideMark/>
          </w:tcPr>
          <w:p w14:paraId="5E350EB6"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2 420</w:t>
            </w:r>
          </w:p>
        </w:tc>
        <w:tc>
          <w:tcPr>
            <w:tcW w:w="480" w:type="pct"/>
            <w:tcBorders>
              <w:top w:val="nil"/>
              <w:left w:val="nil"/>
              <w:bottom w:val="single" w:sz="4" w:space="0" w:color="auto"/>
              <w:right w:val="single" w:sz="4" w:space="0" w:color="auto"/>
            </w:tcBorders>
            <w:shd w:val="clear" w:color="000000" w:fill="FFFFCC"/>
            <w:vAlign w:val="center"/>
            <w:hideMark/>
          </w:tcPr>
          <w:p w14:paraId="348234D5"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2 420</w:t>
            </w:r>
          </w:p>
        </w:tc>
        <w:tc>
          <w:tcPr>
            <w:tcW w:w="480" w:type="pct"/>
            <w:tcBorders>
              <w:top w:val="nil"/>
              <w:left w:val="nil"/>
              <w:bottom w:val="single" w:sz="4" w:space="0" w:color="auto"/>
              <w:right w:val="single" w:sz="4" w:space="0" w:color="auto"/>
            </w:tcBorders>
            <w:shd w:val="clear" w:color="000000" w:fill="FFFFCC"/>
            <w:vAlign w:val="center"/>
            <w:hideMark/>
          </w:tcPr>
          <w:p w14:paraId="0231AB9F"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c>
          <w:tcPr>
            <w:tcW w:w="480" w:type="pct"/>
            <w:tcBorders>
              <w:top w:val="nil"/>
              <w:left w:val="nil"/>
              <w:bottom w:val="single" w:sz="4" w:space="0" w:color="auto"/>
              <w:right w:val="single" w:sz="4" w:space="0" w:color="auto"/>
            </w:tcBorders>
            <w:shd w:val="clear" w:color="000000" w:fill="FFFFCC"/>
            <w:vAlign w:val="center"/>
            <w:hideMark/>
          </w:tcPr>
          <w:p w14:paraId="469196E1"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r>
      <w:tr w:rsidR="00EE05EB" w:rsidRPr="00EE05EB" w14:paraId="30C46674"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noWrap/>
            <w:hideMark/>
          </w:tcPr>
          <w:p w14:paraId="300B6730" w14:textId="77777777" w:rsidR="00EE05EB" w:rsidRPr="00857DA0" w:rsidRDefault="00EE05EB" w:rsidP="00EE05EB">
            <w:pPr>
              <w:spacing w:after="0" w:line="240" w:lineRule="auto"/>
              <w:outlineLvl w:val="0"/>
              <w:rPr>
                <w:rFonts w:ascii="Arial" w:eastAsia="Times New Roman" w:hAnsi="Arial" w:cs="Arial"/>
                <w:i/>
                <w:iCs/>
                <w:sz w:val="12"/>
                <w:szCs w:val="12"/>
                <w:lang w:eastAsia="fr-FR"/>
              </w:rPr>
            </w:pPr>
            <w:r w:rsidRPr="00857DA0">
              <w:rPr>
                <w:rFonts w:ascii="Arial" w:eastAsia="Times New Roman" w:hAnsi="Arial" w:cs="Arial"/>
                <w:i/>
                <w:iCs/>
                <w:sz w:val="12"/>
                <w:szCs w:val="12"/>
                <w:lang w:eastAsia="fr-FR"/>
              </w:rPr>
              <w:t xml:space="preserve"> - Dont locations hors leasing (salles, véhicules, bureau…)</w:t>
            </w:r>
          </w:p>
        </w:tc>
        <w:tc>
          <w:tcPr>
            <w:tcW w:w="480" w:type="pct"/>
            <w:tcBorders>
              <w:top w:val="nil"/>
              <w:left w:val="nil"/>
              <w:bottom w:val="single" w:sz="4" w:space="0" w:color="auto"/>
              <w:right w:val="nil"/>
            </w:tcBorders>
            <w:shd w:val="clear" w:color="000000" w:fill="FFFFFF"/>
            <w:vAlign w:val="center"/>
            <w:hideMark/>
          </w:tcPr>
          <w:p w14:paraId="40826186"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 </w:t>
            </w:r>
          </w:p>
        </w:tc>
        <w:tc>
          <w:tcPr>
            <w:tcW w:w="480" w:type="pct"/>
            <w:tcBorders>
              <w:top w:val="nil"/>
              <w:left w:val="nil"/>
              <w:bottom w:val="nil"/>
              <w:right w:val="nil"/>
            </w:tcBorders>
            <w:shd w:val="clear" w:color="000000" w:fill="FFFFFF"/>
            <w:vAlign w:val="center"/>
            <w:hideMark/>
          </w:tcPr>
          <w:p w14:paraId="64E41749" w14:textId="77777777" w:rsidR="00EE05EB" w:rsidRPr="00857DA0" w:rsidRDefault="00EE05EB" w:rsidP="00EE05EB">
            <w:pPr>
              <w:spacing w:after="0" w:line="240" w:lineRule="auto"/>
              <w:jc w:val="right"/>
              <w:outlineLvl w:val="0"/>
              <w:rPr>
                <w:rFonts w:ascii="Arial" w:eastAsia="Times New Roman" w:hAnsi="Arial" w:cs="Arial"/>
                <w:b/>
                <w:bCs/>
                <w:color w:val="44546A"/>
                <w:sz w:val="12"/>
                <w:szCs w:val="12"/>
                <w:lang w:eastAsia="fr-FR"/>
              </w:rPr>
            </w:pPr>
            <w:r w:rsidRPr="00857DA0">
              <w:rPr>
                <w:rFonts w:ascii="Arial" w:eastAsia="Times New Roman" w:hAnsi="Arial" w:cs="Arial"/>
                <w:b/>
                <w:bCs/>
                <w:color w:val="44546A"/>
                <w:sz w:val="12"/>
                <w:szCs w:val="12"/>
                <w:lang w:eastAsia="fr-FR"/>
              </w:rPr>
              <w:t> </w:t>
            </w:r>
          </w:p>
        </w:tc>
        <w:tc>
          <w:tcPr>
            <w:tcW w:w="480" w:type="pct"/>
            <w:tcBorders>
              <w:top w:val="nil"/>
              <w:left w:val="nil"/>
              <w:bottom w:val="single" w:sz="4" w:space="0" w:color="auto"/>
              <w:right w:val="nil"/>
            </w:tcBorders>
            <w:shd w:val="clear" w:color="000000" w:fill="FFFFFF"/>
            <w:vAlign w:val="center"/>
            <w:hideMark/>
          </w:tcPr>
          <w:p w14:paraId="1D5E41E9"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c>
          <w:tcPr>
            <w:tcW w:w="480" w:type="pct"/>
            <w:tcBorders>
              <w:top w:val="nil"/>
              <w:left w:val="nil"/>
              <w:bottom w:val="single" w:sz="4" w:space="0" w:color="auto"/>
              <w:right w:val="nil"/>
            </w:tcBorders>
            <w:shd w:val="clear" w:color="000000" w:fill="FFFFFF"/>
            <w:noWrap/>
            <w:vAlign w:val="center"/>
            <w:hideMark/>
          </w:tcPr>
          <w:p w14:paraId="44133AD2"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w:t>
            </w:r>
          </w:p>
        </w:tc>
      </w:tr>
      <w:tr w:rsidR="00EE05EB" w:rsidRPr="00EE05EB" w14:paraId="3903E455"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799B33A6"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Loyer du local UEPLM</w:t>
            </w:r>
          </w:p>
        </w:tc>
        <w:tc>
          <w:tcPr>
            <w:tcW w:w="480" w:type="pct"/>
            <w:tcBorders>
              <w:top w:val="nil"/>
              <w:left w:val="nil"/>
              <w:bottom w:val="single" w:sz="4" w:space="0" w:color="auto"/>
              <w:right w:val="single" w:sz="4" w:space="0" w:color="auto"/>
            </w:tcBorders>
            <w:shd w:val="clear" w:color="000000" w:fill="FFFFCC"/>
            <w:vAlign w:val="center"/>
            <w:hideMark/>
          </w:tcPr>
          <w:p w14:paraId="52195A65"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6 070</w:t>
            </w:r>
          </w:p>
        </w:tc>
        <w:tc>
          <w:tcPr>
            <w:tcW w:w="480" w:type="pct"/>
            <w:tcBorders>
              <w:top w:val="single" w:sz="4" w:space="0" w:color="auto"/>
              <w:left w:val="nil"/>
              <w:bottom w:val="single" w:sz="4" w:space="0" w:color="auto"/>
              <w:right w:val="single" w:sz="4" w:space="0" w:color="auto"/>
            </w:tcBorders>
            <w:shd w:val="clear" w:color="000000" w:fill="FFFFCC"/>
            <w:vAlign w:val="center"/>
            <w:hideMark/>
          </w:tcPr>
          <w:p w14:paraId="31ADAE88"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3 020</w:t>
            </w:r>
          </w:p>
        </w:tc>
        <w:tc>
          <w:tcPr>
            <w:tcW w:w="480" w:type="pct"/>
            <w:tcBorders>
              <w:top w:val="nil"/>
              <w:left w:val="nil"/>
              <w:bottom w:val="single" w:sz="4" w:space="0" w:color="auto"/>
              <w:right w:val="single" w:sz="4" w:space="0" w:color="auto"/>
            </w:tcBorders>
            <w:shd w:val="clear" w:color="000000" w:fill="FFFFCC"/>
            <w:vAlign w:val="center"/>
            <w:hideMark/>
          </w:tcPr>
          <w:p w14:paraId="6F0D6913"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3 050</w:t>
            </w:r>
          </w:p>
        </w:tc>
        <w:tc>
          <w:tcPr>
            <w:tcW w:w="480" w:type="pct"/>
            <w:tcBorders>
              <w:top w:val="nil"/>
              <w:left w:val="nil"/>
              <w:bottom w:val="single" w:sz="4" w:space="0" w:color="auto"/>
              <w:right w:val="single" w:sz="4" w:space="0" w:color="auto"/>
            </w:tcBorders>
            <w:shd w:val="clear" w:color="000000" w:fill="FFFFCC"/>
            <w:vAlign w:val="center"/>
            <w:hideMark/>
          </w:tcPr>
          <w:p w14:paraId="7084FDA7"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1%</w:t>
            </w:r>
          </w:p>
        </w:tc>
      </w:tr>
      <w:tr w:rsidR="00EE05EB" w:rsidRPr="00EE05EB" w14:paraId="6F26BA08"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655B63AC"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Loyer du local AMADEA</w:t>
            </w:r>
          </w:p>
        </w:tc>
        <w:tc>
          <w:tcPr>
            <w:tcW w:w="480" w:type="pct"/>
            <w:tcBorders>
              <w:top w:val="nil"/>
              <w:left w:val="nil"/>
              <w:bottom w:val="single" w:sz="4" w:space="0" w:color="auto"/>
              <w:right w:val="single" w:sz="4" w:space="0" w:color="auto"/>
            </w:tcBorders>
            <w:shd w:val="clear" w:color="000000" w:fill="FFFFCC"/>
            <w:vAlign w:val="center"/>
            <w:hideMark/>
          </w:tcPr>
          <w:p w14:paraId="7E0BB2AB"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3 231</w:t>
            </w:r>
          </w:p>
        </w:tc>
        <w:tc>
          <w:tcPr>
            <w:tcW w:w="480" w:type="pct"/>
            <w:tcBorders>
              <w:top w:val="nil"/>
              <w:left w:val="nil"/>
              <w:bottom w:val="single" w:sz="4" w:space="0" w:color="auto"/>
              <w:right w:val="single" w:sz="4" w:space="0" w:color="auto"/>
            </w:tcBorders>
            <w:shd w:val="clear" w:color="000000" w:fill="FFFFCC"/>
            <w:vAlign w:val="center"/>
            <w:hideMark/>
          </w:tcPr>
          <w:p w14:paraId="21D24D9F"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1 611</w:t>
            </w:r>
          </w:p>
        </w:tc>
        <w:tc>
          <w:tcPr>
            <w:tcW w:w="480" w:type="pct"/>
            <w:tcBorders>
              <w:top w:val="nil"/>
              <w:left w:val="nil"/>
              <w:bottom w:val="single" w:sz="4" w:space="0" w:color="auto"/>
              <w:right w:val="single" w:sz="4" w:space="0" w:color="auto"/>
            </w:tcBorders>
            <w:shd w:val="clear" w:color="000000" w:fill="FFFFCC"/>
            <w:vAlign w:val="center"/>
            <w:hideMark/>
          </w:tcPr>
          <w:p w14:paraId="1BF89E36"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1 620</w:t>
            </w:r>
          </w:p>
        </w:tc>
        <w:tc>
          <w:tcPr>
            <w:tcW w:w="480" w:type="pct"/>
            <w:tcBorders>
              <w:top w:val="nil"/>
              <w:left w:val="nil"/>
              <w:bottom w:val="single" w:sz="4" w:space="0" w:color="auto"/>
              <w:right w:val="single" w:sz="4" w:space="0" w:color="auto"/>
            </w:tcBorders>
            <w:shd w:val="clear" w:color="000000" w:fill="FFFFCC"/>
            <w:vAlign w:val="center"/>
            <w:hideMark/>
          </w:tcPr>
          <w:p w14:paraId="2BDA421A"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r>
      <w:tr w:rsidR="00EE05EB" w:rsidRPr="00EE05EB" w14:paraId="3AE2F1EB"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3BBBB5E6"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Loyer du local AEA</w:t>
            </w:r>
          </w:p>
        </w:tc>
        <w:tc>
          <w:tcPr>
            <w:tcW w:w="480" w:type="pct"/>
            <w:tcBorders>
              <w:top w:val="nil"/>
              <w:left w:val="nil"/>
              <w:bottom w:val="single" w:sz="4" w:space="0" w:color="auto"/>
              <w:right w:val="single" w:sz="4" w:space="0" w:color="auto"/>
            </w:tcBorders>
            <w:shd w:val="clear" w:color="000000" w:fill="FFFFCC"/>
            <w:vAlign w:val="center"/>
            <w:hideMark/>
          </w:tcPr>
          <w:p w14:paraId="2B3E0F19"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3 078</w:t>
            </w:r>
          </w:p>
        </w:tc>
        <w:tc>
          <w:tcPr>
            <w:tcW w:w="480" w:type="pct"/>
            <w:tcBorders>
              <w:top w:val="nil"/>
              <w:left w:val="nil"/>
              <w:bottom w:val="single" w:sz="4" w:space="0" w:color="auto"/>
              <w:right w:val="single" w:sz="4" w:space="0" w:color="auto"/>
            </w:tcBorders>
            <w:shd w:val="clear" w:color="000000" w:fill="FFFFCC"/>
            <w:vAlign w:val="center"/>
            <w:hideMark/>
          </w:tcPr>
          <w:p w14:paraId="06D6040F"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1 494</w:t>
            </w:r>
          </w:p>
        </w:tc>
        <w:tc>
          <w:tcPr>
            <w:tcW w:w="480" w:type="pct"/>
            <w:tcBorders>
              <w:top w:val="nil"/>
              <w:left w:val="nil"/>
              <w:bottom w:val="single" w:sz="4" w:space="0" w:color="auto"/>
              <w:right w:val="single" w:sz="4" w:space="0" w:color="auto"/>
            </w:tcBorders>
            <w:shd w:val="clear" w:color="000000" w:fill="FFFFCC"/>
            <w:vAlign w:val="center"/>
            <w:hideMark/>
          </w:tcPr>
          <w:p w14:paraId="5B665BFC"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1 584</w:t>
            </w:r>
          </w:p>
        </w:tc>
        <w:tc>
          <w:tcPr>
            <w:tcW w:w="480" w:type="pct"/>
            <w:tcBorders>
              <w:top w:val="nil"/>
              <w:left w:val="nil"/>
              <w:bottom w:val="single" w:sz="4" w:space="0" w:color="auto"/>
              <w:right w:val="single" w:sz="4" w:space="0" w:color="auto"/>
            </w:tcBorders>
            <w:shd w:val="clear" w:color="000000" w:fill="FFFFCC"/>
            <w:vAlign w:val="center"/>
            <w:hideMark/>
          </w:tcPr>
          <w:p w14:paraId="00E3B6A8"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r>
      <w:tr w:rsidR="00EE05EB" w:rsidRPr="00EE05EB" w14:paraId="5CD42072"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noWrap/>
            <w:hideMark/>
          </w:tcPr>
          <w:p w14:paraId="2F67A8A1" w14:textId="77777777" w:rsidR="00EE05EB" w:rsidRPr="00857DA0" w:rsidRDefault="00EE05EB" w:rsidP="00EE05EB">
            <w:pPr>
              <w:spacing w:after="0" w:line="240" w:lineRule="auto"/>
              <w:outlineLvl w:val="0"/>
              <w:rPr>
                <w:rFonts w:ascii="Arial" w:eastAsia="Times New Roman" w:hAnsi="Arial" w:cs="Arial"/>
                <w:i/>
                <w:iCs/>
                <w:sz w:val="12"/>
                <w:szCs w:val="12"/>
                <w:lang w:eastAsia="fr-FR"/>
              </w:rPr>
            </w:pPr>
            <w:r w:rsidRPr="00857DA0">
              <w:rPr>
                <w:rFonts w:ascii="Arial" w:eastAsia="Times New Roman" w:hAnsi="Arial" w:cs="Arial"/>
                <w:i/>
                <w:iCs/>
                <w:sz w:val="12"/>
                <w:szCs w:val="12"/>
                <w:lang w:eastAsia="fr-FR"/>
              </w:rPr>
              <w:t xml:space="preserve"> - Dont frais de documentation, de publication et de diffusion</w:t>
            </w:r>
          </w:p>
        </w:tc>
        <w:tc>
          <w:tcPr>
            <w:tcW w:w="480" w:type="pct"/>
            <w:tcBorders>
              <w:top w:val="nil"/>
              <w:left w:val="nil"/>
              <w:bottom w:val="single" w:sz="4" w:space="0" w:color="auto"/>
              <w:right w:val="nil"/>
            </w:tcBorders>
            <w:shd w:val="clear" w:color="000000" w:fill="FFFFFF"/>
            <w:vAlign w:val="center"/>
            <w:hideMark/>
          </w:tcPr>
          <w:p w14:paraId="36BCE8C7"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 </w:t>
            </w:r>
          </w:p>
        </w:tc>
        <w:tc>
          <w:tcPr>
            <w:tcW w:w="480" w:type="pct"/>
            <w:tcBorders>
              <w:top w:val="nil"/>
              <w:left w:val="nil"/>
              <w:bottom w:val="nil"/>
              <w:right w:val="nil"/>
            </w:tcBorders>
            <w:shd w:val="clear" w:color="000000" w:fill="FFFFFF"/>
            <w:vAlign w:val="center"/>
            <w:hideMark/>
          </w:tcPr>
          <w:p w14:paraId="083AEE4B" w14:textId="77777777" w:rsidR="00EE05EB" w:rsidRPr="00857DA0" w:rsidRDefault="00EE05EB" w:rsidP="00EE05EB">
            <w:pPr>
              <w:spacing w:after="0" w:line="240" w:lineRule="auto"/>
              <w:jc w:val="right"/>
              <w:outlineLvl w:val="0"/>
              <w:rPr>
                <w:rFonts w:ascii="Arial" w:eastAsia="Times New Roman" w:hAnsi="Arial" w:cs="Arial"/>
                <w:b/>
                <w:bCs/>
                <w:color w:val="44546A"/>
                <w:sz w:val="12"/>
                <w:szCs w:val="12"/>
                <w:lang w:eastAsia="fr-FR"/>
              </w:rPr>
            </w:pPr>
            <w:r w:rsidRPr="00857DA0">
              <w:rPr>
                <w:rFonts w:ascii="Arial" w:eastAsia="Times New Roman" w:hAnsi="Arial" w:cs="Arial"/>
                <w:b/>
                <w:bCs/>
                <w:color w:val="44546A"/>
                <w:sz w:val="12"/>
                <w:szCs w:val="12"/>
                <w:lang w:eastAsia="fr-FR"/>
              </w:rPr>
              <w:t> </w:t>
            </w:r>
          </w:p>
        </w:tc>
        <w:tc>
          <w:tcPr>
            <w:tcW w:w="480" w:type="pct"/>
            <w:tcBorders>
              <w:top w:val="nil"/>
              <w:left w:val="nil"/>
              <w:bottom w:val="single" w:sz="4" w:space="0" w:color="auto"/>
              <w:right w:val="nil"/>
            </w:tcBorders>
            <w:shd w:val="clear" w:color="000000" w:fill="FFFFFF"/>
            <w:vAlign w:val="center"/>
            <w:hideMark/>
          </w:tcPr>
          <w:p w14:paraId="57D4581C"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c>
          <w:tcPr>
            <w:tcW w:w="480" w:type="pct"/>
            <w:tcBorders>
              <w:top w:val="nil"/>
              <w:left w:val="nil"/>
              <w:bottom w:val="single" w:sz="4" w:space="0" w:color="auto"/>
              <w:right w:val="nil"/>
            </w:tcBorders>
            <w:shd w:val="clear" w:color="000000" w:fill="FFFFFF"/>
            <w:noWrap/>
            <w:vAlign w:val="center"/>
            <w:hideMark/>
          </w:tcPr>
          <w:p w14:paraId="0845121A"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w:t>
            </w:r>
          </w:p>
        </w:tc>
      </w:tr>
      <w:tr w:rsidR="00EE05EB" w:rsidRPr="00EE05EB" w14:paraId="6FD96C31"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50EDADAC"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w:t>
            </w:r>
          </w:p>
        </w:tc>
        <w:tc>
          <w:tcPr>
            <w:tcW w:w="480" w:type="pct"/>
            <w:tcBorders>
              <w:top w:val="nil"/>
              <w:left w:val="nil"/>
              <w:bottom w:val="single" w:sz="4" w:space="0" w:color="auto"/>
              <w:right w:val="single" w:sz="4" w:space="0" w:color="auto"/>
            </w:tcBorders>
            <w:shd w:val="clear" w:color="000000" w:fill="FFFFCC"/>
            <w:vAlign w:val="center"/>
            <w:hideMark/>
          </w:tcPr>
          <w:p w14:paraId="492C8DC7"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 </w:t>
            </w:r>
          </w:p>
        </w:tc>
        <w:tc>
          <w:tcPr>
            <w:tcW w:w="480" w:type="pct"/>
            <w:tcBorders>
              <w:top w:val="single" w:sz="4" w:space="0" w:color="auto"/>
              <w:left w:val="nil"/>
              <w:bottom w:val="single" w:sz="4" w:space="0" w:color="auto"/>
              <w:right w:val="single" w:sz="4" w:space="0" w:color="auto"/>
            </w:tcBorders>
            <w:shd w:val="clear" w:color="000000" w:fill="FFFFCC"/>
            <w:vAlign w:val="center"/>
            <w:hideMark/>
          </w:tcPr>
          <w:p w14:paraId="4D47F385"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 </w:t>
            </w:r>
          </w:p>
        </w:tc>
        <w:tc>
          <w:tcPr>
            <w:tcW w:w="480" w:type="pct"/>
            <w:tcBorders>
              <w:top w:val="nil"/>
              <w:left w:val="nil"/>
              <w:bottom w:val="single" w:sz="4" w:space="0" w:color="auto"/>
              <w:right w:val="single" w:sz="4" w:space="0" w:color="auto"/>
            </w:tcBorders>
            <w:shd w:val="clear" w:color="000000" w:fill="FFFFCC"/>
            <w:vAlign w:val="center"/>
            <w:hideMark/>
          </w:tcPr>
          <w:p w14:paraId="5C560231"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c>
          <w:tcPr>
            <w:tcW w:w="480" w:type="pct"/>
            <w:tcBorders>
              <w:top w:val="nil"/>
              <w:left w:val="nil"/>
              <w:bottom w:val="single" w:sz="4" w:space="0" w:color="auto"/>
              <w:right w:val="single" w:sz="4" w:space="0" w:color="auto"/>
            </w:tcBorders>
            <w:shd w:val="clear" w:color="000000" w:fill="FFFFCC"/>
            <w:vAlign w:val="center"/>
            <w:hideMark/>
          </w:tcPr>
          <w:p w14:paraId="6A9EF993"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r>
      <w:tr w:rsidR="00EE05EB" w:rsidRPr="00EE05EB" w14:paraId="0826955D"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noWrap/>
            <w:hideMark/>
          </w:tcPr>
          <w:p w14:paraId="0318944F" w14:textId="77777777" w:rsidR="00EE05EB" w:rsidRPr="00857DA0" w:rsidRDefault="00EE05EB" w:rsidP="00EE05EB">
            <w:pPr>
              <w:spacing w:after="0" w:line="240" w:lineRule="auto"/>
              <w:outlineLvl w:val="0"/>
              <w:rPr>
                <w:rFonts w:ascii="Arial" w:eastAsia="Times New Roman" w:hAnsi="Arial" w:cs="Arial"/>
                <w:i/>
                <w:iCs/>
                <w:sz w:val="12"/>
                <w:szCs w:val="12"/>
                <w:lang w:eastAsia="fr-FR"/>
              </w:rPr>
            </w:pPr>
            <w:r w:rsidRPr="00857DA0">
              <w:rPr>
                <w:rFonts w:ascii="Arial" w:eastAsia="Times New Roman" w:hAnsi="Arial" w:cs="Arial"/>
                <w:i/>
                <w:iCs/>
                <w:sz w:val="12"/>
                <w:szCs w:val="12"/>
                <w:lang w:eastAsia="fr-FR"/>
              </w:rPr>
              <w:t xml:space="preserve"> - Dont autres achats et services extérieurs (téléphone, internet…)</w:t>
            </w:r>
          </w:p>
        </w:tc>
        <w:tc>
          <w:tcPr>
            <w:tcW w:w="480" w:type="pct"/>
            <w:tcBorders>
              <w:top w:val="nil"/>
              <w:left w:val="nil"/>
              <w:bottom w:val="single" w:sz="4" w:space="0" w:color="auto"/>
              <w:right w:val="nil"/>
            </w:tcBorders>
            <w:shd w:val="clear" w:color="000000" w:fill="FFFFFF"/>
            <w:vAlign w:val="center"/>
            <w:hideMark/>
          </w:tcPr>
          <w:p w14:paraId="60FE3B97"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 </w:t>
            </w:r>
          </w:p>
        </w:tc>
        <w:tc>
          <w:tcPr>
            <w:tcW w:w="480" w:type="pct"/>
            <w:tcBorders>
              <w:top w:val="nil"/>
              <w:left w:val="single" w:sz="4" w:space="0" w:color="auto"/>
              <w:bottom w:val="single" w:sz="4" w:space="0" w:color="auto"/>
              <w:right w:val="nil"/>
            </w:tcBorders>
            <w:shd w:val="clear" w:color="000000" w:fill="FFFFFF"/>
            <w:vAlign w:val="center"/>
            <w:hideMark/>
          </w:tcPr>
          <w:p w14:paraId="14410619" w14:textId="77777777" w:rsidR="00EE05EB" w:rsidRPr="00857DA0" w:rsidRDefault="00EE05EB" w:rsidP="00EE05EB">
            <w:pPr>
              <w:spacing w:after="0" w:line="240" w:lineRule="auto"/>
              <w:jc w:val="right"/>
              <w:outlineLvl w:val="0"/>
              <w:rPr>
                <w:rFonts w:ascii="Arial" w:eastAsia="Times New Roman" w:hAnsi="Arial" w:cs="Arial"/>
                <w:b/>
                <w:bCs/>
                <w:color w:val="44546A"/>
                <w:sz w:val="12"/>
                <w:szCs w:val="12"/>
                <w:lang w:eastAsia="fr-FR"/>
              </w:rPr>
            </w:pPr>
            <w:r w:rsidRPr="00857DA0">
              <w:rPr>
                <w:rFonts w:ascii="Arial" w:eastAsia="Times New Roman" w:hAnsi="Arial" w:cs="Arial"/>
                <w:b/>
                <w:bCs/>
                <w:color w:val="44546A"/>
                <w:sz w:val="12"/>
                <w:szCs w:val="12"/>
                <w:lang w:eastAsia="fr-FR"/>
              </w:rPr>
              <w:t> </w:t>
            </w:r>
          </w:p>
        </w:tc>
        <w:tc>
          <w:tcPr>
            <w:tcW w:w="480" w:type="pct"/>
            <w:tcBorders>
              <w:top w:val="nil"/>
              <w:left w:val="nil"/>
              <w:bottom w:val="single" w:sz="4" w:space="0" w:color="auto"/>
              <w:right w:val="nil"/>
            </w:tcBorders>
            <w:shd w:val="clear" w:color="000000" w:fill="FFFFFF"/>
            <w:vAlign w:val="center"/>
            <w:hideMark/>
          </w:tcPr>
          <w:p w14:paraId="1D93A954"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c>
          <w:tcPr>
            <w:tcW w:w="480" w:type="pct"/>
            <w:tcBorders>
              <w:top w:val="nil"/>
              <w:left w:val="nil"/>
              <w:bottom w:val="single" w:sz="4" w:space="0" w:color="auto"/>
              <w:right w:val="nil"/>
            </w:tcBorders>
            <w:shd w:val="clear" w:color="000000" w:fill="FFFFFF"/>
            <w:noWrap/>
            <w:vAlign w:val="center"/>
            <w:hideMark/>
          </w:tcPr>
          <w:p w14:paraId="44D3B07D"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w:t>
            </w:r>
          </w:p>
        </w:tc>
      </w:tr>
      <w:tr w:rsidR="00EE05EB" w:rsidRPr="00EE05EB" w14:paraId="4ACDD698"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4B3CBE1E"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xml:space="preserve">Assurances </w:t>
            </w:r>
          </w:p>
        </w:tc>
        <w:tc>
          <w:tcPr>
            <w:tcW w:w="480" w:type="pct"/>
            <w:tcBorders>
              <w:top w:val="nil"/>
              <w:left w:val="nil"/>
              <w:bottom w:val="single" w:sz="4" w:space="0" w:color="auto"/>
              <w:right w:val="single" w:sz="4" w:space="0" w:color="auto"/>
            </w:tcBorders>
            <w:shd w:val="clear" w:color="000000" w:fill="FFFFCC"/>
            <w:vAlign w:val="center"/>
            <w:hideMark/>
          </w:tcPr>
          <w:p w14:paraId="74565A9D"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1 908</w:t>
            </w:r>
          </w:p>
        </w:tc>
        <w:tc>
          <w:tcPr>
            <w:tcW w:w="480" w:type="pct"/>
            <w:tcBorders>
              <w:top w:val="nil"/>
              <w:left w:val="nil"/>
              <w:bottom w:val="single" w:sz="4" w:space="0" w:color="auto"/>
              <w:right w:val="single" w:sz="4" w:space="0" w:color="auto"/>
            </w:tcBorders>
            <w:shd w:val="clear" w:color="000000" w:fill="FFFFCC"/>
            <w:vAlign w:val="center"/>
            <w:hideMark/>
          </w:tcPr>
          <w:p w14:paraId="2FDF3172"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1 114</w:t>
            </w:r>
          </w:p>
        </w:tc>
        <w:tc>
          <w:tcPr>
            <w:tcW w:w="480" w:type="pct"/>
            <w:tcBorders>
              <w:top w:val="nil"/>
              <w:left w:val="nil"/>
              <w:bottom w:val="single" w:sz="4" w:space="0" w:color="auto"/>
              <w:right w:val="single" w:sz="4" w:space="0" w:color="auto"/>
            </w:tcBorders>
            <w:shd w:val="clear" w:color="000000" w:fill="FFFFCC"/>
            <w:vAlign w:val="center"/>
            <w:hideMark/>
          </w:tcPr>
          <w:p w14:paraId="2078B85C"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794</w:t>
            </w:r>
          </w:p>
        </w:tc>
        <w:tc>
          <w:tcPr>
            <w:tcW w:w="480" w:type="pct"/>
            <w:tcBorders>
              <w:top w:val="nil"/>
              <w:left w:val="nil"/>
              <w:bottom w:val="single" w:sz="4" w:space="0" w:color="auto"/>
              <w:right w:val="single" w:sz="4" w:space="0" w:color="auto"/>
            </w:tcBorders>
            <w:shd w:val="clear" w:color="000000" w:fill="FFFFCC"/>
            <w:vAlign w:val="center"/>
            <w:hideMark/>
          </w:tcPr>
          <w:p w14:paraId="52456202"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r>
      <w:tr w:rsidR="00EE05EB" w:rsidRPr="00EE05EB" w14:paraId="178A53D2"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55AE6653"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Crédit téléphonique et Internet</w:t>
            </w:r>
          </w:p>
        </w:tc>
        <w:tc>
          <w:tcPr>
            <w:tcW w:w="480" w:type="pct"/>
            <w:tcBorders>
              <w:top w:val="nil"/>
              <w:left w:val="nil"/>
              <w:bottom w:val="single" w:sz="4" w:space="0" w:color="auto"/>
              <w:right w:val="single" w:sz="4" w:space="0" w:color="auto"/>
            </w:tcBorders>
            <w:shd w:val="clear" w:color="000000" w:fill="FFFFCC"/>
            <w:vAlign w:val="center"/>
            <w:hideMark/>
          </w:tcPr>
          <w:p w14:paraId="1E986794"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5 596</w:t>
            </w:r>
          </w:p>
        </w:tc>
        <w:tc>
          <w:tcPr>
            <w:tcW w:w="480" w:type="pct"/>
            <w:tcBorders>
              <w:top w:val="nil"/>
              <w:left w:val="nil"/>
              <w:bottom w:val="single" w:sz="4" w:space="0" w:color="auto"/>
              <w:right w:val="single" w:sz="4" w:space="0" w:color="auto"/>
            </w:tcBorders>
            <w:shd w:val="clear" w:color="000000" w:fill="FFFFCC"/>
            <w:vAlign w:val="center"/>
            <w:hideMark/>
          </w:tcPr>
          <w:p w14:paraId="57CA620B"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2 754</w:t>
            </w:r>
          </w:p>
        </w:tc>
        <w:tc>
          <w:tcPr>
            <w:tcW w:w="480" w:type="pct"/>
            <w:tcBorders>
              <w:top w:val="nil"/>
              <w:left w:val="nil"/>
              <w:bottom w:val="single" w:sz="4" w:space="0" w:color="auto"/>
              <w:right w:val="single" w:sz="4" w:space="0" w:color="auto"/>
            </w:tcBorders>
            <w:shd w:val="clear" w:color="000000" w:fill="FFFFCC"/>
            <w:vAlign w:val="center"/>
            <w:hideMark/>
          </w:tcPr>
          <w:p w14:paraId="0A203291"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2 842</w:t>
            </w:r>
          </w:p>
        </w:tc>
        <w:tc>
          <w:tcPr>
            <w:tcW w:w="480" w:type="pct"/>
            <w:tcBorders>
              <w:top w:val="nil"/>
              <w:left w:val="nil"/>
              <w:bottom w:val="single" w:sz="4" w:space="0" w:color="auto"/>
              <w:right w:val="single" w:sz="4" w:space="0" w:color="auto"/>
            </w:tcBorders>
            <w:shd w:val="clear" w:color="000000" w:fill="FFFFCC"/>
            <w:vAlign w:val="center"/>
            <w:hideMark/>
          </w:tcPr>
          <w:p w14:paraId="10408DBD"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1%</w:t>
            </w:r>
          </w:p>
        </w:tc>
      </w:tr>
      <w:tr w:rsidR="00EE05EB" w:rsidRPr="00EE05EB" w14:paraId="2F2DCD4C"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30BE4FB2"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xml:space="preserve">Eau et électricité </w:t>
            </w:r>
          </w:p>
        </w:tc>
        <w:tc>
          <w:tcPr>
            <w:tcW w:w="480" w:type="pct"/>
            <w:tcBorders>
              <w:top w:val="nil"/>
              <w:left w:val="nil"/>
              <w:bottom w:val="single" w:sz="4" w:space="0" w:color="auto"/>
              <w:right w:val="single" w:sz="4" w:space="0" w:color="auto"/>
            </w:tcBorders>
            <w:shd w:val="clear" w:color="000000" w:fill="FFFFCC"/>
            <w:vAlign w:val="center"/>
            <w:hideMark/>
          </w:tcPr>
          <w:p w14:paraId="1004202E"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970</w:t>
            </w:r>
          </w:p>
        </w:tc>
        <w:tc>
          <w:tcPr>
            <w:tcW w:w="480" w:type="pct"/>
            <w:tcBorders>
              <w:top w:val="nil"/>
              <w:left w:val="nil"/>
              <w:bottom w:val="single" w:sz="4" w:space="0" w:color="auto"/>
              <w:right w:val="single" w:sz="4" w:space="0" w:color="auto"/>
            </w:tcBorders>
            <w:shd w:val="clear" w:color="000000" w:fill="FFFFCC"/>
            <w:vAlign w:val="center"/>
            <w:hideMark/>
          </w:tcPr>
          <w:p w14:paraId="09534740"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481</w:t>
            </w:r>
          </w:p>
        </w:tc>
        <w:tc>
          <w:tcPr>
            <w:tcW w:w="480" w:type="pct"/>
            <w:tcBorders>
              <w:top w:val="nil"/>
              <w:left w:val="nil"/>
              <w:bottom w:val="single" w:sz="4" w:space="0" w:color="auto"/>
              <w:right w:val="single" w:sz="4" w:space="0" w:color="auto"/>
            </w:tcBorders>
            <w:shd w:val="clear" w:color="000000" w:fill="FFFFCC"/>
            <w:vAlign w:val="center"/>
            <w:hideMark/>
          </w:tcPr>
          <w:p w14:paraId="5AE1211D"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489</w:t>
            </w:r>
          </w:p>
        </w:tc>
        <w:tc>
          <w:tcPr>
            <w:tcW w:w="480" w:type="pct"/>
            <w:tcBorders>
              <w:top w:val="nil"/>
              <w:left w:val="nil"/>
              <w:bottom w:val="single" w:sz="4" w:space="0" w:color="auto"/>
              <w:right w:val="single" w:sz="4" w:space="0" w:color="auto"/>
            </w:tcBorders>
            <w:shd w:val="clear" w:color="000000" w:fill="FFFFCC"/>
            <w:vAlign w:val="center"/>
            <w:hideMark/>
          </w:tcPr>
          <w:p w14:paraId="09C03E97"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r>
      <w:tr w:rsidR="00EE05EB" w:rsidRPr="00EE05EB" w14:paraId="0AC0CFAD" w14:textId="77777777" w:rsidTr="00EE05EB">
        <w:trPr>
          <w:trHeight w:val="170"/>
        </w:trPr>
        <w:tc>
          <w:tcPr>
            <w:tcW w:w="3081" w:type="pct"/>
            <w:tcBorders>
              <w:top w:val="nil"/>
              <w:left w:val="single" w:sz="4" w:space="0" w:color="auto"/>
              <w:bottom w:val="single" w:sz="4" w:space="0" w:color="auto"/>
              <w:right w:val="single" w:sz="4" w:space="0" w:color="auto"/>
            </w:tcBorders>
            <w:shd w:val="clear" w:color="000000" w:fill="D9D9D9"/>
            <w:hideMark/>
          </w:tcPr>
          <w:p w14:paraId="0B29970F"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Sous total 2 - Achats et services extérieurs</w:t>
            </w:r>
          </w:p>
        </w:tc>
        <w:tc>
          <w:tcPr>
            <w:tcW w:w="480" w:type="pct"/>
            <w:tcBorders>
              <w:top w:val="nil"/>
              <w:left w:val="nil"/>
              <w:bottom w:val="single" w:sz="4" w:space="0" w:color="auto"/>
              <w:right w:val="single" w:sz="4" w:space="0" w:color="auto"/>
            </w:tcBorders>
            <w:shd w:val="clear" w:color="000000" w:fill="D9D9D9"/>
            <w:vAlign w:val="center"/>
            <w:hideMark/>
          </w:tcPr>
          <w:p w14:paraId="5594C1A3"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221 366</w:t>
            </w:r>
          </w:p>
        </w:tc>
        <w:tc>
          <w:tcPr>
            <w:tcW w:w="480" w:type="pct"/>
            <w:tcBorders>
              <w:top w:val="nil"/>
              <w:left w:val="nil"/>
              <w:bottom w:val="single" w:sz="4" w:space="0" w:color="auto"/>
              <w:right w:val="single" w:sz="4" w:space="0" w:color="auto"/>
            </w:tcBorders>
            <w:shd w:val="clear" w:color="000000" w:fill="D9D9D9"/>
            <w:vAlign w:val="center"/>
            <w:hideMark/>
          </w:tcPr>
          <w:p w14:paraId="46D563FB"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143 211</w:t>
            </w:r>
          </w:p>
        </w:tc>
        <w:tc>
          <w:tcPr>
            <w:tcW w:w="480" w:type="pct"/>
            <w:tcBorders>
              <w:top w:val="nil"/>
              <w:left w:val="nil"/>
              <w:bottom w:val="single" w:sz="4" w:space="0" w:color="auto"/>
              <w:right w:val="single" w:sz="4" w:space="0" w:color="auto"/>
            </w:tcBorders>
            <w:shd w:val="clear" w:color="000000" w:fill="D9D9D9"/>
            <w:vAlign w:val="center"/>
            <w:hideMark/>
          </w:tcPr>
          <w:p w14:paraId="03695EE4"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78 155</w:t>
            </w:r>
          </w:p>
        </w:tc>
        <w:tc>
          <w:tcPr>
            <w:tcW w:w="480" w:type="pct"/>
            <w:tcBorders>
              <w:top w:val="nil"/>
              <w:left w:val="nil"/>
              <w:bottom w:val="single" w:sz="4" w:space="0" w:color="auto"/>
              <w:right w:val="single" w:sz="4" w:space="0" w:color="auto"/>
            </w:tcBorders>
            <w:shd w:val="clear" w:color="000000" w:fill="D9D9D9"/>
            <w:vAlign w:val="center"/>
            <w:hideMark/>
          </w:tcPr>
          <w:p w14:paraId="7C6A07F9"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26%</w:t>
            </w:r>
          </w:p>
        </w:tc>
      </w:tr>
      <w:tr w:rsidR="00EE05EB" w:rsidRPr="00EE05EB" w14:paraId="7FA35FD5" w14:textId="77777777" w:rsidTr="00EE05EB">
        <w:trPr>
          <w:trHeight w:val="170"/>
        </w:trPr>
        <w:tc>
          <w:tcPr>
            <w:tcW w:w="3081" w:type="pct"/>
            <w:tcBorders>
              <w:top w:val="nil"/>
              <w:left w:val="single" w:sz="4" w:space="0" w:color="auto"/>
              <w:bottom w:val="single" w:sz="4" w:space="0" w:color="auto"/>
              <w:right w:val="single" w:sz="4" w:space="0" w:color="auto"/>
            </w:tcBorders>
            <w:shd w:val="clear" w:color="000000" w:fill="FFFF00"/>
            <w:hideMark/>
          </w:tcPr>
          <w:p w14:paraId="21EBC8D6" w14:textId="77777777" w:rsidR="00EE05EB" w:rsidRPr="00857DA0" w:rsidRDefault="00EE05EB" w:rsidP="00EE05EB">
            <w:pPr>
              <w:spacing w:after="0" w:line="240" w:lineRule="auto"/>
              <w:outlineLvl w:val="0"/>
              <w:rPr>
                <w:rFonts w:ascii="Arial" w:eastAsia="Times New Roman" w:hAnsi="Arial" w:cs="Arial"/>
                <w:b/>
                <w:bCs/>
                <w:color w:val="000000"/>
                <w:sz w:val="12"/>
                <w:szCs w:val="12"/>
                <w:lang w:eastAsia="fr-FR"/>
              </w:rPr>
            </w:pPr>
            <w:r w:rsidRPr="00857DA0">
              <w:rPr>
                <w:rFonts w:ascii="Arial" w:eastAsia="Times New Roman" w:hAnsi="Arial" w:cs="Arial"/>
                <w:b/>
                <w:bCs/>
                <w:color w:val="000000"/>
                <w:sz w:val="12"/>
                <w:szCs w:val="12"/>
                <w:lang w:eastAsia="fr-FR"/>
              </w:rPr>
              <w:t xml:space="preserve">3- Frais d'études, de consultances et de prestations externes </w:t>
            </w:r>
            <w:r w:rsidRPr="00857DA0">
              <w:rPr>
                <w:rFonts w:ascii="Arial" w:eastAsia="Times New Roman" w:hAnsi="Arial" w:cs="Arial"/>
                <w:b/>
                <w:bCs/>
                <w:color w:val="000000"/>
                <w:sz w:val="12"/>
                <w:szCs w:val="12"/>
                <w:lang w:eastAsia="fr-FR"/>
              </w:rPr>
              <w:br/>
              <w:t>(dont audit et évaluation)</w:t>
            </w:r>
          </w:p>
        </w:tc>
        <w:tc>
          <w:tcPr>
            <w:tcW w:w="480" w:type="pct"/>
            <w:tcBorders>
              <w:top w:val="nil"/>
              <w:left w:val="nil"/>
              <w:bottom w:val="nil"/>
              <w:right w:val="nil"/>
            </w:tcBorders>
            <w:shd w:val="clear" w:color="000000" w:fill="FFFFFF"/>
            <w:vAlign w:val="center"/>
            <w:hideMark/>
          </w:tcPr>
          <w:p w14:paraId="6D847AED"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c>
          <w:tcPr>
            <w:tcW w:w="480" w:type="pct"/>
            <w:tcBorders>
              <w:top w:val="nil"/>
              <w:left w:val="nil"/>
              <w:bottom w:val="nil"/>
              <w:right w:val="nil"/>
            </w:tcBorders>
            <w:shd w:val="clear" w:color="000000" w:fill="FFFFFF"/>
            <w:vAlign w:val="center"/>
            <w:hideMark/>
          </w:tcPr>
          <w:p w14:paraId="0E6CD75A"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c>
          <w:tcPr>
            <w:tcW w:w="480" w:type="pct"/>
            <w:tcBorders>
              <w:top w:val="nil"/>
              <w:left w:val="nil"/>
              <w:bottom w:val="nil"/>
              <w:right w:val="nil"/>
            </w:tcBorders>
            <w:shd w:val="clear" w:color="000000" w:fill="FFFFFF"/>
            <w:vAlign w:val="center"/>
            <w:hideMark/>
          </w:tcPr>
          <w:p w14:paraId="008E57EA"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c>
          <w:tcPr>
            <w:tcW w:w="480" w:type="pct"/>
            <w:tcBorders>
              <w:top w:val="nil"/>
              <w:left w:val="nil"/>
              <w:bottom w:val="nil"/>
              <w:right w:val="nil"/>
            </w:tcBorders>
            <w:shd w:val="clear" w:color="000000" w:fill="FFFFFF"/>
            <w:vAlign w:val="center"/>
            <w:hideMark/>
          </w:tcPr>
          <w:p w14:paraId="6FCF52AB"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r>
      <w:tr w:rsidR="00EE05EB" w:rsidRPr="00EE05EB" w14:paraId="577FFE77" w14:textId="77777777" w:rsidTr="00EE05EB">
        <w:trPr>
          <w:trHeight w:val="170"/>
        </w:trPr>
        <w:tc>
          <w:tcPr>
            <w:tcW w:w="3081" w:type="pct"/>
            <w:tcBorders>
              <w:top w:val="nil"/>
              <w:left w:val="single" w:sz="4" w:space="0" w:color="auto"/>
              <w:bottom w:val="single" w:sz="4" w:space="0" w:color="auto"/>
              <w:right w:val="nil"/>
            </w:tcBorders>
            <w:shd w:val="clear" w:color="auto" w:fill="auto"/>
            <w:noWrap/>
            <w:hideMark/>
          </w:tcPr>
          <w:p w14:paraId="39A0618B" w14:textId="77777777" w:rsidR="00EE05EB" w:rsidRPr="00857DA0" w:rsidRDefault="00EE05EB" w:rsidP="00EE05EB">
            <w:pPr>
              <w:spacing w:after="0" w:line="240" w:lineRule="auto"/>
              <w:outlineLvl w:val="0"/>
              <w:rPr>
                <w:rFonts w:ascii="Arial" w:eastAsia="Times New Roman" w:hAnsi="Arial" w:cs="Arial"/>
                <w:i/>
                <w:iCs/>
                <w:color w:val="000000"/>
                <w:sz w:val="12"/>
                <w:szCs w:val="12"/>
                <w:lang w:eastAsia="fr-FR"/>
              </w:rPr>
            </w:pPr>
            <w:r w:rsidRPr="00857DA0">
              <w:rPr>
                <w:rFonts w:ascii="Arial" w:eastAsia="Times New Roman" w:hAnsi="Arial" w:cs="Arial"/>
                <w:i/>
                <w:iCs/>
                <w:color w:val="000000"/>
                <w:sz w:val="12"/>
                <w:szCs w:val="12"/>
                <w:lang w:eastAsia="fr-FR"/>
              </w:rPr>
              <w:t xml:space="preserve"> - Dont frais de services spécifiques au projet (gardiennage, entretien, maintenance…)</w:t>
            </w:r>
          </w:p>
        </w:tc>
        <w:tc>
          <w:tcPr>
            <w:tcW w:w="480" w:type="pct"/>
            <w:tcBorders>
              <w:top w:val="nil"/>
              <w:left w:val="nil"/>
              <w:bottom w:val="single" w:sz="4" w:space="0" w:color="auto"/>
              <w:right w:val="nil"/>
            </w:tcBorders>
            <w:shd w:val="clear" w:color="000000" w:fill="FFFFFF"/>
            <w:vAlign w:val="center"/>
            <w:hideMark/>
          </w:tcPr>
          <w:p w14:paraId="58CAF261"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w:t>
            </w:r>
          </w:p>
        </w:tc>
        <w:tc>
          <w:tcPr>
            <w:tcW w:w="480" w:type="pct"/>
            <w:tcBorders>
              <w:top w:val="nil"/>
              <w:left w:val="nil"/>
              <w:bottom w:val="single" w:sz="4" w:space="0" w:color="auto"/>
              <w:right w:val="nil"/>
            </w:tcBorders>
            <w:shd w:val="clear" w:color="000000" w:fill="FFFFFF"/>
            <w:vAlign w:val="center"/>
            <w:hideMark/>
          </w:tcPr>
          <w:p w14:paraId="7CC147C1" w14:textId="77777777" w:rsidR="00EE05EB" w:rsidRPr="00857DA0" w:rsidRDefault="00EE05EB" w:rsidP="00EE05EB">
            <w:pPr>
              <w:spacing w:after="0" w:line="240" w:lineRule="auto"/>
              <w:jc w:val="right"/>
              <w:outlineLvl w:val="0"/>
              <w:rPr>
                <w:rFonts w:ascii="Arial" w:eastAsia="Times New Roman" w:hAnsi="Arial" w:cs="Arial"/>
                <w:b/>
                <w:bCs/>
                <w:color w:val="0070C0"/>
                <w:sz w:val="12"/>
                <w:szCs w:val="12"/>
                <w:lang w:eastAsia="fr-FR"/>
              </w:rPr>
            </w:pPr>
            <w:r w:rsidRPr="00857DA0">
              <w:rPr>
                <w:rFonts w:ascii="Arial" w:eastAsia="Times New Roman" w:hAnsi="Arial" w:cs="Arial"/>
                <w:b/>
                <w:bCs/>
                <w:color w:val="0070C0"/>
                <w:sz w:val="12"/>
                <w:szCs w:val="12"/>
                <w:lang w:eastAsia="fr-FR"/>
              </w:rPr>
              <w:t> </w:t>
            </w:r>
          </w:p>
        </w:tc>
        <w:tc>
          <w:tcPr>
            <w:tcW w:w="480" w:type="pct"/>
            <w:tcBorders>
              <w:top w:val="nil"/>
              <w:left w:val="nil"/>
              <w:bottom w:val="single" w:sz="4" w:space="0" w:color="auto"/>
              <w:right w:val="nil"/>
            </w:tcBorders>
            <w:shd w:val="clear" w:color="000000" w:fill="FFFFFF"/>
            <w:vAlign w:val="center"/>
            <w:hideMark/>
          </w:tcPr>
          <w:p w14:paraId="1DEAB31F"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c>
          <w:tcPr>
            <w:tcW w:w="480" w:type="pct"/>
            <w:tcBorders>
              <w:top w:val="nil"/>
              <w:left w:val="nil"/>
              <w:bottom w:val="single" w:sz="4" w:space="0" w:color="auto"/>
              <w:right w:val="nil"/>
            </w:tcBorders>
            <w:shd w:val="clear" w:color="000000" w:fill="FFFFFF"/>
            <w:noWrap/>
            <w:vAlign w:val="center"/>
            <w:hideMark/>
          </w:tcPr>
          <w:p w14:paraId="4FE6776A"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w:t>
            </w:r>
          </w:p>
        </w:tc>
      </w:tr>
      <w:tr w:rsidR="00EE05EB" w:rsidRPr="00EE05EB" w14:paraId="4A3ACEAF"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6451F6B7"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Réparation et entretien</w:t>
            </w:r>
          </w:p>
        </w:tc>
        <w:tc>
          <w:tcPr>
            <w:tcW w:w="480" w:type="pct"/>
            <w:tcBorders>
              <w:top w:val="nil"/>
              <w:left w:val="nil"/>
              <w:bottom w:val="single" w:sz="4" w:space="0" w:color="auto"/>
              <w:right w:val="single" w:sz="4" w:space="0" w:color="auto"/>
            </w:tcBorders>
            <w:shd w:val="clear" w:color="000000" w:fill="FFFFCC"/>
            <w:vAlign w:val="center"/>
            <w:hideMark/>
          </w:tcPr>
          <w:p w14:paraId="3772C25E"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5 272</w:t>
            </w:r>
          </w:p>
        </w:tc>
        <w:tc>
          <w:tcPr>
            <w:tcW w:w="480" w:type="pct"/>
            <w:tcBorders>
              <w:top w:val="nil"/>
              <w:left w:val="nil"/>
              <w:bottom w:val="single" w:sz="4" w:space="0" w:color="auto"/>
              <w:right w:val="single" w:sz="4" w:space="0" w:color="auto"/>
            </w:tcBorders>
            <w:shd w:val="clear" w:color="000000" w:fill="FFFFCC"/>
            <w:vAlign w:val="center"/>
            <w:hideMark/>
          </w:tcPr>
          <w:p w14:paraId="48975B9A"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2 626</w:t>
            </w:r>
          </w:p>
        </w:tc>
        <w:tc>
          <w:tcPr>
            <w:tcW w:w="480" w:type="pct"/>
            <w:tcBorders>
              <w:top w:val="nil"/>
              <w:left w:val="nil"/>
              <w:bottom w:val="single" w:sz="4" w:space="0" w:color="auto"/>
              <w:right w:val="single" w:sz="4" w:space="0" w:color="auto"/>
            </w:tcBorders>
            <w:shd w:val="clear" w:color="000000" w:fill="FFFFCC"/>
            <w:vAlign w:val="center"/>
            <w:hideMark/>
          </w:tcPr>
          <w:p w14:paraId="71A1F969"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2 646</w:t>
            </w:r>
          </w:p>
        </w:tc>
        <w:tc>
          <w:tcPr>
            <w:tcW w:w="480" w:type="pct"/>
            <w:tcBorders>
              <w:top w:val="nil"/>
              <w:left w:val="nil"/>
              <w:bottom w:val="single" w:sz="4" w:space="0" w:color="auto"/>
              <w:right w:val="single" w:sz="4" w:space="0" w:color="auto"/>
            </w:tcBorders>
            <w:shd w:val="clear" w:color="000000" w:fill="FFFFCC"/>
            <w:vAlign w:val="center"/>
            <w:hideMark/>
          </w:tcPr>
          <w:p w14:paraId="6DEA2282"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1%</w:t>
            </w:r>
          </w:p>
        </w:tc>
      </w:tr>
      <w:tr w:rsidR="00EE05EB" w:rsidRPr="00EE05EB" w14:paraId="463BF4FE"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4D17FA59"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Maintenance informatique</w:t>
            </w:r>
          </w:p>
        </w:tc>
        <w:tc>
          <w:tcPr>
            <w:tcW w:w="480" w:type="pct"/>
            <w:tcBorders>
              <w:top w:val="nil"/>
              <w:left w:val="nil"/>
              <w:bottom w:val="single" w:sz="4" w:space="0" w:color="auto"/>
              <w:right w:val="single" w:sz="4" w:space="0" w:color="auto"/>
            </w:tcBorders>
            <w:shd w:val="clear" w:color="000000" w:fill="FFFFCC"/>
            <w:vAlign w:val="center"/>
            <w:hideMark/>
          </w:tcPr>
          <w:p w14:paraId="2BEBFBF4"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904</w:t>
            </w:r>
          </w:p>
        </w:tc>
        <w:tc>
          <w:tcPr>
            <w:tcW w:w="480" w:type="pct"/>
            <w:tcBorders>
              <w:top w:val="nil"/>
              <w:left w:val="nil"/>
              <w:bottom w:val="single" w:sz="4" w:space="0" w:color="auto"/>
              <w:right w:val="single" w:sz="4" w:space="0" w:color="auto"/>
            </w:tcBorders>
            <w:shd w:val="clear" w:color="000000" w:fill="FFFFCC"/>
            <w:vAlign w:val="center"/>
            <w:hideMark/>
          </w:tcPr>
          <w:p w14:paraId="172D8E65"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450</w:t>
            </w:r>
          </w:p>
        </w:tc>
        <w:tc>
          <w:tcPr>
            <w:tcW w:w="480" w:type="pct"/>
            <w:tcBorders>
              <w:top w:val="nil"/>
              <w:left w:val="nil"/>
              <w:bottom w:val="single" w:sz="4" w:space="0" w:color="auto"/>
              <w:right w:val="single" w:sz="4" w:space="0" w:color="auto"/>
            </w:tcBorders>
            <w:shd w:val="clear" w:color="000000" w:fill="FFFFCC"/>
            <w:vAlign w:val="center"/>
            <w:hideMark/>
          </w:tcPr>
          <w:p w14:paraId="49BC687F"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454</w:t>
            </w:r>
          </w:p>
        </w:tc>
        <w:tc>
          <w:tcPr>
            <w:tcW w:w="480" w:type="pct"/>
            <w:tcBorders>
              <w:top w:val="nil"/>
              <w:left w:val="nil"/>
              <w:bottom w:val="single" w:sz="4" w:space="0" w:color="auto"/>
              <w:right w:val="single" w:sz="4" w:space="0" w:color="auto"/>
            </w:tcBorders>
            <w:shd w:val="clear" w:color="000000" w:fill="FFFFCC"/>
            <w:vAlign w:val="center"/>
            <w:hideMark/>
          </w:tcPr>
          <w:p w14:paraId="5C01A5A1"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r>
      <w:tr w:rsidR="00EE05EB" w:rsidRPr="00EE05EB" w14:paraId="70B3538F"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05329682"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Communication sur le projet</w:t>
            </w:r>
          </w:p>
        </w:tc>
        <w:tc>
          <w:tcPr>
            <w:tcW w:w="480" w:type="pct"/>
            <w:tcBorders>
              <w:top w:val="nil"/>
              <w:left w:val="nil"/>
              <w:bottom w:val="single" w:sz="4" w:space="0" w:color="auto"/>
              <w:right w:val="single" w:sz="4" w:space="0" w:color="auto"/>
            </w:tcBorders>
            <w:shd w:val="clear" w:color="000000" w:fill="FFFFCC"/>
            <w:vAlign w:val="center"/>
            <w:hideMark/>
          </w:tcPr>
          <w:p w14:paraId="00C4B1BA"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3 364</w:t>
            </w:r>
          </w:p>
        </w:tc>
        <w:tc>
          <w:tcPr>
            <w:tcW w:w="480" w:type="pct"/>
            <w:tcBorders>
              <w:top w:val="nil"/>
              <w:left w:val="nil"/>
              <w:bottom w:val="single" w:sz="4" w:space="0" w:color="auto"/>
              <w:right w:val="single" w:sz="4" w:space="0" w:color="auto"/>
            </w:tcBorders>
            <w:shd w:val="clear" w:color="000000" w:fill="FFFFCC"/>
            <w:vAlign w:val="center"/>
            <w:hideMark/>
          </w:tcPr>
          <w:p w14:paraId="14E2DE67"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2 180</w:t>
            </w:r>
          </w:p>
        </w:tc>
        <w:tc>
          <w:tcPr>
            <w:tcW w:w="480" w:type="pct"/>
            <w:tcBorders>
              <w:top w:val="nil"/>
              <w:left w:val="nil"/>
              <w:bottom w:val="single" w:sz="4" w:space="0" w:color="auto"/>
              <w:right w:val="single" w:sz="4" w:space="0" w:color="auto"/>
            </w:tcBorders>
            <w:shd w:val="clear" w:color="000000" w:fill="FFFFCC"/>
            <w:vAlign w:val="center"/>
            <w:hideMark/>
          </w:tcPr>
          <w:p w14:paraId="5E7AC0E0"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1 184</w:t>
            </w:r>
          </w:p>
        </w:tc>
        <w:tc>
          <w:tcPr>
            <w:tcW w:w="480" w:type="pct"/>
            <w:tcBorders>
              <w:top w:val="nil"/>
              <w:left w:val="nil"/>
              <w:bottom w:val="single" w:sz="4" w:space="0" w:color="auto"/>
              <w:right w:val="single" w:sz="4" w:space="0" w:color="auto"/>
            </w:tcBorders>
            <w:shd w:val="clear" w:color="000000" w:fill="FFFFCC"/>
            <w:vAlign w:val="center"/>
            <w:hideMark/>
          </w:tcPr>
          <w:p w14:paraId="26464434"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r>
      <w:tr w:rsidR="00EE05EB" w:rsidRPr="00EE05EB" w14:paraId="5C9EAF5E"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2A997888"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Collations</w:t>
            </w:r>
          </w:p>
        </w:tc>
        <w:tc>
          <w:tcPr>
            <w:tcW w:w="480" w:type="pct"/>
            <w:tcBorders>
              <w:top w:val="nil"/>
              <w:left w:val="nil"/>
              <w:bottom w:val="single" w:sz="4" w:space="0" w:color="auto"/>
              <w:right w:val="single" w:sz="4" w:space="0" w:color="auto"/>
            </w:tcBorders>
            <w:shd w:val="clear" w:color="000000" w:fill="FFFFCC"/>
            <w:vAlign w:val="center"/>
            <w:hideMark/>
          </w:tcPr>
          <w:p w14:paraId="5CB1BC51"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150</w:t>
            </w:r>
          </w:p>
        </w:tc>
        <w:tc>
          <w:tcPr>
            <w:tcW w:w="480" w:type="pct"/>
            <w:tcBorders>
              <w:top w:val="nil"/>
              <w:left w:val="nil"/>
              <w:bottom w:val="single" w:sz="4" w:space="0" w:color="auto"/>
              <w:right w:val="single" w:sz="4" w:space="0" w:color="auto"/>
            </w:tcBorders>
            <w:shd w:val="clear" w:color="000000" w:fill="FFFFCC"/>
            <w:vAlign w:val="center"/>
            <w:hideMark/>
          </w:tcPr>
          <w:p w14:paraId="29925122"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150</w:t>
            </w:r>
          </w:p>
        </w:tc>
        <w:tc>
          <w:tcPr>
            <w:tcW w:w="480" w:type="pct"/>
            <w:tcBorders>
              <w:top w:val="nil"/>
              <w:left w:val="nil"/>
              <w:bottom w:val="single" w:sz="4" w:space="0" w:color="auto"/>
              <w:right w:val="single" w:sz="4" w:space="0" w:color="auto"/>
            </w:tcBorders>
            <w:shd w:val="clear" w:color="000000" w:fill="FFFFCC"/>
            <w:vAlign w:val="center"/>
            <w:hideMark/>
          </w:tcPr>
          <w:p w14:paraId="6D3F59CB"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c>
          <w:tcPr>
            <w:tcW w:w="480" w:type="pct"/>
            <w:tcBorders>
              <w:top w:val="nil"/>
              <w:left w:val="nil"/>
              <w:bottom w:val="single" w:sz="4" w:space="0" w:color="auto"/>
              <w:right w:val="single" w:sz="4" w:space="0" w:color="auto"/>
            </w:tcBorders>
            <w:shd w:val="clear" w:color="000000" w:fill="FFFFCC"/>
            <w:vAlign w:val="center"/>
            <w:hideMark/>
          </w:tcPr>
          <w:p w14:paraId="3264B5C9"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r>
      <w:tr w:rsidR="00EE05EB" w:rsidRPr="00EE05EB" w14:paraId="3E48D91B"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noWrap/>
            <w:hideMark/>
          </w:tcPr>
          <w:p w14:paraId="4EBA90B3" w14:textId="77777777" w:rsidR="00EE05EB" w:rsidRPr="00857DA0" w:rsidRDefault="00EE05EB" w:rsidP="00EE05EB">
            <w:pPr>
              <w:spacing w:after="0" w:line="240" w:lineRule="auto"/>
              <w:outlineLvl w:val="0"/>
              <w:rPr>
                <w:rFonts w:ascii="Arial" w:eastAsia="Times New Roman" w:hAnsi="Arial" w:cs="Arial"/>
                <w:i/>
                <w:iCs/>
                <w:sz w:val="12"/>
                <w:szCs w:val="12"/>
                <w:lang w:eastAsia="fr-FR"/>
              </w:rPr>
            </w:pPr>
            <w:r w:rsidRPr="00857DA0">
              <w:rPr>
                <w:rFonts w:ascii="Arial" w:eastAsia="Times New Roman" w:hAnsi="Arial" w:cs="Arial"/>
                <w:i/>
                <w:iCs/>
                <w:sz w:val="12"/>
                <w:szCs w:val="12"/>
                <w:lang w:eastAsia="fr-FR"/>
              </w:rPr>
              <w:t xml:space="preserve"> - Dont prestations externes spécifiques au projet (experts </w:t>
            </w:r>
            <w:proofErr w:type="spellStart"/>
            <w:r w:rsidRPr="00857DA0">
              <w:rPr>
                <w:rFonts w:ascii="Arial" w:eastAsia="Times New Roman" w:hAnsi="Arial" w:cs="Arial"/>
                <w:i/>
                <w:iCs/>
                <w:sz w:val="12"/>
                <w:szCs w:val="12"/>
                <w:lang w:eastAsia="fr-FR"/>
              </w:rPr>
              <w:t>honorariés</w:t>
            </w:r>
            <w:proofErr w:type="spellEnd"/>
            <w:r w:rsidRPr="00857DA0">
              <w:rPr>
                <w:rFonts w:ascii="Arial" w:eastAsia="Times New Roman" w:hAnsi="Arial" w:cs="Arial"/>
                <w:i/>
                <w:iCs/>
                <w:sz w:val="12"/>
                <w:szCs w:val="12"/>
                <w:lang w:eastAsia="fr-FR"/>
              </w:rPr>
              <w:t>, sous-traitance, études techniques…)</w:t>
            </w:r>
          </w:p>
        </w:tc>
        <w:tc>
          <w:tcPr>
            <w:tcW w:w="480" w:type="pct"/>
            <w:tcBorders>
              <w:top w:val="nil"/>
              <w:left w:val="nil"/>
              <w:bottom w:val="single" w:sz="4" w:space="0" w:color="auto"/>
              <w:right w:val="single" w:sz="4" w:space="0" w:color="auto"/>
            </w:tcBorders>
            <w:shd w:val="clear" w:color="000000" w:fill="FFFFFF"/>
            <w:vAlign w:val="center"/>
            <w:hideMark/>
          </w:tcPr>
          <w:p w14:paraId="664DFDEA"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 </w:t>
            </w:r>
          </w:p>
        </w:tc>
        <w:tc>
          <w:tcPr>
            <w:tcW w:w="480" w:type="pct"/>
            <w:tcBorders>
              <w:top w:val="nil"/>
              <w:left w:val="nil"/>
              <w:bottom w:val="nil"/>
              <w:right w:val="nil"/>
            </w:tcBorders>
            <w:shd w:val="clear" w:color="000000" w:fill="FFFFFF"/>
            <w:vAlign w:val="center"/>
            <w:hideMark/>
          </w:tcPr>
          <w:p w14:paraId="5912E082"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c>
          <w:tcPr>
            <w:tcW w:w="480" w:type="pct"/>
            <w:tcBorders>
              <w:top w:val="nil"/>
              <w:left w:val="nil"/>
              <w:bottom w:val="single" w:sz="4" w:space="0" w:color="auto"/>
              <w:right w:val="nil"/>
            </w:tcBorders>
            <w:shd w:val="clear" w:color="000000" w:fill="FFFFFF"/>
            <w:vAlign w:val="center"/>
            <w:hideMark/>
          </w:tcPr>
          <w:p w14:paraId="443BC7A6"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c>
          <w:tcPr>
            <w:tcW w:w="480" w:type="pct"/>
            <w:tcBorders>
              <w:top w:val="nil"/>
              <w:left w:val="nil"/>
              <w:bottom w:val="single" w:sz="4" w:space="0" w:color="auto"/>
              <w:right w:val="nil"/>
            </w:tcBorders>
            <w:shd w:val="clear" w:color="000000" w:fill="FFFFFF"/>
            <w:noWrap/>
            <w:vAlign w:val="center"/>
            <w:hideMark/>
          </w:tcPr>
          <w:p w14:paraId="4466FEC6"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w:t>
            </w:r>
          </w:p>
        </w:tc>
      </w:tr>
      <w:tr w:rsidR="00EE05EB" w:rsidRPr="00EE05EB" w14:paraId="544599FA"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0BBDBF39"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Sensibilisation à l’hygiène formation de formateurs et déploiement des kits</w:t>
            </w:r>
          </w:p>
        </w:tc>
        <w:tc>
          <w:tcPr>
            <w:tcW w:w="480" w:type="pct"/>
            <w:tcBorders>
              <w:top w:val="nil"/>
              <w:left w:val="nil"/>
              <w:bottom w:val="single" w:sz="4" w:space="0" w:color="auto"/>
              <w:right w:val="single" w:sz="4" w:space="0" w:color="auto"/>
            </w:tcBorders>
            <w:shd w:val="clear" w:color="000000" w:fill="FFFFCC"/>
            <w:vAlign w:val="center"/>
            <w:hideMark/>
          </w:tcPr>
          <w:p w14:paraId="095D9C17"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12 698</w:t>
            </w:r>
          </w:p>
        </w:tc>
        <w:tc>
          <w:tcPr>
            <w:tcW w:w="480" w:type="pct"/>
            <w:tcBorders>
              <w:top w:val="single" w:sz="4" w:space="0" w:color="auto"/>
              <w:left w:val="nil"/>
              <w:bottom w:val="single" w:sz="4" w:space="0" w:color="auto"/>
              <w:right w:val="single" w:sz="4" w:space="0" w:color="auto"/>
            </w:tcBorders>
            <w:shd w:val="clear" w:color="000000" w:fill="FFFFCC"/>
            <w:vAlign w:val="center"/>
            <w:hideMark/>
          </w:tcPr>
          <w:p w14:paraId="6739E28A"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6 335</w:t>
            </w:r>
          </w:p>
        </w:tc>
        <w:tc>
          <w:tcPr>
            <w:tcW w:w="480" w:type="pct"/>
            <w:tcBorders>
              <w:top w:val="nil"/>
              <w:left w:val="nil"/>
              <w:bottom w:val="single" w:sz="4" w:space="0" w:color="auto"/>
              <w:right w:val="single" w:sz="4" w:space="0" w:color="auto"/>
            </w:tcBorders>
            <w:shd w:val="clear" w:color="000000" w:fill="FFFFCC"/>
            <w:vAlign w:val="center"/>
            <w:hideMark/>
          </w:tcPr>
          <w:p w14:paraId="32B4AD36"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6 363</w:t>
            </w:r>
          </w:p>
        </w:tc>
        <w:tc>
          <w:tcPr>
            <w:tcW w:w="480" w:type="pct"/>
            <w:tcBorders>
              <w:top w:val="nil"/>
              <w:left w:val="nil"/>
              <w:bottom w:val="single" w:sz="4" w:space="0" w:color="auto"/>
              <w:right w:val="single" w:sz="4" w:space="0" w:color="auto"/>
            </w:tcBorders>
            <w:shd w:val="clear" w:color="000000" w:fill="FFFFCC"/>
            <w:vAlign w:val="center"/>
            <w:hideMark/>
          </w:tcPr>
          <w:p w14:paraId="5865CBBB"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1%</w:t>
            </w:r>
          </w:p>
        </w:tc>
      </w:tr>
      <w:tr w:rsidR="00EE05EB" w:rsidRPr="00EE05EB" w14:paraId="774E5FB1"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0D30EBE2"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xml:space="preserve">Formation en agroécologie </w:t>
            </w:r>
          </w:p>
        </w:tc>
        <w:tc>
          <w:tcPr>
            <w:tcW w:w="480" w:type="pct"/>
            <w:tcBorders>
              <w:top w:val="nil"/>
              <w:left w:val="nil"/>
              <w:bottom w:val="single" w:sz="4" w:space="0" w:color="auto"/>
              <w:right w:val="single" w:sz="4" w:space="0" w:color="auto"/>
            </w:tcBorders>
            <w:shd w:val="clear" w:color="000000" w:fill="FFFFCC"/>
            <w:vAlign w:val="center"/>
            <w:hideMark/>
          </w:tcPr>
          <w:p w14:paraId="28D5EB56"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45 000</w:t>
            </w:r>
          </w:p>
        </w:tc>
        <w:tc>
          <w:tcPr>
            <w:tcW w:w="480" w:type="pct"/>
            <w:tcBorders>
              <w:top w:val="nil"/>
              <w:left w:val="nil"/>
              <w:bottom w:val="single" w:sz="4" w:space="0" w:color="auto"/>
              <w:right w:val="single" w:sz="4" w:space="0" w:color="auto"/>
            </w:tcBorders>
            <w:shd w:val="clear" w:color="000000" w:fill="FFFFCC"/>
            <w:vAlign w:val="center"/>
            <w:hideMark/>
          </w:tcPr>
          <w:p w14:paraId="31B1F87E"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30 000</w:t>
            </w:r>
          </w:p>
        </w:tc>
        <w:tc>
          <w:tcPr>
            <w:tcW w:w="480" w:type="pct"/>
            <w:tcBorders>
              <w:top w:val="nil"/>
              <w:left w:val="nil"/>
              <w:bottom w:val="single" w:sz="4" w:space="0" w:color="auto"/>
              <w:right w:val="single" w:sz="4" w:space="0" w:color="auto"/>
            </w:tcBorders>
            <w:shd w:val="clear" w:color="000000" w:fill="FFFFCC"/>
            <w:vAlign w:val="center"/>
            <w:hideMark/>
          </w:tcPr>
          <w:p w14:paraId="1396C0BC"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15 000</w:t>
            </w:r>
          </w:p>
        </w:tc>
        <w:tc>
          <w:tcPr>
            <w:tcW w:w="480" w:type="pct"/>
            <w:tcBorders>
              <w:top w:val="nil"/>
              <w:left w:val="nil"/>
              <w:bottom w:val="single" w:sz="4" w:space="0" w:color="auto"/>
              <w:right w:val="single" w:sz="4" w:space="0" w:color="auto"/>
            </w:tcBorders>
            <w:shd w:val="clear" w:color="000000" w:fill="FFFFCC"/>
            <w:vAlign w:val="center"/>
            <w:hideMark/>
          </w:tcPr>
          <w:p w14:paraId="196CA04D"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5%</w:t>
            </w:r>
          </w:p>
        </w:tc>
      </w:tr>
      <w:tr w:rsidR="00EE05EB" w:rsidRPr="00EE05EB" w14:paraId="1B951D1D"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14BA1293" w14:textId="4B68AA6F"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xml:space="preserve">Formation </w:t>
            </w:r>
            <w:r w:rsidR="00A30541" w:rsidRPr="00A30541">
              <w:rPr>
                <w:rFonts w:ascii="Arial" w:eastAsia="Times New Roman" w:hAnsi="Arial" w:cs="Arial"/>
                <w:sz w:val="12"/>
                <w:szCs w:val="12"/>
                <w:lang w:eastAsia="fr-FR"/>
              </w:rPr>
              <w:t>pépiniéristes</w:t>
            </w:r>
          </w:p>
        </w:tc>
        <w:tc>
          <w:tcPr>
            <w:tcW w:w="480" w:type="pct"/>
            <w:tcBorders>
              <w:top w:val="nil"/>
              <w:left w:val="nil"/>
              <w:bottom w:val="single" w:sz="4" w:space="0" w:color="auto"/>
              <w:right w:val="single" w:sz="4" w:space="0" w:color="auto"/>
            </w:tcBorders>
            <w:shd w:val="clear" w:color="000000" w:fill="FFFFCC"/>
            <w:vAlign w:val="center"/>
            <w:hideMark/>
          </w:tcPr>
          <w:p w14:paraId="41673BE3"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4 200</w:t>
            </w:r>
          </w:p>
        </w:tc>
        <w:tc>
          <w:tcPr>
            <w:tcW w:w="480" w:type="pct"/>
            <w:tcBorders>
              <w:top w:val="nil"/>
              <w:left w:val="nil"/>
              <w:bottom w:val="single" w:sz="4" w:space="0" w:color="auto"/>
              <w:right w:val="single" w:sz="4" w:space="0" w:color="auto"/>
            </w:tcBorders>
            <w:shd w:val="clear" w:color="000000" w:fill="FFFFCC"/>
            <w:vAlign w:val="center"/>
            <w:hideMark/>
          </w:tcPr>
          <w:p w14:paraId="30714CEE"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4 200</w:t>
            </w:r>
          </w:p>
        </w:tc>
        <w:tc>
          <w:tcPr>
            <w:tcW w:w="480" w:type="pct"/>
            <w:tcBorders>
              <w:top w:val="nil"/>
              <w:left w:val="nil"/>
              <w:bottom w:val="single" w:sz="4" w:space="0" w:color="auto"/>
              <w:right w:val="single" w:sz="4" w:space="0" w:color="auto"/>
            </w:tcBorders>
            <w:shd w:val="clear" w:color="000000" w:fill="FFFFCC"/>
            <w:vAlign w:val="center"/>
            <w:hideMark/>
          </w:tcPr>
          <w:p w14:paraId="05A11BA9"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c>
          <w:tcPr>
            <w:tcW w:w="480" w:type="pct"/>
            <w:tcBorders>
              <w:top w:val="nil"/>
              <w:left w:val="nil"/>
              <w:bottom w:val="single" w:sz="4" w:space="0" w:color="auto"/>
              <w:right w:val="single" w:sz="4" w:space="0" w:color="auto"/>
            </w:tcBorders>
            <w:shd w:val="clear" w:color="000000" w:fill="FFFFCC"/>
            <w:vAlign w:val="center"/>
            <w:hideMark/>
          </w:tcPr>
          <w:p w14:paraId="10AEC3AA"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r>
      <w:tr w:rsidR="00EE05EB" w:rsidRPr="00EE05EB" w14:paraId="12E6658A"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428A9888" w14:textId="095F5026"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xml:space="preserve">Suivi de la formation des </w:t>
            </w:r>
            <w:r w:rsidR="00A30541" w:rsidRPr="00A30541">
              <w:rPr>
                <w:rFonts w:ascii="Arial" w:eastAsia="Times New Roman" w:hAnsi="Arial" w:cs="Arial"/>
                <w:sz w:val="12"/>
                <w:szCs w:val="12"/>
                <w:lang w:eastAsia="fr-FR"/>
              </w:rPr>
              <w:t>pépiniéristes</w:t>
            </w:r>
            <w:r w:rsidRPr="00857DA0">
              <w:rPr>
                <w:rFonts w:ascii="Arial" w:eastAsia="Times New Roman" w:hAnsi="Arial" w:cs="Arial"/>
                <w:sz w:val="12"/>
                <w:szCs w:val="12"/>
                <w:lang w:eastAsia="fr-FR"/>
              </w:rPr>
              <w:t xml:space="preserve"> (Jeunes Leaders)</w:t>
            </w:r>
          </w:p>
        </w:tc>
        <w:tc>
          <w:tcPr>
            <w:tcW w:w="480" w:type="pct"/>
            <w:tcBorders>
              <w:top w:val="nil"/>
              <w:left w:val="nil"/>
              <w:bottom w:val="single" w:sz="4" w:space="0" w:color="auto"/>
              <w:right w:val="single" w:sz="4" w:space="0" w:color="auto"/>
            </w:tcBorders>
            <w:shd w:val="clear" w:color="000000" w:fill="FFFFCC"/>
            <w:vAlign w:val="center"/>
            <w:hideMark/>
          </w:tcPr>
          <w:p w14:paraId="5A0A7FAF"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8 424</w:t>
            </w:r>
          </w:p>
        </w:tc>
        <w:tc>
          <w:tcPr>
            <w:tcW w:w="480" w:type="pct"/>
            <w:tcBorders>
              <w:top w:val="nil"/>
              <w:left w:val="nil"/>
              <w:bottom w:val="single" w:sz="4" w:space="0" w:color="auto"/>
              <w:right w:val="single" w:sz="4" w:space="0" w:color="auto"/>
            </w:tcBorders>
            <w:shd w:val="clear" w:color="000000" w:fill="FFFFCC"/>
            <w:vAlign w:val="center"/>
            <w:hideMark/>
          </w:tcPr>
          <w:p w14:paraId="5FD13417"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5 588</w:t>
            </w:r>
          </w:p>
        </w:tc>
        <w:tc>
          <w:tcPr>
            <w:tcW w:w="480" w:type="pct"/>
            <w:tcBorders>
              <w:top w:val="nil"/>
              <w:left w:val="nil"/>
              <w:bottom w:val="single" w:sz="4" w:space="0" w:color="auto"/>
              <w:right w:val="single" w:sz="4" w:space="0" w:color="auto"/>
            </w:tcBorders>
            <w:shd w:val="clear" w:color="000000" w:fill="FFFFCC"/>
            <w:vAlign w:val="center"/>
            <w:hideMark/>
          </w:tcPr>
          <w:p w14:paraId="77C83630"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2 836</w:t>
            </w:r>
          </w:p>
        </w:tc>
        <w:tc>
          <w:tcPr>
            <w:tcW w:w="480" w:type="pct"/>
            <w:tcBorders>
              <w:top w:val="nil"/>
              <w:left w:val="nil"/>
              <w:bottom w:val="single" w:sz="4" w:space="0" w:color="auto"/>
              <w:right w:val="single" w:sz="4" w:space="0" w:color="auto"/>
            </w:tcBorders>
            <w:shd w:val="clear" w:color="000000" w:fill="FFFFCC"/>
            <w:vAlign w:val="center"/>
            <w:hideMark/>
          </w:tcPr>
          <w:p w14:paraId="56D3B57D"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1%</w:t>
            </w:r>
          </w:p>
        </w:tc>
      </w:tr>
      <w:tr w:rsidR="00EE05EB" w:rsidRPr="00EE05EB" w14:paraId="0E2E9428"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2BD20C8A" w14:textId="289283E5"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xml:space="preserve">Identification des bénéficiaires des </w:t>
            </w:r>
            <w:proofErr w:type="gramStart"/>
            <w:r w:rsidRPr="00857DA0">
              <w:rPr>
                <w:rFonts w:ascii="Arial" w:eastAsia="Times New Roman" w:hAnsi="Arial" w:cs="Arial"/>
                <w:sz w:val="12"/>
                <w:szCs w:val="12"/>
                <w:lang w:eastAsia="fr-FR"/>
              </w:rPr>
              <w:t>formations  pisciculture</w:t>
            </w:r>
            <w:proofErr w:type="gramEnd"/>
            <w:r w:rsidRPr="00857DA0">
              <w:rPr>
                <w:rFonts w:ascii="Arial" w:eastAsia="Times New Roman" w:hAnsi="Arial" w:cs="Arial"/>
                <w:sz w:val="12"/>
                <w:szCs w:val="12"/>
                <w:lang w:eastAsia="fr-FR"/>
              </w:rPr>
              <w:t>/cuniculture/</w:t>
            </w:r>
            <w:r w:rsidR="00A30541" w:rsidRPr="00A30541">
              <w:rPr>
                <w:rFonts w:ascii="Arial" w:eastAsia="Times New Roman" w:hAnsi="Arial" w:cs="Arial"/>
                <w:sz w:val="12"/>
                <w:szCs w:val="12"/>
                <w:lang w:eastAsia="fr-FR"/>
              </w:rPr>
              <w:t>sériciculture</w:t>
            </w:r>
          </w:p>
        </w:tc>
        <w:tc>
          <w:tcPr>
            <w:tcW w:w="480" w:type="pct"/>
            <w:tcBorders>
              <w:top w:val="nil"/>
              <w:left w:val="nil"/>
              <w:bottom w:val="single" w:sz="4" w:space="0" w:color="auto"/>
              <w:right w:val="single" w:sz="4" w:space="0" w:color="auto"/>
            </w:tcBorders>
            <w:shd w:val="clear" w:color="000000" w:fill="FFFFCC"/>
            <w:vAlign w:val="center"/>
            <w:hideMark/>
          </w:tcPr>
          <w:p w14:paraId="3437E6D2"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3 485</w:t>
            </w:r>
          </w:p>
        </w:tc>
        <w:tc>
          <w:tcPr>
            <w:tcW w:w="480" w:type="pct"/>
            <w:tcBorders>
              <w:top w:val="nil"/>
              <w:left w:val="nil"/>
              <w:bottom w:val="single" w:sz="4" w:space="0" w:color="auto"/>
              <w:right w:val="single" w:sz="4" w:space="0" w:color="auto"/>
            </w:tcBorders>
            <w:shd w:val="clear" w:color="000000" w:fill="FFFFCC"/>
            <w:vAlign w:val="center"/>
            <w:hideMark/>
          </w:tcPr>
          <w:p w14:paraId="5F9ED436"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2 312</w:t>
            </w:r>
          </w:p>
        </w:tc>
        <w:tc>
          <w:tcPr>
            <w:tcW w:w="480" w:type="pct"/>
            <w:tcBorders>
              <w:top w:val="nil"/>
              <w:left w:val="nil"/>
              <w:bottom w:val="single" w:sz="4" w:space="0" w:color="auto"/>
              <w:right w:val="single" w:sz="4" w:space="0" w:color="auto"/>
            </w:tcBorders>
            <w:shd w:val="clear" w:color="000000" w:fill="FFFFCC"/>
            <w:vAlign w:val="center"/>
            <w:hideMark/>
          </w:tcPr>
          <w:p w14:paraId="6B401838"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1 173</w:t>
            </w:r>
          </w:p>
        </w:tc>
        <w:tc>
          <w:tcPr>
            <w:tcW w:w="480" w:type="pct"/>
            <w:tcBorders>
              <w:top w:val="nil"/>
              <w:left w:val="nil"/>
              <w:bottom w:val="single" w:sz="4" w:space="0" w:color="auto"/>
              <w:right w:val="single" w:sz="4" w:space="0" w:color="auto"/>
            </w:tcBorders>
            <w:shd w:val="clear" w:color="000000" w:fill="FFFFCC"/>
            <w:vAlign w:val="center"/>
            <w:hideMark/>
          </w:tcPr>
          <w:p w14:paraId="14EE1F2C"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r>
      <w:tr w:rsidR="00EE05EB" w:rsidRPr="00EE05EB" w14:paraId="7795DD81"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2BF68CB6"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Formation et appui pour 10 personnes par an pisciculture</w:t>
            </w:r>
          </w:p>
        </w:tc>
        <w:tc>
          <w:tcPr>
            <w:tcW w:w="480" w:type="pct"/>
            <w:tcBorders>
              <w:top w:val="nil"/>
              <w:left w:val="nil"/>
              <w:bottom w:val="single" w:sz="4" w:space="0" w:color="auto"/>
              <w:right w:val="single" w:sz="4" w:space="0" w:color="auto"/>
            </w:tcBorders>
            <w:shd w:val="clear" w:color="000000" w:fill="FFFFCC"/>
            <w:vAlign w:val="center"/>
            <w:hideMark/>
          </w:tcPr>
          <w:p w14:paraId="2C80F537"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8 858</w:t>
            </w:r>
          </w:p>
        </w:tc>
        <w:tc>
          <w:tcPr>
            <w:tcW w:w="480" w:type="pct"/>
            <w:tcBorders>
              <w:top w:val="nil"/>
              <w:left w:val="nil"/>
              <w:bottom w:val="single" w:sz="4" w:space="0" w:color="auto"/>
              <w:right w:val="single" w:sz="4" w:space="0" w:color="auto"/>
            </w:tcBorders>
            <w:shd w:val="clear" w:color="000000" w:fill="FFFFCC"/>
            <w:vAlign w:val="center"/>
            <w:hideMark/>
          </w:tcPr>
          <w:p w14:paraId="6A4C0350"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5 876</w:t>
            </w:r>
          </w:p>
        </w:tc>
        <w:tc>
          <w:tcPr>
            <w:tcW w:w="480" w:type="pct"/>
            <w:tcBorders>
              <w:top w:val="nil"/>
              <w:left w:val="nil"/>
              <w:bottom w:val="single" w:sz="4" w:space="0" w:color="auto"/>
              <w:right w:val="single" w:sz="4" w:space="0" w:color="auto"/>
            </w:tcBorders>
            <w:shd w:val="clear" w:color="000000" w:fill="FFFFCC"/>
            <w:vAlign w:val="center"/>
            <w:hideMark/>
          </w:tcPr>
          <w:p w14:paraId="01280715"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2 982</w:t>
            </w:r>
          </w:p>
        </w:tc>
        <w:tc>
          <w:tcPr>
            <w:tcW w:w="480" w:type="pct"/>
            <w:tcBorders>
              <w:top w:val="nil"/>
              <w:left w:val="nil"/>
              <w:bottom w:val="single" w:sz="4" w:space="0" w:color="auto"/>
              <w:right w:val="single" w:sz="4" w:space="0" w:color="auto"/>
            </w:tcBorders>
            <w:shd w:val="clear" w:color="000000" w:fill="FFFFCC"/>
            <w:vAlign w:val="center"/>
            <w:hideMark/>
          </w:tcPr>
          <w:p w14:paraId="77A45D22"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1%</w:t>
            </w:r>
          </w:p>
        </w:tc>
      </w:tr>
      <w:tr w:rsidR="00EE05EB" w:rsidRPr="00EE05EB" w14:paraId="5DAA40A3"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4B5FA8DB"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Formation et appui pour 10 personnes par an cuniculture</w:t>
            </w:r>
          </w:p>
        </w:tc>
        <w:tc>
          <w:tcPr>
            <w:tcW w:w="480" w:type="pct"/>
            <w:tcBorders>
              <w:top w:val="nil"/>
              <w:left w:val="nil"/>
              <w:bottom w:val="single" w:sz="4" w:space="0" w:color="auto"/>
              <w:right w:val="single" w:sz="4" w:space="0" w:color="auto"/>
            </w:tcBorders>
            <w:shd w:val="clear" w:color="000000" w:fill="FFFFCC"/>
            <w:vAlign w:val="center"/>
            <w:hideMark/>
          </w:tcPr>
          <w:p w14:paraId="2FDDB14D"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3 188</w:t>
            </w:r>
          </w:p>
        </w:tc>
        <w:tc>
          <w:tcPr>
            <w:tcW w:w="480" w:type="pct"/>
            <w:tcBorders>
              <w:top w:val="nil"/>
              <w:left w:val="nil"/>
              <w:bottom w:val="single" w:sz="4" w:space="0" w:color="auto"/>
              <w:right w:val="single" w:sz="4" w:space="0" w:color="auto"/>
            </w:tcBorders>
            <w:shd w:val="clear" w:color="000000" w:fill="FFFFCC"/>
            <w:vAlign w:val="center"/>
            <w:hideMark/>
          </w:tcPr>
          <w:p w14:paraId="66E7A558"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2 114</w:t>
            </w:r>
          </w:p>
        </w:tc>
        <w:tc>
          <w:tcPr>
            <w:tcW w:w="480" w:type="pct"/>
            <w:tcBorders>
              <w:top w:val="nil"/>
              <w:left w:val="nil"/>
              <w:bottom w:val="single" w:sz="4" w:space="0" w:color="auto"/>
              <w:right w:val="single" w:sz="4" w:space="0" w:color="auto"/>
            </w:tcBorders>
            <w:shd w:val="clear" w:color="000000" w:fill="FFFFCC"/>
            <w:vAlign w:val="center"/>
            <w:hideMark/>
          </w:tcPr>
          <w:p w14:paraId="5FBF2105"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1 074</w:t>
            </w:r>
          </w:p>
        </w:tc>
        <w:tc>
          <w:tcPr>
            <w:tcW w:w="480" w:type="pct"/>
            <w:tcBorders>
              <w:top w:val="nil"/>
              <w:left w:val="nil"/>
              <w:bottom w:val="single" w:sz="4" w:space="0" w:color="auto"/>
              <w:right w:val="single" w:sz="4" w:space="0" w:color="auto"/>
            </w:tcBorders>
            <w:shd w:val="clear" w:color="000000" w:fill="FFFFCC"/>
            <w:vAlign w:val="center"/>
            <w:hideMark/>
          </w:tcPr>
          <w:p w14:paraId="4262A6EA"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r>
      <w:tr w:rsidR="00EE05EB" w:rsidRPr="00EE05EB" w14:paraId="14CDF581"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677EA10D" w14:textId="17DAA39D"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xml:space="preserve">Formation et appui pour 10 personnes par an </w:t>
            </w:r>
            <w:r w:rsidR="00A30541" w:rsidRPr="00A30541">
              <w:rPr>
                <w:rFonts w:ascii="Arial" w:eastAsia="Times New Roman" w:hAnsi="Arial" w:cs="Arial"/>
                <w:sz w:val="12"/>
                <w:szCs w:val="12"/>
                <w:lang w:eastAsia="fr-FR"/>
              </w:rPr>
              <w:t>sériciculture</w:t>
            </w:r>
          </w:p>
        </w:tc>
        <w:tc>
          <w:tcPr>
            <w:tcW w:w="480" w:type="pct"/>
            <w:tcBorders>
              <w:top w:val="nil"/>
              <w:left w:val="nil"/>
              <w:bottom w:val="single" w:sz="4" w:space="0" w:color="auto"/>
              <w:right w:val="single" w:sz="4" w:space="0" w:color="auto"/>
            </w:tcBorders>
            <w:shd w:val="clear" w:color="000000" w:fill="FFFFCC"/>
            <w:vAlign w:val="center"/>
            <w:hideMark/>
          </w:tcPr>
          <w:p w14:paraId="7FF568E1"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6 105</w:t>
            </w:r>
          </w:p>
        </w:tc>
        <w:tc>
          <w:tcPr>
            <w:tcW w:w="480" w:type="pct"/>
            <w:tcBorders>
              <w:top w:val="nil"/>
              <w:left w:val="nil"/>
              <w:bottom w:val="single" w:sz="4" w:space="0" w:color="auto"/>
              <w:right w:val="single" w:sz="4" w:space="0" w:color="auto"/>
            </w:tcBorders>
            <w:shd w:val="clear" w:color="000000" w:fill="FFFFCC"/>
            <w:vAlign w:val="center"/>
            <w:hideMark/>
          </w:tcPr>
          <w:p w14:paraId="04C574EE"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4 050</w:t>
            </w:r>
          </w:p>
        </w:tc>
        <w:tc>
          <w:tcPr>
            <w:tcW w:w="480" w:type="pct"/>
            <w:tcBorders>
              <w:top w:val="nil"/>
              <w:left w:val="nil"/>
              <w:bottom w:val="single" w:sz="4" w:space="0" w:color="auto"/>
              <w:right w:val="single" w:sz="4" w:space="0" w:color="auto"/>
            </w:tcBorders>
            <w:shd w:val="clear" w:color="000000" w:fill="FFFFCC"/>
            <w:vAlign w:val="center"/>
            <w:hideMark/>
          </w:tcPr>
          <w:p w14:paraId="2623853C"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2 055</w:t>
            </w:r>
          </w:p>
        </w:tc>
        <w:tc>
          <w:tcPr>
            <w:tcW w:w="480" w:type="pct"/>
            <w:tcBorders>
              <w:top w:val="nil"/>
              <w:left w:val="nil"/>
              <w:bottom w:val="single" w:sz="4" w:space="0" w:color="auto"/>
              <w:right w:val="single" w:sz="4" w:space="0" w:color="auto"/>
            </w:tcBorders>
            <w:shd w:val="clear" w:color="000000" w:fill="FFFFCC"/>
            <w:vAlign w:val="center"/>
            <w:hideMark/>
          </w:tcPr>
          <w:p w14:paraId="3BBB202B"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1%</w:t>
            </w:r>
          </w:p>
        </w:tc>
      </w:tr>
      <w:tr w:rsidR="00EE05EB" w:rsidRPr="00EE05EB" w14:paraId="4C6C5B56"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3C500E36" w14:textId="1A22DD8C"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xml:space="preserve">Prestation formation à la </w:t>
            </w:r>
            <w:r w:rsidR="00A30541" w:rsidRPr="00A30541">
              <w:rPr>
                <w:rFonts w:ascii="Arial" w:eastAsia="Times New Roman" w:hAnsi="Arial" w:cs="Arial"/>
                <w:sz w:val="12"/>
                <w:szCs w:val="12"/>
                <w:lang w:eastAsia="fr-FR"/>
              </w:rPr>
              <w:t>rhétorique</w:t>
            </w:r>
            <w:r w:rsidRPr="00857DA0">
              <w:rPr>
                <w:rFonts w:ascii="Arial" w:eastAsia="Times New Roman" w:hAnsi="Arial" w:cs="Arial"/>
                <w:sz w:val="12"/>
                <w:szCs w:val="12"/>
                <w:lang w:eastAsia="fr-FR"/>
              </w:rPr>
              <w:t xml:space="preserve"> (avec groupes folkloriques) ou </w:t>
            </w:r>
            <w:r w:rsidR="00A30541" w:rsidRPr="00A30541">
              <w:rPr>
                <w:rFonts w:ascii="Arial" w:eastAsia="Times New Roman" w:hAnsi="Arial" w:cs="Arial"/>
                <w:sz w:val="12"/>
                <w:szCs w:val="12"/>
                <w:lang w:eastAsia="fr-FR"/>
              </w:rPr>
              <w:t>théâtrale</w:t>
            </w:r>
          </w:p>
        </w:tc>
        <w:tc>
          <w:tcPr>
            <w:tcW w:w="480" w:type="pct"/>
            <w:tcBorders>
              <w:top w:val="nil"/>
              <w:left w:val="nil"/>
              <w:bottom w:val="single" w:sz="4" w:space="0" w:color="auto"/>
              <w:right w:val="single" w:sz="4" w:space="0" w:color="auto"/>
            </w:tcBorders>
            <w:shd w:val="clear" w:color="000000" w:fill="FFFFCC"/>
            <w:vAlign w:val="center"/>
            <w:hideMark/>
          </w:tcPr>
          <w:p w14:paraId="663DF7DE"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10 100</w:t>
            </w:r>
          </w:p>
        </w:tc>
        <w:tc>
          <w:tcPr>
            <w:tcW w:w="480" w:type="pct"/>
            <w:tcBorders>
              <w:top w:val="nil"/>
              <w:left w:val="nil"/>
              <w:bottom w:val="single" w:sz="4" w:space="0" w:color="auto"/>
              <w:right w:val="single" w:sz="4" w:space="0" w:color="auto"/>
            </w:tcBorders>
            <w:shd w:val="clear" w:color="000000" w:fill="FFFFCC"/>
            <w:vAlign w:val="center"/>
            <w:hideMark/>
          </w:tcPr>
          <w:p w14:paraId="725B0013"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5 025</w:t>
            </w:r>
          </w:p>
        </w:tc>
        <w:tc>
          <w:tcPr>
            <w:tcW w:w="480" w:type="pct"/>
            <w:tcBorders>
              <w:top w:val="nil"/>
              <w:left w:val="nil"/>
              <w:bottom w:val="single" w:sz="4" w:space="0" w:color="auto"/>
              <w:right w:val="single" w:sz="4" w:space="0" w:color="auto"/>
            </w:tcBorders>
            <w:shd w:val="clear" w:color="000000" w:fill="FFFFCC"/>
            <w:vAlign w:val="center"/>
            <w:hideMark/>
          </w:tcPr>
          <w:p w14:paraId="281EBF7B"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5 075</w:t>
            </w:r>
          </w:p>
        </w:tc>
        <w:tc>
          <w:tcPr>
            <w:tcW w:w="480" w:type="pct"/>
            <w:tcBorders>
              <w:top w:val="nil"/>
              <w:left w:val="nil"/>
              <w:bottom w:val="single" w:sz="4" w:space="0" w:color="auto"/>
              <w:right w:val="single" w:sz="4" w:space="0" w:color="auto"/>
            </w:tcBorders>
            <w:shd w:val="clear" w:color="000000" w:fill="FFFFCC"/>
            <w:vAlign w:val="center"/>
            <w:hideMark/>
          </w:tcPr>
          <w:p w14:paraId="3EA49EC9"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1%</w:t>
            </w:r>
          </w:p>
        </w:tc>
      </w:tr>
      <w:tr w:rsidR="00EE05EB" w:rsidRPr="00EE05EB" w14:paraId="359064E0"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73F8D5AB"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Conception et impression de livrets et manuels</w:t>
            </w:r>
          </w:p>
        </w:tc>
        <w:tc>
          <w:tcPr>
            <w:tcW w:w="480" w:type="pct"/>
            <w:tcBorders>
              <w:top w:val="nil"/>
              <w:left w:val="nil"/>
              <w:bottom w:val="single" w:sz="4" w:space="0" w:color="auto"/>
              <w:right w:val="single" w:sz="4" w:space="0" w:color="auto"/>
            </w:tcBorders>
            <w:shd w:val="clear" w:color="000000" w:fill="FFFFCC"/>
            <w:vAlign w:val="center"/>
            <w:hideMark/>
          </w:tcPr>
          <w:p w14:paraId="2C2A02C0"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8 710</w:t>
            </w:r>
          </w:p>
        </w:tc>
        <w:tc>
          <w:tcPr>
            <w:tcW w:w="480" w:type="pct"/>
            <w:tcBorders>
              <w:top w:val="nil"/>
              <w:left w:val="nil"/>
              <w:bottom w:val="single" w:sz="4" w:space="0" w:color="auto"/>
              <w:right w:val="single" w:sz="4" w:space="0" w:color="auto"/>
            </w:tcBorders>
            <w:shd w:val="clear" w:color="000000" w:fill="FFFFCC"/>
            <w:vAlign w:val="center"/>
            <w:hideMark/>
          </w:tcPr>
          <w:p w14:paraId="62B83C84"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6 000</w:t>
            </w:r>
          </w:p>
        </w:tc>
        <w:tc>
          <w:tcPr>
            <w:tcW w:w="480" w:type="pct"/>
            <w:tcBorders>
              <w:top w:val="nil"/>
              <w:left w:val="nil"/>
              <w:bottom w:val="single" w:sz="4" w:space="0" w:color="auto"/>
              <w:right w:val="single" w:sz="4" w:space="0" w:color="auto"/>
            </w:tcBorders>
            <w:shd w:val="clear" w:color="000000" w:fill="FFFFCC"/>
            <w:vAlign w:val="center"/>
            <w:hideMark/>
          </w:tcPr>
          <w:p w14:paraId="50F679B4"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2 710</w:t>
            </w:r>
          </w:p>
        </w:tc>
        <w:tc>
          <w:tcPr>
            <w:tcW w:w="480" w:type="pct"/>
            <w:tcBorders>
              <w:top w:val="nil"/>
              <w:left w:val="nil"/>
              <w:bottom w:val="single" w:sz="4" w:space="0" w:color="auto"/>
              <w:right w:val="single" w:sz="4" w:space="0" w:color="auto"/>
            </w:tcBorders>
            <w:shd w:val="clear" w:color="000000" w:fill="FFFFCC"/>
            <w:vAlign w:val="center"/>
            <w:hideMark/>
          </w:tcPr>
          <w:p w14:paraId="1AA7E1DC"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1%</w:t>
            </w:r>
          </w:p>
        </w:tc>
      </w:tr>
      <w:tr w:rsidR="00EE05EB" w:rsidRPr="00EE05EB" w14:paraId="2E8D3318"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7F7AC8CD"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lastRenderedPageBreak/>
              <w:t>Conception et impression de poster sur la nutrition</w:t>
            </w:r>
          </w:p>
        </w:tc>
        <w:tc>
          <w:tcPr>
            <w:tcW w:w="480" w:type="pct"/>
            <w:tcBorders>
              <w:top w:val="nil"/>
              <w:left w:val="nil"/>
              <w:bottom w:val="single" w:sz="4" w:space="0" w:color="auto"/>
              <w:right w:val="single" w:sz="4" w:space="0" w:color="auto"/>
            </w:tcBorders>
            <w:shd w:val="clear" w:color="000000" w:fill="FFFFCC"/>
            <w:vAlign w:val="center"/>
            <w:hideMark/>
          </w:tcPr>
          <w:p w14:paraId="2476621A"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3 000</w:t>
            </w:r>
          </w:p>
        </w:tc>
        <w:tc>
          <w:tcPr>
            <w:tcW w:w="480" w:type="pct"/>
            <w:tcBorders>
              <w:top w:val="nil"/>
              <w:left w:val="nil"/>
              <w:bottom w:val="single" w:sz="4" w:space="0" w:color="auto"/>
              <w:right w:val="single" w:sz="4" w:space="0" w:color="auto"/>
            </w:tcBorders>
            <w:shd w:val="clear" w:color="000000" w:fill="FFFFCC"/>
            <w:vAlign w:val="center"/>
            <w:hideMark/>
          </w:tcPr>
          <w:p w14:paraId="6C9E3C36"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1 500</w:t>
            </w:r>
          </w:p>
        </w:tc>
        <w:tc>
          <w:tcPr>
            <w:tcW w:w="480" w:type="pct"/>
            <w:tcBorders>
              <w:top w:val="nil"/>
              <w:left w:val="nil"/>
              <w:bottom w:val="single" w:sz="4" w:space="0" w:color="auto"/>
              <w:right w:val="single" w:sz="4" w:space="0" w:color="auto"/>
            </w:tcBorders>
            <w:shd w:val="clear" w:color="000000" w:fill="FFFFCC"/>
            <w:vAlign w:val="center"/>
            <w:hideMark/>
          </w:tcPr>
          <w:p w14:paraId="0D78C960"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1 500</w:t>
            </w:r>
          </w:p>
        </w:tc>
        <w:tc>
          <w:tcPr>
            <w:tcW w:w="480" w:type="pct"/>
            <w:tcBorders>
              <w:top w:val="nil"/>
              <w:left w:val="nil"/>
              <w:bottom w:val="single" w:sz="4" w:space="0" w:color="auto"/>
              <w:right w:val="single" w:sz="4" w:space="0" w:color="auto"/>
            </w:tcBorders>
            <w:shd w:val="clear" w:color="000000" w:fill="FFFFCC"/>
            <w:vAlign w:val="center"/>
            <w:hideMark/>
          </w:tcPr>
          <w:p w14:paraId="6DD20EC3"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r>
      <w:tr w:rsidR="00EE05EB" w:rsidRPr="00EE05EB" w14:paraId="1EB8DCEE"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79EDFB0E"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Réalisation de peintures murales (droits de l'enfant)</w:t>
            </w:r>
          </w:p>
        </w:tc>
        <w:tc>
          <w:tcPr>
            <w:tcW w:w="480" w:type="pct"/>
            <w:tcBorders>
              <w:top w:val="nil"/>
              <w:left w:val="nil"/>
              <w:bottom w:val="single" w:sz="4" w:space="0" w:color="auto"/>
              <w:right w:val="single" w:sz="4" w:space="0" w:color="auto"/>
            </w:tcBorders>
            <w:shd w:val="clear" w:color="000000" w:fill="FFFFCC"/>
            <w:vAlign w:val="center"/>
            <w:hideMark/>
          </w:tcPr>
          <w:p w14:paraId="39C53209"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9 090</w:t>
            </w:r>
          </w:p>
        </w:tc>
        <w:tc>
          <w:tcPr>
            <w:tcW w:w="480" w:type="pct"/>
            <w:tcBorders>
              <w:top w:val="nil"/>
              <w:left w:val="nil"/>
              <w:bottom w:val="single" w:sz="4" w:space="0" w:color="auto"/>
              <w:right w:val="single" w:sz="4" w:space="0" w:color="auto"/>
            </w:tcBorders>
            <w:shd w:val="clear" w:color="000000" w:fill="FFFFCC"/>
            <w:vAlign w:val="center"/>
            <w:hideMark/>
          </w:tcPr>
          <w:p w14:paraId="5D1D571D"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7 540</w:t>
            </w:r>
          </w:p>
        </w:tc>
        <w:tc>
          <w:tcPr>
            <w:tcW w:w="480" w:type="pct"/>
            <w:tcBorders>
              <w:top w:val="nil"/>
              <w:left w:val="nil"/>
              <w:bottom w:val="single" w:sz="4" w:space="0" w:color="auto"/>
              <w:right w:val="single" w:sz="4" w:space="0" w:color="auto"/>
            </w:tcBorders>
            <w:shd w:val="clear" w:color="000000" w:fill="FFFFCC"/>
            <w:vAlign w:val="center"/>
            <w:hideMark/>
          </w:tcPr>
          <w:p w14:paraId="49A3D731"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1 550</w:t>
            </w:r>
          </w:p>
        </w:tc>
        <w:tc>
          <w:tcPr>
            <w:tcW w:w="480" w:type="pct"/>
            <w:tcBorders>
              <w:top w:val="nil"/>
              <w:left w:val="nil"/>
              <w:bottom w:val="single" w:sz="4" w:space="0" w:color="auto"/>
              <w:right w:val="single" w:sz="4" w:space="0" w:color="auto"/>
            </w:tcBorders>
            <w:shd w:val="clear" w:color="000000" w:fill="FFFFCC"/>
            <w:vAlign w:val="center"/>
            <w:hideMark/>
          </w:tcPr>
          <w:p w14:paraId="2D833C9B"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1%</w:t>
            </w:r>
          </w:p>
        </w:tc>
      </w:tr>
      <w:tr w:rsidR="00EE05EB" w:rsidRPr="00EE05EB" w14:paraId="71418550"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3500490A"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Formation de l'équipe Terrain</w:t>
            </w:r>
          </w:p>
        </w:tc>
        <w:tc>
          <w:tcPr>
            <w:tcW w:w="480" w:type="pct"/>
            <w:tcBorders>
              <w:top w:val="nil"/>
              <w:left w:val="nil"/>
              <w:bottom w:val="single" w:sz="4" w:space="0" w:color="auto"/>
              <w:right w:val="single" w:sz="4" w:space="0" w:color="auto"/>
            </w:tcBorders>
            <w:shd w:val="clear" w:color="000000" w:fill="FFFFCC"/>
            <w:vAlign w:val="center"/>
            <w:hideMark/>
          </w:tcPr>
          <w:p w14:paraId="66FECF69"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6 000</w:t>
            </w:r>
          </w:p>
        </w:tc>
        <w:tc>
          <w:tcPr>
            <w:tcW w:w="480" w:type="pct"/>
            <w:tcBorders>
              <w:top w:val="nil"/>
              <w:left w:val="nil"/>
              <w:bottom w:val="single" w:sz="4" w:space="0" w:color="auto"/>
              <w:right w:val="single" w:sz="4" w:space="0" w:color="auto"/>
            </w:tcBorders>
            <w:shd w:val="clear" w:color="000000" w:fill="FFFFCC"/>
            <w:vAlign w:val="center"/>
            <w:hideMark/>
          </w:tcPr>
          <w:p w14:paraId="5867D39F"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4 000</w:t>
            </w:r>
          </w:p>
        </w:tc>
        <w:tc>
          <w:tcPr>
            <w:tcW w:w="480" w:type="pct"/>
            <w:tcBorders>
              <w:top w:val="nil"/>
              <w:left w:val="nil"/>
              <w:bottom w:val="single" w:sz="4" w:space="0" w:color="auto"/>
              <w:right w:val="single" w:sz="4" w:space="0" w:color="auto"/>
            </w:tcBorders>
            <w:shd w:val="clear" w:color="000000" w:fill="FFFFCC"/>
            <w:vAlign w:val="center"/>
            <w:hideMark/>
          </w:tcPr>
          <w:p w14:paraId="222E6ADB"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2 000</w:t>
            </w:r>
          </w:p>
        </w:tc>
        <w:tc>
          <w:tcPr>
            <w:tcW w:w="480" w:type="pct"/>
            <w:tcBorders>
              <w:top w:val="nil"/>
              <w:left w:val="nil"/>
              <w:bottom w:val="single" w:sz="4" w:space="0" w:color="auto"/>
              <w:right w:val="single" w:sz="4" w:space="0" w:color="auto"/>
            </w:tcBorders>
            <w:shd w:val="clear" w:color="000000" w:fill="FFFFCC"/>
            <w:vAlign w:val="center"/>
            <w:hideMark/>
          </w:tcPr>
          <w:p w14:paraId="69C62335"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1%</w:t>
            </w:r>
          </w:p>
        </w:tc>
      </w:tr>
      <w:tr w:rsidR="00EE05EB" w:rsidRPr="00EE05EB" w14:paraId="61CDAACD"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79A43ED4" w14:textId="77777777" w:rsidR="00EE05EB" w:rsidRPr="00857DA0" w:rsidRDefault="00EE05EB" w:rsidP="00EE05EB">
            <w:pPr>
              <w:spacing w:after="0" w:line="240" w:lineRule="auto"/>
              <w:outlineLvl w:val="0"/>
              <w:rPr>
                <w:rFonts w:ascii="Arial" w:eastAsia="Times New Roman" w:hAnsi="Arial" w:cs="Arial"/>
                <w:i/>
                <w:iCs/>
                <w:sz w:val="12"/>
                <w:szCs w:val="12"/>
                <w:lang w:eastAsia="fr-FR"/>
              </w:rPr>
            </w:pPr>
            <w:r w:rsidRPr="00857DA0">
              <w:rPr>
                <w:rFonts w:ascii="Arial" w:eastAsia="Times New Roman" w:hAnsi="Arial" w:cs="Arial"/>
                <w:i/>
                <w:iCs/>
                <w:sz w:val="12"/>
                <w:szCs w:val="12"/>
                <w:lang w:eastAsia="fr-FR"/>
              </w:rPr>
              <w:t xml:space="preserve"> - Dont évaluation externe</w:t>
            </w:r>
          </w:p>
        </w:tc>
        <w:tc>
          <w:tcPr>
            <w:tcW w:w="480" w:type="pct"/>
            <w:tcBorders>
              <w:top w:val="nil"/>
              <w:left w:val="nil"/>
              <w:bottom w:val="single" w:sz="4" w:space="0" w:color="auto"/>
              <w:right w:val="nil"/>
            </w:tcBorders>
            <w:shd w:val="clear" w:color="000000" w:fill="FFFFFF"/>
            <w:vAlign w:val="center"/>
            <w:hideMark/>
          </w:tcPr>
          <w:p w14:paraId="2D0B3318"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 </w:t>
            </w:r>
          </w:p>
        </w:tc>
        <w:tc>
          <w:tcPr>
            <w:tcW w:w="480" w:type="pct"/>
            <w:tcBorders>
              <w:top w:val="nil"/>
              <w:left w:val="single" w:sz="4" w:space="0" w:color="auto"/>
              <w:bottom w:val="single" w:sz="4" w:space="0" w:color="auto"/>
              <w:right w:val="nil"/>
            </w:tcBorders>
            <w:shd w:val="clear" w:color="000000" w:fill="FFFFFF"/>
            <w:vAlign w:val="center"/>
            <w:hideMark/>
          </w:tcPr>
          <w:p w14:paraId="21B3DEBC" w14:textId="77777777" w:rsidR="00EE05EB" w:rsidRPr="00857DA0" w:rsidRDefault="00EE05EB" w:rsidP="00EE05EB">
            <w:pPr>
              <w:spacing w:after="0" w:line="240" w:lineRule="auto"/>
              <w:jc w:val="right"/>
              <w:outlineLvl w:val="0"/>
              <w:rPr>
                <w:rFonts w:ascii="Arial" w:eastAsia="Times New Roman" w:hAnsi="Arial" w:cs="Arial"/>
                <w:b/>
                <w:bCs/>
                <w:color w:val="44546A"/>
                <w:sz w:val="12"/>
                <w:szCs w:val="12"/>
                <w:lang w:eastAsia="fr-FR"/>
              </w:rPr>
            </w:pPr>
            <w:r w:rsidRPr="00857DA0">
              <w:rPr>
                <w:rFonts w:ascii="Arial" w:eastAsia="Times New Roman" w:hAnsi="Arial" w:cs="Arial"/>
                <w:b/>
                <w:bCs/>
                <w:color w:val="44546A"/>
                <w:sz w:val="12"/>
                <w:szCs w:val="12"/>
                <w:lang w:eastAsia="fr-FR"/>
              </w:rPr>
              <w:t> </w:t>
            </w:r>
          </w:p>
        </w:tc>
        <w:tc>
          <w:tcPr>
            <w:tcW w:w="480" w:type="pct"/>
            <w:tcBorders>
              <w:top w:val="nil"/>
              <w:left w:val="nil"/>
              <w:bottom w:val="single" w:sz="4" w:space="0" w:color="auto"/>
              <w:right w:val="nil"/>
            </w:tcBorders>
            <w:shd w:val="clear" w:color="000000" w:fill="FFFFFF"/>
            <w:vAlign w:val="center"/>
            <w:hideMark/>
          </w:tcPr>
          <w:p w14:paraId="0C74A2EC"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c>
          <w:tcPr>
            <w:tcW w:w="480" w:type="pct"/>
            <w:tcBorders>
              <w:top w:val="nil"/>
              <w:left w:val="nil"/>
              <w:bottom w:val="single" w:sz="4" w:space="0" w:color="auto"/>
              <w:right w:val="nil"/>
            </w:tcBorders>
            <w:shd w:val="clear" w:color="000000" w:fill="FFFFFF"/>
            <w:noWrap/>
            <w:vAlign w:val="center"/>
            <w:hideMark/>
          </w:tcPr>
          <w:p w14:paraId="719AFC4B"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w:t>
            </w:r>
          </w:p>
        </w:tc>
      </w:tr>
      <w:tr w:rsidR="00EE05EB" w:rsidRPr="00EE05EB" w14:paraId="14441502"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2A1E677F"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Evaluation intermédiaire et finale</w:t>
            </w:r>
          </w:p>
        </w:tc>
        <w:tc>
          <w:tcPr>
            <w:tcW w:w="480" w:type="pct"/>
            <w:tcBorders>
              <w:top w:val="nil"/>
              <w:left w:val="nil"/>
              <w:bottom w:val="single" w:sz="4" w:space="0" w:color="auto"/>
              <w:right w:val="single" w:sz="4" w:space="0" w:color="auto"/>
            </w:tcBorders>
            <w:shd w:val="clear" w:color="000000" w:fill="FFFFCC"/>
            <w:vAlign w:val="center"/>
            <w:hideMark/>
          </w:tcPr>
          <w:p w14:paraId="6B7531A0"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15 000</w:t>
            </w:r>
          </w:p>
        </w:tc>
        <w:tc>
          <w:tcPr>
            <w:tcW w:w="480" w:type="pct"/>
            <w:tcBorders>
              <w:top w:val="nil"/>
              <w:left w:val="nil"/>
              <w:bottom w:val="single" w:sz="4" w:space="0" w:color="auto"/>
              <w:right w:val="single" w:sz="4" w:space="0" w:color="auto"/>
            </w:tcBorders>
            <w:shd w:val="clear" w:color="000000" w:fill="FFFFCC"/>
            <w:vAlign w:val="center"/>
            <w:hideMark/>
          </w:tcPr>
          <w:p w14:paraId="09FDB3B3"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0</w:t>
            </w:r>
          </w:p>
        </w:tc>
        <w:tc>
          <w:tcPr>
            <w:tcW w:w="480" w:type="pct"/>
            <w:tcBorders>
              <w:top w:val="nil"/>
              <w:left w:val="nil"/>
              <w:bottom w:val="single" w:sz="4" w:space="0" w:color="auto"/>
              <w:right w:val="single" w:sz="4" w:space="0" w:color="auto"/>
            </w:tcBorders>
            <w:shd w:val="clear" w:color="000000" w:fill="FFFFCC"/>
            <w:vAlign w:val="center"/>
            <w:hideMark/>
          </w:tcPr>
          <w:p w14:paraId="64E39525"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15 000</w:t>
            </w:r>
          </w:p>
        </w:tc>
        <w:tc>
          <w:tcPr>
            <w:tcW w:w="480" w:type="pct"/>
            <w:tcBorders>
              <w:top w:val="nil"/>
              <w:left w:val="nil"/>
              <w:bottom w:val="single" w:sz="4" w:space="0" w:color="auto"/>
              <w:right w:val="single" w:sz="4" w:space="0" w:color="auto"/>
            </w:tcBorders>
            <w:shd w:val="clear" w:color="000000" w:fill="FFFFCC"/>
            <w:vAlign w:val="center"/>
            <w:hideMark/>
          </w:tcPr>
          <w:p w14:paraId="09DD9259"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2%</w:t>
            </w:r>
          </w:p>
        </w:tc>
      </w:tr>
      <w:tr w:rsidR="00EE05EB" w:rsidRPr="00EE05EB" w14:paraId="666829EE"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12E6BBCE" w14:textId="77777777" w:rsidR="00EE05EB" w:rsidRPr="00857DA0" w:rsidRDefault="00EE05EB" w:rsidP="00EE05EB">
            <w:pPr>
              <w:spacing w:after="0" w:line="240" w:lineRule="auto"/>
              <w:outlineLvl w:val="0"/>
              <w:rPr>
                <w:rFonts w:ascii="Arial" w:eastAsia="Times New Roman" w:hAnsi="Arial" w:cs="Arial"/>
                <w:i/>
                <w:iCs/>
                <w:sz w:val="12"/>
                <w:szCs w:val="12"/>
                <w:lang w:eastAsia="fr-FR"/>
              </w:rPr>
            </w:pPr>
            <w:r w:rsidRPr="00857DA0">
              <w:rPr>
                <w:rFonts w:ascii="Arial" w:eastAsia="Times New Roman" w:hAnsi="Arial" w:cs="Arial"/>
                <w:i/>
                <w:iCs/>
                <w:sz w:val="12"/>
                <w:szCs w:val="12"/>
                <w:lang w:eastAsia="fr-FR"/>
              </w:rPr>
              <w:t xml:space="preserve"> - Dont audit externe (obligatoire pour tous les projets)</w:t>
            </w:r>
          </w:p>
        </w:tc>
        <w:tc>
          <w:tcPr>
            <w:tcW w:w="480" w:type="pct"/>
            <w:tcBorders>
              <w:top w:val="nil"/>
              <w:left w:val="nil"/>
              <w:bottom w:val="single" w:sz="4" w:space="0" w:color="auto"/>
              <w:right w:val="nil"/>
            </w:tcBorders>
            <w:shd w:val="clear" w:color="000000" w:fill="FFFFFF"/>
            <w:vAlign w:val="center"/>
            <w:hideMark/>
          </w:tcPr>
          <w:p w14:paraId="38BF8BA7"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 </w:t>
            </w:r>
          </w:p>
        </w:tc>
        <w:tc>
          <w:tcPr>
            <w:tcW w:w="480" w:type="pct"/>
            <w:tcBorders>
              <w:top w:val="nil"/>
              <w:left w:val="single" w:sz="4" w:space="0" w:color="auto"/>
              <w:bottom w:val="single" w:sz="4" w:space="0" w:color="auto"/>
              <w:right w:val="nil"/>
            </w:tcBorders>
            <w:shd w:val="clear" w:color="000000" w:fill="FFFFFF"/>
            <w:vAlign w:val="center"/>
            <w:hideMark/>
          </w:tcPr>
          <w:p w14:paraId="275D59E4" w14:textId="77777777" w:rsidR="00EE05EB" w:rsidRPr="00857DA0" w:rsidRDefault="00EE05EB" w:rsidP="00EE05EB">
            <w:pPr>
              <w:spacing w:after="0" w:line="240" w:lineRule="auto"/>
              <w:jc w:val="right"/>
              <w:outlineLvl w:val="0"/>
              <w:rPr>
                <w:rFonts w:ascii="Arial" w:eastAsia="Times New Roman" w:hAnsi="Arial" w:cs="Arial"/>
                <w:b/>
                <w:bCs/>
                <w:color w:val="44546A"/>
                <w:sz w:val="12"/>
                <w:szCs w:val="12"/>
                <w:lang w:eastAsia="fr-FR"/>
              </w:rPr>
            </w:pPr>
            <w:r w:rsidRPr="00857DA0">
              <w:rPr>
                <w:rFonts w:ascii="Arial" w:eastAsia="Times New Roman" w:hAnsi="Arial" w:cs="Arial"/>
                <w:b/>
                <w:bCs/>
                <w:color w:val="44546A"/>
                <w:sz w:val="12"/>
                <w:szCs w:val="12"/>
                <w:lang w:eastAsia="fr-FR"/>
              </w:rPr>
              <w:t> </w:t>
            </w:r>
          </w:p>
        </w:tc>
        <w:tc>
          <w:tcPr>
            <w:tcW w:w="480" w:type="pct"/>
            <w:tcBorders>
              <w:top w:val="nil"/>
              <w:left w:val="nil"/>
              <w:bottom w:val="single" w:sz="4" w:space="0" w:color="auto"/>
              <w:right w:val="nil"/>
            </w:tcBorders>
            <w:shd w:val="clear" w:color="000000" w:fill="FFFFFF"/>
            <w:vAlign w:val="center"/>
            <w:hideMark/>
          </w:tcPr>
          <w:p w14:paraId="434E3999"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c>
          <w:tcPr>
            <w:tcW w:w="480" w:type="pct"/>
            <w:tcBorders>
              <w:top w:val="nil"/>
              <w:left w:val="nil"/>
              <w:bottom w:val="single" w:sz="4" w:space="0" w:color="auto"/>
              <w:right w:val="nil"/>
            </w:tcBorders>
            <w:shd w:val="clear" w:color="000000" w:fill="FFFFFF"/>
            <w:noWrap/>
            <w:vAlign w:val="center"/>
            <w:hideMark/>
          </w:tcPr>
          <w:p w14:paraId="2B047E25"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w:t>
            </w:r>
          </w:p>
        </w:tc>
      </w:tr>
      <w:tr w:rsidR="00EE05EB" w:rsidRPr="00EE05EB" w14:paraId="041C3F80"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451D7D28"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xml:space="preserve">Audit </w:t>
            </w:r>
          </w:p>
        </w:tc>
        <w:tc>
          <w:tcPr>
            <w:tcW w:w="480" w:type="pct"/>
            <w:tcBorders>
              <w:top w:val="nil"/>
              <w:left w:val="nil"/>
              <w:bottom w:val="single" w:sz="4" w:space="0" w:color="auto"/>
              <w:right w:val="single" w:sz="4" w:space="0" w:color="auto"/>
            </w:tcBorders>
            <w:shd w:val="clear" w:color="000000" w:fill="FFFFCC"/>
            <w:vAlign w:val="center"/>
            <w:hideMark/>
          </w:tcPr>
          <w:p w14:paraId="17573E60"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12 000</w:t>
            </w:r>
          </w:p>
        </w:tc>
        <w:tc>
          <w:tcPr>
            <w:tcW w:w="480" w:type="pct"/>
            <w:tcBorders>
              <w:top w:val="nil"/>
              <w:left w:val="nil"/>
              <w:bottom w:val="single" w:sz="4" w:space="0" w:color="auto"/>
              <w:right w:val="single" w:sz="4" w:space="0" w:color="auto"/>
            </w:tcBorders>
            <w:shd w:val="clear" w:color="000000" w:fill="FFFFCC"/>
            <w:vAlign w:val="center"/>
            <w:hideMark/>
          </w:tcPr>
          <w:p w14:paraId="0900B05C"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6 000</w:t>
            </w:r>
          </w:p>
        </w:tc>
        <w:tc>
          <w:tcPr>
            <w:tcW w:w="480" w:type="pct"/>
            <w:tcBorders>
              <w:top w:val="nil"/>
              <w:left w:val="nil"/>
              <w:bottom w:val="single" w:sz="4" w:space="0" w:color="auto"/>
              <w:right w:val="single" w:sz="4" w:space="0" w:color="auto"/>
            </w:tcBorders>
            <w:shd w:val="clear" w:color="000000" w:fill="FFFFCC"/>
            <w:vAlign w:val="center"/>
            <w:hideMark/>
          </w:tcPr>
          <w:p w14:paraId="7A7A77D5"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6 000</w:t>
            </w:r>
          </w:p>
        </w:tc>
        <w:tc>
          <w:tcPr>
            <w:tcW w:w="480" w:type="pct"/>
            <w:tcBorders>
              <w:top w:val="nil"/>
              <w:left w:val="nil"/>
              <w:bottom w:val="single" w:sz="4" w:space="0" w:color="auto"/>
              <w:right w:val="single" w:sz="4" w:space="0" w:color="auto"/>
            </w:tcBorders>
            <w:shd w:val="clear" w:color="000000" w:fill="FFFFCC"/>
            <w:vAlign w:val="center"/>
            <w:hideMark/>
          </w:tcPr>
          <w:p w14:paraId="47543258"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1%</w:t>
            </w:r>
          </w:p>
        </w:tc>
      </w:tr>
      <w:tr w:rsidR="00EE05EB" w:rsidRPr="00EE05EB" w14:paraId="5BDC5F8E" w14:textId="77777777" w:rsidTr="00EE05EB">
        <w:trPr>
          <w:trHeight w:val="170"/>
        </w:trPr>
        <w:tc>
          <w:tcPr>
            <w:tcW w:w="3081" w:type="pct"/>
            <w:tcBorders>
              <w:top w:val="nil"/>
              <w:left w:val="single" w:sz="4" w:space="0" w:color="auto"/>
              <w:bottom w:val="single" w:sz="4" w:space="0" w:color="auto"/>
              <w:right w:val="single" w:sz="4" w:space="0" w:color="auto"/>
            </w:tcBorders>
            <w:shd w:val="clear" w:color="000000" w:fill="D9D9D9"/>
            <w:noWrap/>
            <w:hideMark/>
          </w:tcPr>
          <w:p w14:paraId="4ABCC9B2"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Sous total 3 - Frais de services, d'études et de prestations externes</w:t>
            </w:r>
          </w:p>
        </w:tc>
        <w:tc>
          <w:tcPr>
            <w:tcW w:w="480" w:type="pct"/>
            <w:tcBorders>
              <w:top w:val="nil"/>
              <w:left w:val="nil"/>
              <w:bottom w:val="single" w:sz="4" w:space="0" w:color="auto"/>
              <w:right w:val="single" w:sz="4" w:space="0" w:color="auto"/>
            </w:tcBorders>
            <w:shd w:val="clear" w:color="000000" w:fill="D9D9D9"/>
            <w:vAlign w:val="center"/>
            <w:hideMark/>
          </w:tcPr>
          <w:p w14:paraId="47929458"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165 546</w:t>
            </w:r>
          </w:p>
        </w:tc>
        <w:tc>
          <w:tcPr>
            <w:tcW w:w="480" w:type="pct"/>
            <w:tcBorders>
              <w:top w:val="nil"/>
              <w:left w:val="nil"/>
              <w:bottom w:val="single" w:sz="4" w:space="0" w:color="auto"/>
              <w:right w:val="single" w:sz="4" w:space="0" w:color="auto"/>
            </w:tcBorders>
            <w:shd w:val="clear" w:color="000000" w:fill="D9D9D9"/>
            <w:vAlign w:val="center"/>
            <w:hideMark/>
          </w:tcPr>
          <w:p w14:paraId="5D51D646"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95 946</w:t>
            </w:r>
          </w:p>
        </w:tc>
        <w:tc>
          <w:tcPr>
            <w:tcW w:w="480" w:type="pct"/>
            <w:tcBorders>
              <w:top w:val="nil"/>
              <w:left w:val="nil"/>
              <w:bottom w:val="single" w:sz="4" w:space="0" w:color="auto"/>
              <w:right w:val="single" w:sz="4" w:space="0" w:color="auto"/>
            </w:tcBorders>
            <w:shd w:val="clear" w:color="000000" w:fill="D9D9D9"/>
            <w:vAlign w:val="center"/>
            <w:hideMark/>
          </w:tcPr>
          <w:p w14:paraId="27962142"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69 600</w:t>
            </w:r>
          </w:p>
        </w:tc>
        <w:tc>
          <w:tcPr>
            <w:tcW w:w="480" w:type="pct"/>
            <w:tcBorders>
              <w:top w:val="nil"/>
              <w:left w:val="nil"/>
              <w:bottom w:val="single" w:sz="4" w:space="0" w:color="auto"/>
              <w:right w:val="single" w:sz="4" w:space="0" w:color="auto"/>
            </w:tcBorders>
            <w:shd w:val="clear" w:color="000000" w:fill="D9D9D9"/>
            <w:vAlign w:val="center"/>
            <w:hideMark/>
          </w:tcPr>
          <w:p w14:paraId="4586B50C"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19%</w:t>
            </w:r>
          </w:p>
        </w:tc>
      </w:tr>
      <w:tr w:rsidR="00EE05EB" w:rsidRPr="00EE05EB" w14:paraId="6F6FDC6A" w14:textId="77777777" w:rsidTr="00EE05EB">
        <w:trPr>
          <w:trHeight w:val="170"/>
        </w:trPr>
        <w:tc>
          <w:tcPr>
            <w:tcW w:w="3081" w:type="pct"/>
            <w:tcBorders>
              <w:top w:val="nil"/>
              <w:left w:val="single" w:sz="4" w:space="0" w:color="auto"/>
              <w:bottom w:val="single" w:sz="4" w:space="0" w:color="auto"/>
              <w:right w:val="single" w:sz="4" w:space="0" w:color="auto"/>
            </w:tcBorders>
            <w:shd w:val="clear" w:color="000000" w:fill="FFFF00"/>
            <w:hideMark/>
          </w:tcPr>
          <w:p w14:paraId="304AAE64" w14:textId="77777777" w:rsidR="00EE05EB" w:rsidRPr="00857DA0" w:rsidRDefault="00EE05EB" w:rsidP="00EE05EB">
            <w:pPr>
              <w:spacing w:after="0" w:line="240" w:lineRule="auto"/>
              <w:outlineLvl w:val="0"/>
              <w:rPr>
                <w:rFonts w:ascii="Arial" w:eastAsia="Times New Roman" w:hAnsi="Arial" w:cs="Arial"/>
                <w:b/>
                <w:bCs/>
                <w:color w:val="000000"/>
                <w:sz w:val="12"/>
                <w:szCs w:val="12"/>
                <w:lang w:eastAsia="fr-FR"/>
              </w:rPr>
            </w:pPr>
            <w:r w:rsidRPr="00857DA0">
              <w:rPr>
                <w:rFonts w:ascii="Arial" w:eastAsia="Times New Roman" w:hAnsi="Arial" w:cs="Arial"/>
                <w:b/>
                <w:bCs/>
                <w:color w:val="000000"/>
                <w:sz w:val="12"/>
                <w:szCs w:val="12"/>
                <w:lang w:eastAsia="fr-FR"/>
              </w:rPr>
              <w:t xml:space="preserve">4- Frais de voyages, de déplacements et de mission </w:t>
            </w:r>
            <w:r w:rsidRPr="00857DA0">
              <w:rPr>
                <w:rFonts w:ascii="Arial" w:eastAsia="Times New Roman" w:hAnsi="Arial" w:cs="Arial"/>
                <w:b/>
                <w:bCs/>
                <w:sz w:val="12"/>
                <w:szCs w:val="12"/>
                <w:lang w:eastAsia="fr-FR"/>
              </w:rPr>
              <w:t>liés au projet</w:t>
            </w:r>
          </w:p>
        </w:tc>
        <w:tc>
          <w:tcPr>
            <w:tcW w:w="480" w:type="pct"/>
            <w:tcBorders>
              <w:top w:val="nil"/>
              <w:left w:val="nil"/>
              <w:bottom w:val="nil"/>
              <w:right w:val="nil"/>
            </w:tcBorders>
            <w:shd w:val="clear" w:color="000000" w:fill="FFFFFF"/>
            <w:vAlign w:val="center"/>
            <w:hideMark/>
          </w:tcPr>
          <w:p w14:paraId="3C110A12"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c>
          <w:tcPr>
            <w:tcW w:w="480" w:type="pct"/>
            <w:tcBorders>
              <w:top w:val="nil"/>
              <w:left w:val="nil"/>
              <w:bottom w:val="nil"/>
              <w:right w:val="nil"/>
            </w:tcBorders>
            <w:shd w:val="clear" w:color="000000" w:fill="FFFFFF"/>
            <w:vAlign w:val="center"/>
            <w:hideMark/>
          </w:tcPr>
          <w:p w14:paraId="74BC22E9"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c>
          <w:tcPr>
            <w:tcW w:w="480" w:type="pct"/>
            <w:tcBorders>
              <w:top w:val="nil"/>
              <w:left w:val="nil"/>
              <w:bottom w:val="nil"/>
              <w:right w:val="nil"/>
            </w:tcBorders>
            <w:shd w:val="clear" w:color="000000" w:fill="FFFFFF"/>
            <w:vAlign w:val="center"/>
            <w:hideMark/>
          </w:tcPr>
          <w:p w14:paraId="709444B2"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c>
          <w:tcPr>
            <w:tcW w:w="480" w:type="pct"/>
            <w:tcBorders>
              <w:top w:val="nil"/>
              <w:left w:val="nil"/>
              <w:bottom w:val="nil"/>
              <w:right w:val="nil"/>
            </w:tcBorders>
            <w:shd w:val="clear" w:color="000000" w:fill="FFFFFF"/>
            <w:vAlign w:val="center"/>
            <w:hideMark/>
          </w:tcPr>
          <w:p w14:paraId="031C4AD7"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r>
      <w:tr w:rsidR="00EE05EB" w:rsidRPr="00EE05EB" w14:paraId="774CBBCF"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3167C533"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xml:space="preserve">Déplacements internationaux </w:t>
            </w:r>
          </w:p>
        </w:tc>
        <w:tc>
          <w:tcPr>
            <w:tcW w:w="480" w:type="pct"/>
            <w:tcBorders>
              <w:top w:val="single" w:sz="4" w:space="0" w:color="auto"/>
              <w:left w:val="nil"/>
              <w:bottom w:val="single" w:sz="4" w:space="0" w:color="auto"/>
              <w:right w:val="single" w:sz="4" w:space="0" w:color="auto"/>
            </w:tcBorders>
            <w:shd w:val="clear" w:color="000000" w:fill="FFFFCC"/>
            <w:vAlign w:val="center"/>
            <w:hideMark/>
          </w:tcPr>
          <w:p w14:paraId="7504F54A"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3 677</w:t>
            </w:r>
          </w:p>
        </w:tc>
        <w:tc>
          <w:tcPr>
            <w:tcW w:w="480" w:type="pct"/>
            <w:tcBorders>
              <w:top w:val="single" w:sz="4" w:space="0" w:color="auto"/>
              <w:left w:val="nil"/>
              <w:bottom w:val="single" w:sz="4" w:space="0" w:color="auto"/>
              <w:right w:val="single" w:sz="4" w:space="0" w:color="auto"/>
            </w:tcBorders>
            <w:shd w:val="clear" w:color="000000" w:fill="FFFFCC"/>
            <w:vAlign w:val="center"/>
            <w:hideMark/>
          </w:tcPr>
          <w:p w14:paraId="5A4307D3"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1 794</w:t>
            </w:r>
          </w:p>
        </w:tc>
        <w:tc>
          <w:tcPr>
            <w:tcW w:w="480" w:type="pct"/>
            <w:tcBorders>
              <w:top w:val="single" w:sz="4" w:space="0" w:color="auto"/>
              <w:left w:val="nil"/>
              <w:bottom w:val="single" w:sz="4" w:space="0" w:color="auto"/>
              <w:right w:val="single" w:sz="4" w:space="0" w:color="auto"/>
            </w:tcBorders>
            <w:shd w:val="clear" w:color="000000" w:fill="FFFFCC"/>
            <w:vAlign w:val="center"/>
            <w:hideMark/>
          </w:tcPr>
          <w:p w14:paraId="589011E0"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1 883</w:t>
            </w:r>
          </w:p>
        </w:tc>
        <w:tc>
          <w:tcPr>
            <w:tcW w:w="480" w:type="pct"/>
            <w:tcBorders>
              <w:top w:val="single" w:sz="4" w:space="0" w:color="auto"/>
              <w:left w:val="nil"/>
              <w:bottom w:val="single" w:sz="4" w:space="0" w:color="auto"/>
              <w:right w:val="single" w:sz="4" w:space="0" w:color="auto"/>
            </w:tcBorders>
            <w:shd w:val="clear" w:color="000000" w:fill="FFFFCC"/>
            <w:vAlign w:val="center"/>
            <w:hideMark/>
          </w:tcPr>
          <w:p w14:paraId="2A0AB19E"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r>
      <w:tr w:rsidR="00EE05EB" w:rsidRPr="00EE05EB" w14:paraId="62099FD9"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55CDE3FE"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xml:space="preserve">Déplacements locaux </w:t>
            </w:r>
          </w:p>
        </w:tc>
        <w:tc>
          <w:tcPr>
            <w:tcW w:w="480" w:type="pct"/>
            <w:tcBorders>
              <w:top w:val="nil"/>
              <w:left w:val="nil"/>
              <w:bottom w:val="single" w:sz="4" w:space="0" w:color="auto"/>
              <w:right w:val="single" w:sz="4" w:space="0" w:color="auto"/>
            </w:tcBorders>
            <w:shd w:val="clear" w:color="000000" w:fill="FFFFCC"/>
            <w:vAlign w:val="center"/>
            <w:hideMark/>
          </w:tcPr>
          <w:p w14:paraId="56B06169"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8 902</w:t>
            </w:r>
          </w:p>
        </w:tc>
        <w:tc>
          <w:tcPr>
            <w:tcW w:w="480" w:type="pct"/>
            <w:tcBorders>
              <w:top w:val="nil"/>
              <w:left w:val="nil"/>
              <w:bottom w:val="single" w:sz="4" w:space="0" w:color="auto"/>
              <w:right w:val="single" w:sz="4" w:space="0" w:color="auto"/>
            </w:tcBorders>
            <w:shd w:val="clear" w:color="000000" w:fill="FFFFCC"/>
            <w:vAlign w:val="center"/>
            <w:hideMark/>
          </w:tcPr>
          <w:p w14:paraId="4795E6B1"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2 411</w:t>
            </w:r>
          </w:p>
        </w:tc>
        <w:tc>
          <w:tcPr>
            <w:tcW w:w="480" w:type="pct"/>
            <w:tcBorders>
              <w:top w:val="nil"/>
              <w:left w:val="nil"/>
              <w:bottom w:val="single" w:sz="4" w:space="0" w:color="auto"/>
              <w:right w:val="single" w:sz="4" w:space="0" w:color="auto"/>
            </w:tcBorders>
            <w:shd w:val="clear" w:color="000000" w:fill="FFFFCC"/>
            <w:vAlign w:val="center"/>
            <w:hideMark/>
          </w:tcPr>
          <w:p w14:paraId="5CBFDD34"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6 491</w:t>
            </w:r>
          </w:p>
        </w:tc>
        <w:tc>
          <w:tcPr>
            <w:tcW w:w="480" w:type="pct"/>
            <w:tcBorders>
              <w:top w:val="nil"/>
              <w:left w:val="nil"/>
              <w:bottom w:val="single" w:sz="4" w:space="0" w:color="auto"/>
              <w:right w:val="single" w:sz="4" w:space="0" w:color="auto"/>
            </w:tcBorders>
            <w:shd w:val="clear" w:color="000000" w:fill="FFFFCC"/>
            <w:vAlign w:val="center"/>
            <w:hideMark/>
          </w:tcPr>
          <w:p w14:paraId="479609FA"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1%</w:t>
            </w:r>
          </w:p>
        </w:tc>
      </w:tr>
      <w:tr w:rsidR="00EE05EB" w:rsidRPr="00EE05EB" w14:paraId="582F0AE8" w14:textId="77777777" w:rsidTr="00EE05EB">
        <w:trPr>
          <w:trHeight w:val="170"/>
        </w:trPr>
        <w:tc>
          <w:tcPr>
            <w:tcW w:w="3081" w:type="pct"/>
            <w:tcBorders>
              <w:top w:val="nil"/>
              <w:left w:val="single" w:sz="4" w:space="0" w:color="auto"/>
              <w:bottom w:val="single" w:sz="4" w:space="0" w:color="auto"/>
              <w:right w:val="single" w:sz="4" w:space="0" w:color="auto"/>
            </w:tcBorders>
            <w:shd w:val="clear" w:color="000000" w:fill="D9D9D9"/>
            <w:hideMark/>
          </w:tcPr>
          <w:p w14:paraId="2646347B"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Sous total 4 - Frais de voyages, de déplacements et de mission</w:t>
            </w:r>
          </w:p>
        </w:tc>
        <w:tc>
          <w:tcPr>
            <w:tcW w:w="480" w:type="pct"/>
            <w:tcBorders>
              <w:top w:val="nil"/>
              <w:left w:val="nil"/>
              <w:bottom w:val="single" w:sz="4" w:space="0" w:color="auto"/>
              <w:right w:val="single" w:sz="4" w:space="0" w:color="auto"/>
            </w:tcBorders>
            <w:shd w:val="clear" w:color="000000" w:fill="D9D9D9"/>
            <w:vAlign w:val="center"/>
            <w:hideMark/>
          </w:tcPr>
          <w:p w14:paraId="6E5814B1"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12 579</w:t>
            </w:r>
          </w:p>
        </w:tc>
        <w:tc>
          <w:tcPr>
            <w:tcW w:w="480" w:type="pct"/>
            <w:tcBorders>
              <w:top w:val="nil"/>
              <w:left w:val="nil"/>
              <w:bottom w:val="single" w:sz="4" w:space="0" w:color="auto"/>
              <w:right w:val="single" w:sz="4" w:space="0" w:color="auto"/>
            </w:tcBorders>
            <w:shd w:val="clear" w:color="000000" w:fill="D9D9D9"/>
            <w:vAlign w:val="center"/>
            <w:hideMark/>
          </w:tcPr>
          <w:p w14:paraId="441ECB7A"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4 205</w:t>
            </w:r>
          </w:p>
        </w:tc>
        <w:tc>
          <w:tcPr>
            <w:tcW w:w="480" w:type="pct"/>
            <w:tcBorders>
              <w:top w:val="nil"/>
              <w:left w:val="nil"/>
              <w:bottom w:val="single" w:sz="4" w:space="0" w:color="auto"/>
              <w:right w:val="single" w:sz="4" w:space="0" w:color="auto"/>
            </w:tcBorders>
            <w:shd w:val="clear" w:color="000000" w:fill="D9D9D9"/>
            <w:vAlign w:val="center"/>
            <w:hideMark/>
          </w:tcPr>
          <w:p w14:paraId="6C70E6DA"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8 374</w:t>
            </w:r>
          </w:p>
        </w:tc>
        <w:tc>
          <w:tcPr>
            <w:tcW w:w="480" w:type="pct"/>
            <w:tcBorders>
              <w:top w:val="nil"/>
              <w:left w:val="nil"/>
              <w:bottom w:val="single" w:sz="4" w:space="0" w:color="auto"/>
              <w:right w:val="single" w:sz="4" w:space="0" w:color="auto"/>
            </w:tcBorders>
            <w:shd w:val="clear" w:color="000000" w:fill="D9D9D9"/>
            <w:vAlign w:val="center"/>
            <w:hideMark/>
          </w:tcPr>
          <w:p w14:paraId="425529BD"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1%</w:t>
            </w:r>
          </w:p>
        </w:tc>
      </w:tr>
      <w:tr w:rsidR="00EE05EB" w:rsidRPr="00EE05EB" w14:paraId="4F01B027" w14:textId="77777777" w:rsidTr="00EE05EB">
        <w:trPr>
          <w:trHeight w:val="170"/>
        </w:trPr>
        <w:tc>
          <w:tcPr>
            <w:tcW w:w="3081" w:type="pct"/>
            <w:tcBorders>
              <w:top w:val="nil"/>
              <w:left w:val="single" w:sz="4" w:space="0" w:color="auto"/>
              <w:bottom w:val="single" w:sz="4" w:space="0" w:color="auto"/>
              <w:right w:val="single" w:sz="4" w:space="0" w:color="auto"/>
            </w:tcBorders>
            <w:shd w:val="clear" w:color="000000" w:fill="FFFF00"/>
            <w:hideMark/>
          </w:tcPr>
          <w:p w14:paraId="1FC2388E" w14:textId="77777777" w:rsidR="00EE05EB" w:rsidRPr="00857DA0" w:rsidRDefault="00EE05EB" w:rsidP="00EE05EB">
            <w:pPr>
              <w:spacing w:after="0" w:line="240" w:lineRule="auto"/>
              <w:outlineLvl w:val="0"/>
              <w:rPr>
                <w:rFonts w:ascii="Arial" w:eastAsia="Times New Roman" w:hAnsi="Arial" w:cs="Arial"/>
                <w:b/>
                <w:bCs/>
                <w:color w:val="000000"/>
                <w:sz w:val="12"/>
                <w:szCs w:val="12"/>
                <w:lang w:eastAsia="fr-FR"/>
              </w:rPr>
            </w:pPr>
            <w:r w:rsidRPr="00857DA0">
              <w:rPr>
                <w:rFonts w:ascii="Arial" w:eastAsia="Times New Roman" w:hAnsi="Arial" w:cs="Arial"/>
                <w:b/>
                <w:bCs/>
                <w:color w:val="000000"/>
                <w:sz w:val="12"/>
                <w:szCs w:val="12"/>
                <w:lang w:eastAsia="fr-FR"/>
              </w:rPr>
              <w:t xml:space="preserve">5- Activités non </w:t>
            </w:r>
            <w:proofErr w:type="spellStart"/>
            <w:r w:rsidRPr="00857DA0">
              <w:rPr>
                <w:rFonts w:ascii="Arial" w:eastAsia="Times New Roman" w:hAnsi="Arial" w:cs="Arial"/>
                <w:b/>
                <w:bCs/>
                <w:color w:val="000000"/>
                <w:sz w:val="12"/>
                <w:szCs w:val="12"/>
                <w:lang w:eastAsia="fr-FR"/>
              </w:rPr>
              <w:t>ventilables</w:t>
            </w:r>
            <w:proofErr w:type="spellEnd"/>
            <w:r w:rsidRPr="00857DA0">
              <w:rPr>
                <w:rFonts w:ascii="Arial" w:eastAsia="Times New Roman" w:hAnsi="Arial" w:cs="Arial"/>
                <w:b/>
                <w:bCs/>
                <w:color w:val="000000"/>
                <w:sz w:val="12"/>
                <w:szCs w:val="12"/>
                <w:lang w:eastAsia="fr-FR"/>
              </w:rPr>
              <w:t xml:space="preserve"> (hors coût RH ou honoraires)</w:t>
            </w:r>
          </w:p>
        </w:tc>
        <w:tc>
          <w:tcPr>
            <w:tcW w:w="480" w:type="pct"/>
            <w:tcBorders>
              <w:top w:val="nil"/>
              <w:left w:val="nil"/>
              <w:bottom w:val="nil"/>
              <w:right w:val="nil"/>
            </w:tcBorders>
            <w:shd w:val="clear" w:color="000000" w:fill="FFFFFF"/>
            <w:vAlign w:val="center"/>
            <w:hideMark/>
          </w:tcPr>
          <w:p w14:paraId="790063FE"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c>
          <w:tcPr>
            <w:tcW w:w="480" w:type="pct"/>
            <w:tcBorders>
              <w:top w:val="nil"/>
              <w:left w:val="nil"/>
              <w:bottom w:val="nil"/>
              <w:right w:val="nil"/>
            </w:tcBorders>
            <w:shd w:val="clear" w:color="000000" w:fill="FFFFFF"/>
            <w:vAlign w:val="center"/>
            <w:hideMark/>
          </w:tcPr>
          <w:p w14:paraId="1F090142"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c>
          <w:tcPr>
            <w:tcW w:w="480" w:type="pct"/>
            <w:tcBorders>
              <w:top w:val="nil"/>
              <w:left w:val="nil"/>
              <w:bottom w:val="nil"/>
              <w:right w:val="nil"/>
            </w:tcBorders>
            <w:shd w:val="clear" w:color="000000" w:fill="FFFFFF"/>
            <w:vAlign w:val="center"/>
            <w:hideMark/>
          </w:tcPr>
          <w:p w14:paraId="37820FBA"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c>
          <w:tcPr>
            <w:tcW w:w="480" w:type="pct"/>
            <w:tcBorders>
              <w:top w:val="nil"/>
              <w:left w:val="nil"/>
              <w:bottom w:val="nil"/>
              <w:right w:val="nil"/>
            </w:tcBorders>
            <w:shd w:val="clear" w:color="000000" w:fill="FFFFFF"/>
            <w:vAlign w:val="center"/>
            <w:hideMark/>
          </w:tcPr>
          <w:p w14:paraId="13A228BE"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r>
      <w:tr w:rsidR="00EE05EB" w:rsidRPr="00EE05EB" w14:paraId="29721FCA"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0ECFABAD" w14:textId="77777777" w:rsidR="00EE05EB" w:rsidRPr="00857DA0" w:rsidRDefault="00EE05EB" w:rsidP="00EE05EB">
            <w:pPr>
              <w:spacing w:after="0" w:line="240" w:lineRule="auto"/>
              <w:outlineLvl w:val="0"/>
              <w:rPr>
                <w:rFonts w:ascii="Arial" w:eastAsia="Times New Roman" w:hAnsi="Arial" w:cs="Arial"/>
                <w:color w:val="000000"/>
                <w:sz w:val="12"/>
                <w:szCs w:val="12"/>
                <w:lang w:eastAsia="fr-FR"/>
              </w:rPr>
            </w:pPr>
            <w:r w:rsidRPr="00857DA0">
              <w:rPr>
                <w:rFonts w:ascii="Arial" w:eastAsia="Times New Roman" w:hAnsi="Arial" w:cs="Arial"/>
                <w:color w:val="000000"/>
                <w:sz w:val="12"/>
                <w:szCs w:val="12"/>
                <w:lang w:eastAsia="fr-FR"/>
              </w:rPr>
              <w:t xml:space="preserve">Constitution et renforcement des comités de parents </w:t>
            </w:r>
          </w:p>
        </w:tc>
        <w:tc>
          <w:tcPr>
            <w:tcW w:w="480" w:type="pct"/>
            <w:tcBorders>
              <w:top w:val="single" w:sz="4" w:space="0" w:color="auto"/>
              <w:left w:val="nil"/>
              <w:bottom w:val="single" w:sz="4" w:space="0" w:color="auto"/>
              <w:right w:val="single" w:sz="4" w:space="0" w:color="auto"/>
            </w:tcBorders>
            <w:shd w:val="clear" w:color="000000" w:fill="FFFFCC"/>
            <w:vAlign w:val="center"/>
            <w:hideMark/>
          </w:tcPr>
          <w:p w14:paraId="4FF9C7B7"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37 869</w:t>
            </w:r>
          </w:p>
        </w:tc>
        <w:tc>
          <w:tcPr>
            <w:tcW w:w="480" w:type="pct"/>
            <w:tcBorders>
              <w:top w:val="single" w:sz="4" w:space="0" w:color="auto"/>
              <w:left w:val="nil"/>
              <w:bottom w:val="single" w:sz="4" w:space="0" w:color="auto"/>
              <w:right w:val="single" w:sz="4" w:space="0" w:color="auto"/>
            </w:tcBorders>
            <w:shd w:val="clear" w:color="000000" w:fill="FFFFCC"/>
            <w:vAlign w:val="center"/>
            <w:hideMark/>
          </w:tcPr>
          <w:p w14:paraId="3C6F9657"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25 120</w:t>
            </w:r>
          </w:p>
        </w:tc>
        <w:tc>
          <w:tcPr>
            <w:tcW w:w="480" w:type="pct"/>
            <w:tcBorders>
              <w:top w:val="single" w:sz="4" w:space="0" w:color="auto"/>
              <w:left w:val="nil"/>
              <w:bottom w:val="single" w:sz="4" w:space="0" w:color="auto"/>
              <w:right w:val="single" w:sz="4" w:space="0" w:color="auto"/>
            </w:tcBorders>
            <w:shd w:val="clear" w:color="000000" w:fill="FFFFCC"/>
            <w:vAlign w:val="center"/>
            <w:hideMark/>
          </w:tcPr>
          <w:p w14:paraId="1FE75FCC"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12 749</w:t>
            </w:r>
          </w:p>
        </w:tc>
        <w:tc>
          <w:tcPr>
            <w:tcW w:w="480" w:type="pct"/>
            <w:tcBorders>
              <w:top w:val="single" w:sz="4" w:space="0" w:color="auto"/>
              <w:left w:val="nil"/>
              <w:bottom w:val="single" w:sz="4" w:space="0" w:color="auto"/>
              <w:right w:val="single" w:sz="4" w:space="0" w:color="auto"/>
            </w:tcBorders>
            <w:shd w:val="clear" w:color="000000" w:fill="FFFFCC"/>
            <w:vAlign w:val="center"/>
            <w:hideMark/>
          </w:tcPr>
          <w:p w14:paraId="0A52E6EF"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4%</w:t>
            </w:r>
          </w:p>
        </w:tc>
      </w:tr>
      <w:tr w:rsidR="00EE05EB" w:rsidRPr="00EE05EB" w14:paraId="4F6D7D91"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1A3A4E5E" w14:textId="77777777" w:rsidR="00EE05EB" w:rsidRPr="00857DA0" w:rsidRDefault="00EE05EB" w:rsidP="00EE05EB">
            <w:pPr>
              <w:spacing w:after="0" w:line="240" w:lineRule="auto"/>
              <w:outlineLvl w:val="0"/>
              <w:rPr>
                <w:rFonts w:ascii="Arial" w:eastAsia="Times New Roman" w:hAnsi="Arial" w:cs="Arial"/>
                <w:color w:val="000000"/>
                <w:sz w:val="12"/>
                <w:szCs w:val="12"/>
                <w:lang w:eastAsia="fr-FR"/>
              </w:rPr>
            </w:pPr>
            <w:r w:rsidRPr="00857DA0">
              <w:rPr>
                <w:rFonts w:ascii="Arial" w:eastAsia="Times New Roman" w:hAnsi="Arial" w:cs="Arial"/>
                <w:color w:val="000000"/>
                <w:sz w:val="12"/>
                <w:szCs w:val="12"/>
                <w:lang w:eastAsia="fr-FR"/>
              </w:rPr>
              <w:t>Mise en place d'un comité de gestion de l'eau au sein de chaque école bénéficiaire</w:t>
            </w:r>
          </w:p>
        </w:tc>
        <w:tc>
          <w:tcPr>
            <w:tcW w:w="480" w:type="pct"/>
            <w:tcBorders>
              <w:top w:val="nil"/>
              <w:left w:val="nil"/>
              <w:bottom w:val="single" w:sz="4" w:space="0" w:color="auto"/>
              <w:right w:val="single" w:sz="4" w:space="0" w:color="auto"/>
            </w:tcBorders>
            <w:shd w:val="clear" w:color="000000" w:fill="FFFFCC"/>
            <w:vAlign w:val="center"/>
            <w:hideMark/>
          </w:tcPr>
          <w:p w14:paraId="49DD38A6"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2 800</w:t>
            </w:r>
          </w:p>
        </w:tc>
        <w:tc>
          <w:tcPr>
            <w:tcW w:w="480" w:type="pct"/>
            <w:tcBorders>
              <w:top w:val="nil"/>
              <w:left w:val="nil"/>
              <w:bottom w:val="single" w:sz="4" w:space="0" w:color="auto"/>
              <w:right w:val="single" w:sz="4" w:space="0" w:color="auto"/>
            </w:tcBorders>
            <w:shd w:val="clear" w:color="000000" w:fill="FFFFCC"/>
            <w:vAlign w:val="center"/>
            <w:hideMark/>
          </w:tcPr>
          <w:p w14:paraId="46D3239A"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2 800</w:t>
            </w:r>
          </w:p>
        </w:tc>
        <w:tc>
          <w:tcPr>
            <w:tcW w:w="480" w:type="pct"/>
            <w:tcBorders>
              <w:top w:val="nil"/>
              <w:left w:val="nil"/>
              <w:bottom w:val="single" w:sz="4" w:space="0" w:color="auto"/>
              <w:right w:val="single" w:sz="4" w:space="0" w:color="auto"/>
            </w:tcBorders>
            <w:shd w:val="clear" w:color="000000" w:fill="FFFFCC"/>
            <w:vAlign w:val="center"/>
            <w:hideMark/>
          </w:tcPr>
          <w:p w14:paraId="2D09A8FB"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c>
          <w:tcPr>
            <w:tcW w:w="480" w:type="pct"/>
            <w:tcBorders>
              <w:top w:val="nil"/>
              <w:left w:val="nil"/>
              <w:bottom w:val="single" w:sz="4" w:space="0" w:color="auto"/>
              <w:right w:val="single" w:sz="4" w:space="0" w:color="auto"/>
            </w:tcBorders>
            <w:shd w:val="clear" w:color="000000" w:fill="FFFFCC"/>
            <w:vAlign w:val="center"/>
            <w:hideMark/>
          </w:tcPr>
          <w:p w14:paraId="66A47D72"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r>
      <w:tr w:rsidR="00EE05EB" w:rsidRPr="00EE05EB" w14:paraId="59584383"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367706E2" w14:textId="77777777" w:rsidR="00EE05EB" w:rsidRPr="00857DA0" w:rsidRDefault="00EE05EB" w:rsidP="00EE05EB">
            <w:pPr>
              <w:spacing w:after="0" w:line="240" w:lineRule="auto"/>
              <w:outlineLvl w:val="0"/>
              <w:rPr>
                <w:rFonts w:ascii="Arial" w:eastAsia="Times New Roman" w:hAnsi="Arial" w:cs="Arial"/>
                <w:color w:val="000000"/>
                <w:sz w:val="12"/>
                <w:szCs w:val="12"/>
                <w:lang w:eastAsia="fr-FR"/>
              </w:rPr>
            </w:pPr>
            <w:r w:rsidRPr="00857DA0">
              <w:rPr>
                <w:rFonts w:ascii="Arial" w:eastAsia="Times New Roman" w:hAnsi="Arial" w:cs="Arial"/>
                <w:color w:val="000000"/>
                <w:sz w:val="12"/>
                <w:szCs w:val="12"/>
                <w:lang w:eastAsia="fr-FR"/>
              </w:rPr>
              <w:t>Organisation des séances de sensibilisation Clubs Droits</w:t>
            </w:r>
          </w:p>
        </w:tc>
        <w:tc>
          <w:tcPr>
            <w:tcW w:w="480" w:type="pct"/>
            <w:tcBorders>
              <w:top w:val="nil"/>
              <w:left w:val="nil"/>
              <w:bottom w:val="single" w:sz="4" w:space="0" w:color="auto"/>
              <w:right w:val="single" w:sz="4" w:space="0" w:color="auto"/>
            </w:tcBorders>
            <w:shd w:val="clear" w:color="000000" w:fill="FFFFCC"/>
            <w:vAlign w:val="center"/>
            <w:hideMark/>
          </w:tcPr>
          <w:p w14:paraId="0F4FD276"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3 938</w:t>
            </w:r>
          </w:p>
        </w:tc>
        <w:tc>
          <w:tcPr>
            <w:tcW w:w="480" w:type="pct"/>
            <w:tcBorders>
              <w:top w:val="nil"/>
              <w:left w:val="nil"/>
              <w:bottom w:val="single" w:sz="4" w:space="0" w:color="auto"/>
              <w:right w:val="single" w:sz="4" w:space="0" w:color="auto"/>
            </w:tcBorders>
            <w:shd w:val="clear" w:color="000000" w:fill="FFFFCC"/>
            <w:vAlign w:val="center"/>
            <w:hideMark/>
          </w:tcPr>
          <w:p w14:paraId="0449C1DA"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2 500</w:t>
            </w:r>
          </w:p>
        </w:tc>
        <w:tc>
          <w:tcPr>
            <w:tcW w:w="480" w:type="pct"/>
            <w:tcBorders>
              <w:top w:val="nil"/>
              <w:left w:val="nil"/>
              <w:bottom w:val="single" w:sz="4" w:space="0" w:color="auto"/>
              <w:right w:val="single" w:sz="4" w:space="0" w:color="auto"/>
            </w:tcBorders>
            <w:shd w:val="clear" w:color="000000" w:fill="FFFFCC"/>
            <w:vAlign w:val="center"/>
            <w:hideMark/>
          </w:tcPr>
          <w:p w14:paraId="1C9E7887"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1 438</w:t>
            </w:r>
          </w:p>
        </w:tc>
        <w:tc>
          <w:tcPr>
            <w:tcW w:w="480" w:type="pct"/>
            <w:tcBorders>
              <w:top w:val="nil"/>
              <w:left w:val="nil"/>
              <w:bottom w:val="single" w:sz="4" w:space="0" w:color="auto"/>
              <w:right w:val="single" w:sz="4" w:space="0" w:color="auto"/>
            </w:tcBorders>
            <w:shd w:val="clear" w:color="000000" w:fill="FFFFCC"/>
            <w:vAlign w:val="center"/>
            <w:hideMark/>
          </w:tcPr>
          <w:p w14:paraId="06828C97"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r>
      <w:tr w:rsidR="00EE05EB" w:rsidRPr="00EE05EB" w14:paraId="799DF816"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2A22DD72" w14:textId="77777777" w:rsidR="00EE05EB" w:rsidRPr="00857DA0" w:rsidRDefault="00EE05EB" w:rsidP="00EE05EB">
            <w:pPr>
              <w:spacing w:after="0" w:line="240" w:lineRule="auto"/>
              <w:outlineLvl w:val="0"/>
              <w:rPr>
                <w:rFonts w:ascii="Arial" w:eastAsia="Times New Roman" w:hAnsi="Arial" w:cs="Arial"/>
                <w:color w:val="000000"/>
                <w:sz w:val="12"/>
                <w:szCs w:val="12"/>
                <w:lang w:eastAsia="fr-FR"/>
              </w:rPr>
            </w:pPr>
            <w:r w:rsidRPr="00857DA0">
              <w:rPr>
                <w:rFonts w:ascii="Arial" w:eastAsia="Times New Roman" w:hAnsi="Arial" w:cs="Arial"/>
                <w:color w:val="000000"/>
                <w:sz w:val="12"/>
                <w:szCs w:val="12"/>
                <w:lang w:eastAsia="fr-FR"/>
              </w:rPr>
              <w:t xml:space="preserve">Organisation d'évènements Droits de l'enfant </w:t>
            </w:r>
          </w:p>
        </w:tc>
        <w:tc>
          <w:tcPr>
            <w:tcW w:w="480" w:type="pct"/>
            <w:tcBorders>
              <w:top w:val="nil"/>
              <w:left w:val="nil"/>
              <w:bottom w:val="single" w:sz="4" w:space="0" w:color="auto"/>
              <w:right w:val="single" w:sz="4" w:space="0" w:color="auto"/>
            </w:tcBorders>
            <w:shd w:val="clear" w:color="000000" w:fill="FFFFCC"/>
            <w:vAlign w:val="center"/>
            <w:hideMark/>
          </w:tcPr>
          <w:p w14:paraId="169624A0"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3 030</w:t>
            </w:r>
          </w:p>
        </w:tc>
        <w:tc>
          <w:tcPr>
            <w:tcW w:w="480" w:type="pct"/>
            <w:tcBorders>
              <w:top w:val="nil"/>
              <w:left w:val="nil"/>
              <w:bottom w:val="single" w:sz="4" w:space="0" w:color="auto"/>
              <w:right w:val="single" w:sz="4" w:space="0" w:color="auto"/>
            </w:tcBorders>
            <w:shd w:val="clear" w:color="000000" w:fill="FFFFCC"/>
            <w:vAlign w:val="center"/>
            <w:hideMark/>
          </w:tcPr>
          <w:p w14:paraId="1907C92C"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2 010</w:t>
            </w:r>
          </w:p>
        </w:tc>
        <w:tc>
          <w:tcPr>
            <w:tcW w:w="480" w:type="pct"/>
            <w:tcBorders>
              <w:top w:val="nil"/>
              <w:left w:val="nil"/>
              <w:bottom w:val="single" w:sz="4" w:space="0" w:color="auto"/>
              <w:right w:val="single" w:sz="4" w:space="0" w:color="auto"/>
            </w:tcBorders>
            <w:shd w:val="clear" w:color="000000" w:fill="FFFFCC"/>
            <w:vAlign w:val="center"/>
            <w:hideMark/>
          </w:tcPr>
          <w:p w14:paraId="5ABD558E"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1 020</w:t>
            </w:r>
          </w:p>
        </w:tc>
        <w:tc>
          <w:tcPr>
            <w:tcW w:w="480" w:type="pct"/>
            <w:tcBorders>
              <w:top w:val="nil"/>
              <w:left w:val="nil"/>
              <w:bottom w:val="single" w:sz="4" w:space="0" w:color="auto"/>
              <w:right w:val="single" w:sz="4" w:space="0" w:color="auto"/>
            </w:tcBorders>
            <w:shd w:val="clear" w:color="000000" w:fill="FFFFCC"/>
            <w:vAlign w:val="center"/>
            <w:hideMark/>
          </w:tcPr>
          <w:p w14:paraId="2C8807BF"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r>
      <w:tr w:rsidR="00EE05EB" w:rsidRPr="00EE05EB" w14:paraId="533DCCAB" w14:textId="77777777" w:rsidTr="00EE05EB">
        <w:trPr>
          <w:trHeight w:val="170"/>
        </w:trPr>
        <w:tc>
          <w:tcPr>
            <w:tcW w:w="3081" w:type="pct"/>
            <w:tcBorders>
              <w:top w:val="nil"/>
              <w:left w:val="single" w:sz="4" w:space="0" w:color="auto"/>
              <w:bottom w:val="single" w:sz="4" w:space="0" w:color="auto"/>
              <w:right w:val="single" w:sz="4" w:space="0" w:color="auto"/>
            </w:tcBorders>
            <w:shd w:val="clear" w:color="000000" w:fill="D9D9D9"/>
            <w:hideMark/>
          </w:tcPr>
          <w:p w14:paraId="3C434BB2"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xml:space="preserve">Sous total 5 - Activités non </w:t>
            </w:r>
            <w:proofErr w:type="spellStart"/>
            <w:r w:rsidRPr="00857DA0">
              <w:rPr>
                <w:rFonts w:ascii="Arial" w:eastAsia="Times New Roman" w:hAnsi="Arial" w:cs="Arial"/>
                <w:b/>
                <w:bCs/>
                <w:sz w:val="12"/>
                <w:szCs w:val="12"/>
                <w:lang w:eastAsia="fr-FR"/>
              </w:rPr>
              <w:t>ventilables</w:t>
            </w:r>
            <w:proofErr w:type="spellEnd"/>
          </w:p>
        </w:tc>
        <w:tc>
          <w:tcPr>
            <w:tcW w:w="480" w:type="pct"/>
            <w:tcBorders>
              <w:top w:val="nil"/>
              <w:left w:val="nil"/>
              <w:bottom w:val="single" w:sz="4" w:space="0" w:color="auto"/>
              <w:right w:val="single" w:sz="4" w:space="0" w:color="auto"/>
            </w:tcBorders>
            <w:shd w:val="clear" w:color="000000" w:fill="D9D9D9"/>
            <w:vAlign w:val="center"/>
            <w:hideMark/>
          </w:tcPr>
          <w:p w14:paraId="7CBBAE1F"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47 637</w:t>
            </w:r>
          </w:p>
        </w:tc>
        <w:tc>
          <w:tcPr>
            <w:tcW w:w="480" w:type="pct"/>
            <w:tcBorders>
              <w:top w:val="nil"/>
              <w:left w:val="nil"/>
              <w:bottom w:val="single" w:sz="4" w:space="0" w:color="auto"/>
              <w:right w:val="single" w:sz="4" w:space="0" w:color="auto"/>
            </w:tcBorders>
            <w:shd w:val="clear" w:color="000000" w:fill="D9D9D9"/>
            <w:vAlign w:val="center"/>
            <w:hideMark/>
          </w:tcPr>
          <w:p w14:paraId="4713DFE2"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32 430</w:t>
            </w:r>
          </w:p>
        </w:tc>
        <w:tc>
          <w:tcPr>
            <w:tcW w:w="480" w:type="pct"/>
            <w:tcBorders>
              <w:top w:val="nil"/>
              <w:left w:val="nil"/>
              <w:bottom w:val="single" w:sz="4" w:space="0" w:color="auto"/>
              <w:right w:val="single" w:sz="4" w:space="0" w:color="auto"/>
            </w:tcBorders>
            <w:shd w:val="clear" w:color="000000" w:fill="D9D9D9"/>
            <w:vAlign w:val="center"/>
            <w:hideMark/>
          </w:tcPr>
          <w:p w14:paraId="6080CE6C"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15 207</w:t>
            </w:r>
          </w:p>
        </w:tc>
        <w:tc>
          <w:tcPr>
            <w:tcW w:w="480" w:type="pct"/>
            <w:tcBorders>
              <w:top w:val="nil"/>
              <w:left w:val="nil"/>
              <w:bottom w:val="single" w:sz="4" w:space="0" w:color="auto"/>
              <w:right w:val="single" w:sz="4" w:space="0" w:color="auto"/>
            </w:tcBorders>
            <w:shd w:val="clear" w:color="000000" w:fill="D9D9D9"/>
            <w:vAlign w:val="center"/>
            <w:hideMark/>
          </w:tcPr>
          <w:p w14:paraId="487BDF99"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6%</w:t>
            </w:r>
          </w:p>
        </w:tc>
      </w:tr>
      <w:tr w:rsidR="00EE05EB" w:rsidRPr="00EE05EB" w14:paraId="27DE116E" w14:textId="77777777" w:rsidTr="00EE05EB">
        <w:trPr>
          <w:trHeight w:val="170"/>
        </w:trPr>
        <w:tc>
          <w:tcPr>
            <w:tcW w:w="3081" w:type="pct"/>
            <w:tcBorders>
              <w:top w:val="nil"/>
              <w:left w:val="single" w:sz="4" w:space="0" w:color="auto"/>
              <w:bottom w:val="single" w:sz="4" w:space="0" w:color="auto"/>
              <w:right w:val="single" w:sz="4" w:space="0" w:color="auto"/>
            </w:tcBorders>
            <w:shd w:val="clear" w:color="000000" w:fill="FFFF00"/>
            <w:hideMark/>
          </w:tcPr>
          <w:p w14:paraId="04E19F08" w14:textId="77777777" w:rsidR="00EE05EB" w:rsidRPr="00857DA0" w:rsidRDefault="00EE05EB" w:rsidP="00EE05EB">
            <w:pPr>
              <w:spacing w:after="0" w:line="240" w:lineRule="auto"/>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6-Ressources Humaines</w:t>
            </w:r>
            <w:r w:rsidRPr="00857DA0">
              <w:rPr>
                <w:rFonts w:ascii="Arial" w:eastAsia="Times New Roman" w:hAnsi="Arial" w:cs="Arial"/>
                <w:b/>
                <w:bCs/>
                <w:sz w:val="12"/>
                <w:szCs w:val="12"/>
                <w:lang w:eastAsia="fr-FR"/>
              </w:rPr>
              <w:br/>
              <w:t>(renvoi à l'Onglet "Répartition RH" à compléter obligatoirement)</w:t>
            </w:r>
          </w:p>
        </w:tc>
        <w:tc>
          <w:tcPr>
            <w:tcW w:w="480" w:type="pct"/>
            <w:tcBorders>
              <w:top w:val="nil"/>
              <w:left w:val="nil"/>
              <w:bottom w:val="nil"/>
              <w:right w:val="nil"/>
            </w:tcBorders>
            <w:shd w:val="clear" w:color="000000" w:fill="FFFFFF"/>
            <w:vAlign w:val="center"/>
            <w:hideMark/>
          </w:tcPr>
          <w:p w14:paraId="5E9EA064"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c>
          <w:tcPr>
            <w:tcW w:w="480" w:type="pct"/>
            <w:tcBorders>
              <w:top w:val="nil"/>
              <w:left w:val="nil"/>
              <w:bottom w:val="nil"/>
              <w:right w:val="nil"/>
            </w:tcBorders>
            <w:shd w:val="clear" w:color="000000" w:fill="FFFFFF"/>
            <w:vAlign w:val="center"/>
            <w:hideMark/>
          </w:tcPr>
          <w:p w14:paraId="067BF5CC"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c>
          <w:tcPr>
            <w:tcW w:w="480" w:type="pct"/>
            <w:tcBorders>
              <w:top w:val="nil"/>
              <w:left w:val="nil"/>
              <w:bottom w:val="nil"/>
              <w:right w:val="nil"/>
            </w:tcBorders>
            <w:shd w:val="clear" w:color="000000" w:fill="FFFFFF"/>
            <w:vAlign w:val="center"/>
            <w:hideMark/>
          </w:tcPr>
          <w:p w14:paraId="5C9141F0"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c>
          <w:tcPr>
            <w:tcW w:w="480" w:type="pct"/>
            <w:tcBorders>
              <w:top w:val="nil"/>
              <w:left w:val="nil"/>
              <w:bottom w:val="nil"/>
              <w:right w:val="nil"/>
            </w:tcBorders>
            <w:shd w:val="clear" w:color="000000" w:fill="FFFFFF"/>
            <w:vAlign w:val="center"/>
            <w:hideMark/>
          </w:tcPr>
          <w:p w14:paraId="4B9B822F"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r>
      <w:tr w:rsidR="00EE05EB" w:rsidRPr="00EE05EB" w14:paraId="069D114C"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0D4F5FF6" w14:textId="77777777" w:rsidR="00EE05EB" w:rsidRPr="00857DA0" w:rsidRDefault="00EE05EB" w:rsidP="00EE05EB">
            <w:pPr>
              <w:spacing w:after="0" w:line="240" w:lineRule="auto"/>
              <w:outlineLvl w:val="0"/>
              <w:rPr>
                <w:rFonts w:ascii="Arial" w:eastAsia="Times New Roman" w:hAnsi="Arial" w:cs="Arial"/>
                <w:color w:val="000000"/>
                <w:sz w:val="12"/>
                <w:szCs w:val="12"/>
                <w:lang w:eastAsia="fr-FR"/>
              </w:rPr>
            </w:pPr>
            <w:r w:rsidRPr="00857DA0">
              <w:rPr>
                <w:rFonts w:ascii="Arial" w:eastAsia="Times New Roman" w:hAnsi="Arial" w:cs="Arial"/>
                <w:color w:val="000000"/>
                <w:sz w:val="12"/>
                <w:szCs w:val="12"/>
                <w:lang w:eastAsia="fr-FR"/>
              </w:rPr>
              <w:t>Ressources Humaines du projet</w:t>
            </w:r>
          </w:p>
        </w:tc>
        <w:tc>
          <w:tcPr>
            <w:tcW w:w="480" w:type="pct"/>
            <w:tcBorders>
              <w:top w:val="single" w:sz="4" w:space="0" w:color="auto"/>
              <w:left w:val="nil"/>
              <w:bottom w:val="single" w:sz="4" w:space="0" w:color="auto"/>
              <w:right w:val="single" w:sz="4" w:space="0" w:color="auto"/>
            </w:tcBorders>
            <w:shd w:val="clear" w:color="000000" w:fill="FFFFCC"/>
            <w:vAlign w:val="center"/>
            <w:hideMark/>
          </w:tcPr>
          <w:p w14:paraId="39212048"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212 966</w:t>
            </w:r>
          </w:p>
        </w:tc>
        <w:tc>
          <w:tcPr>
            <w:tcW w:w="480" w:type="pct"/>
            <w:tcBorders>
              <w:top w:val="single" w:sz="4" w:space="0" w:color="auto"/>
              <w:left w:val="nil"/>
              <w:bottom w:val="single" w:sz="4" w:space="0" w:color="auto"/>
              <w:right w:val="single" w:sz="4" w:space="0" w:color="auto"/>
            </w:tcBorders>
            <w:shd w:val="clear" w:color="000000" w:fill="FFFFCC"/>
            <w:vAlign w:val="center"/>
            <w:hideMark/>
          </w:tcPr>
          <w:p w14:paraId="46E041AC"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103 885</w:t>
            </w:r>
          </w:p>
        </w:tc>
        <w:tc>
          <w:tcPr>
            <w:tcW w:w="480" w:type="pct"/>
            <w:tcBorders>
              <w:top w:val="single" w:sz="4" w:space="0" w:color="auto"/>
              <w:left w:val="nil"/>
              <w:bottom w:val="single" w:sz="4" w:space="0" w:color="auto"/>
              <w:right w:val="single" w:sz="4" w:space="0" w:color="auto"/>
            </w:tcBorders>
            <w:shd w:val="clear" w:color="000000" w:fill="FFFFCC"/>
            <w:vAlign w:val="center"/>
            <w:hideMark/>
          </w:tcPr>
          <w:p w14:paraId="24444352"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109 081</w:t>
            </w:r>
          </w:p>
        </w:tc>
        <w:tc>
          <w:tcPr>
            <w:tcW w:w="480" w:type="pct"/>
            <w:tcBorders>
              <w:top w:val="single" w:sz="4" w:space="0" w:color="auto"/>
              <w:left w:val="nil"/>
              <w:bottom w:val="single" w:sz="4" w:space="0" w:color="auto"/>
              <w:right w:val="single" w:sz="4" w:space="0" w:color="auto"/>
            </w:tcBorders>
            <w:shd w:val="clear" w:color="000000" w:fill="FFFFCC"/>
            <w:vAlign w:val="center"/>
            <w:hideMark/>
          </w:tcPr>
          <w:p w14:paraId="69D7607A"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25%</w:t>
            </w:r>
          </w:p>
        </w:tc>
      </w:tr>
      <w:tr w:rsidR="00EE05EB" w:rsidRPr="00EE05EB" w14:paraId="4C990D52" w14:textId="77777777" w:rsidTr="00EE05EB">
        <w:trPr>
          <w:trHeight w:val="170"/>
        </w:trPr>
        <w:tc>
          <w:tcPr>
            <w:tcW w:w="3081" w:type="pct"/>
            <w:tcBorders>
              <w:top w:val="nil"/>
              <w:left w:val="single" w:sz="4" w:space="0" w:color="auto"/>
              <w:bottom w:val="single" w:sz="4" w:space="0" w:color="auto"/>
              <w:right w:val="single" w:sz="4" w:space="0" w:color="auto"/>
            </w:tcBorders>
            <w:shd w:val="clear" w:color="000000" w:fill="D9D9D9"/>
            <w:hideMark/>
          </w:tcPr>
          <w:p w14:paraId="52AD5671"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Sous total 6 - Ressources Humaines</w:t>
            </w:r>
          </w:p>
        </w:tc>
        <w:tc>
          <w:tcPr>
            <w:tcW w:w="480" w:type="pct"/>
            <w:tcBorders>
              <w:top w:val="nil"/>
              <w:left w:val="nil"/>
              <w:bottom w:val="single" w:sz="4" w:space="0" w:color="auto"/>
              <w:right w:val="single" w:sz="4" w:space="0" w:color="auto"/>
            </w:tcBorders>
            <w:shd w:val="clear" w:color="000000" w:fill="D9D9D9"/>
            <w:vAlign w:val="center"/>
            <w:hideMark/>
          </w:tcPr>
          <w:p w14:paraId="5EDA11FA"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212 966</w:t>
            </w:r>
          </w:p>
        </w:tc>
        <w:tc>
          <w:tcPr>
            <w:tcW w:w="480" w:type="pct"/>
            <w:tcBorders>
              <w:top w:val="nil"/>
              <w:left w:val="nil"/>
              <w:bottom w:val="single" w:sz="4" w:space="0" w:color="auto"/>
              <w:right w:val="single" w:sz="4" w:space="0" w:color="auto"/>
            </w:tcBorders>
            <w:shd w:val="clear" w:color="000000" w:fill="D9D9D9"/>
            <w:vAlign w:val="center"/>
            <w:hideMark/>
          </w:tcPr>
          <w:p w14:paraId="6EF0975B"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103 885</w:t>
            </w:r>
          </w:p>
        </w:tc>
        <w:tc>
          <w:tcPr>
            <w:tcW w:w="480" w:type="pct"/>
            <w:tcBorders>
              <w:top w:val="nil"/>
              <w:left w:val="nil"/>
              <w:bottom w:val="single" w:sz="4" w:space="0" w:color="auto"/>
              <w:right w:val="single" w:sz="4" w:space="0" w:color="auto"/>
            </w:tcBorders>
            <w:shd w:val="clear" w:color="000000" w:fill="D9D9D9"/>
            <w:vAlign w:val="center"/>
            <w:hideMark/>
          </w:tcPr>
          <w:p w14:paraId="1EEB81B6"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109 081</w:t>
            </w:r>
          </w:p>
        </w:tc>
        <w:tc>
          <w:tcPr>
            <w:tcW w:w="480" w:type="pct"/>
            <w:tcBorders>
              <w:top w:val="nil"/>
              <w:left w:val="nil"/>
              <w:bottom w:val="single" w:sz="4" w:space="0" w:color="auto"/>
              <w:right w:val="single" w:sz="4" w:space="0" w:color="auto"/>
            </w:tcBorders>
            <w:shd w:val="clear" w:color="000000" w:fill="D9D9D9"/>
            <w:vAlign w:val="center"/>
            <w:hideMark/>
          </w:tcPr>
          <w:p w14:paraId="4BDBDC23"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25%</w:t>
            </w:r>
          </w:p>
        </w:tc>
      </w:tr>
      <w:tr w:rsidR="00EE05EB" w:rsidRPr="00EE05EB" w14:paraId="40B9AC2F" w14:textId="77777777" w:rsidTr="00EE05EB">
        <w:trPr>
          <w:trHeight w:val="170"/>
        </w:trPr>
        <w:tc>
          <w:tcPr>
            <w:tcW w:w="3081" w:type="pct"/>
            <w:tcBorders>
              <w:top w:val="nil"/>
              <w:left w:val="single" w:sz="4" w:space="0" w:color="auto"/>
              <w:bottom w:val="single" w:sz="4" w:space="0" w:color="auto"/>
              <w:right w:val="single" w:sz="4" w:space="0" w:color="auto"/>
            </w:tcBorders>
            <w:shd w:val="clear" w:color="000000" w:fill="FFFF00"/>
            <w:hideMark/>
          </w:tcPr>
          <w:p w14:paraId="26A0DE21" w14:textId="77777777" w:rsidR="00EE05EB" w:rsidRPr="00857DA0" w:rsidRDefault="00EE05EB" w:rsidP="00EE05EB">
            <w:pPr>
              <w:spacing w:after="0" w:line="240" w:lineRule="auto"/>
              <w:outlineLvl w:val="0"/>
              <w:rPr>
                <w:rFonts w:ascii="Arial" w:eastAsia="Times New Roman" w:hAnsi="Arial" w:cs="Arial"/>
                <w:b/>
                <w:bCs/>
                <w:color w:val="000000"/>
                <w:sz w:val="12"/>
                <w:szCs w:val="12"/>
                <w:lang w:eastAsia="fr-FR"/>
              </w:rPr>
            </w:pPr>
            <w:r w:rsidRPr="00857DA0">
              <w:rPr>
                <w:rFonts w:ascii="Arial" w:eastAsia="Times New Roman" w:hAnsi="Arial" w:cs="Arial"/>
                <w:b/>
                <w:bCs/>
                <w:color w:val="000000"/>
                <w:sz w:val="12"/>
                <w:szCs w:val="12"/>
                <w:lang w:eastAsia="fr-FR"/>
              </w:rPr>
              <w:t>7- Fonds redistributifs (</w:t>
            </w:r>
            <w:r w:rsidRPr="00857DA0">
              <w:rPr>
                <w:rFonts w:ascii="Arial" w:eastAsia="Times New Roman" w:hAnsi="Arial" w:cs="Arial"/>
                <w:b/>
                <w:bCs/>
                <w:sz w:val="12"/>
                <w:szCs w:val="12"/>
                <w:lang w:eastAsia="fr-FR"/>
              </w:rPr>
              <w:t>ne concernent pas les rétrocessions</w:t>
            </w:r>
            <w:r w:rsidRPr="00857DA0">
              <w:rPr>
                <w:rFonts w:ascii="Arial" w:eastAsia="Times New Roman" w:hAnsi="Arial" w:cs="Arial"/>
                <w:b/>
                <w:bCs/>
                <w:color w:val="000000"/>
                <w:sz w:val="12"/>
                <w:szCs w:val="12"/>
                <w:lang w:eastAsia="fr-FR"/>
              </w:rPr>
              <w:t>)</w:t>
            </w:r>
          </w:p>
        </w:tc>
        <w:tc>
          <w:tcPr>
            <w:tcW w:w="480" w:type="pct"/>
            <w:tcBorders>
              <w:top w:val="nil"/>
              <w:left w:val="nil"/>
              <w:bottom w:val="nil"/>
              <w:right w:val="nil"/>
            </w:tcBorders>
            <w:shd w:val="clear" w:color="000000" w:fill="FFFFFF"/>
            <w:vAlign w:val="center"/>
            <w:hideMark/>
          </w:tcPr>
          <w:p w14:paraId="04765B94"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c>
          <w:tcPr>
            <w:tcW w:w="480" w:type="pct"/>
            <w:tcBorders>
              <w:top w:val="nil"/>
              <w:left w:val="nil"/>
              <w:bottom w:val="nil"/>
              <w:right w:val="nil"/>
            </w:tcBorders>
            <w:shd w:val="clear" w:color="000000" w:fill="FFFFFF"/>
            <w:vAlign w:val="center"/>
            <w:hideMark/>
          </w:tcPr>
          <w:p w14:paraId="4BA3EA19"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c>
          <w:tcPr>
            <w:tcW w:w="480" w:type="pct"/>
            <w:tcBorders>
              <w:top w:val="nil"/>
              <w:left w:val="nil"/>
              <w:bottom w:val="nil"/>
              <w:right w:val="nil"/>
            </w:tcBorders>
            <w:shd w:val="clear" w:color="000000" w:fill="FFFFFF"/>
            <w:vAlign w:val="center"/>
            <w:hideMark/>
          </w:tcPr>
          <w:p w14:paraId="6A5896CC"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c>
          <w:tcPr>
            <w:tcW w:w="480" w:type="pct"/>
            <w:tcBorders>
              <w:top w:val="nil"/>
              <w:left w:val="nil"/>
              <w:bottom w:val="nil"/>
              <w:right w:val="nil"/>
            </w:tcBorders>
            <w:shd w:val="clear" w:color="000000" w:fill="FFFFFF"/>
            <w:vAlign w:val="center"/>
            <w:hideMark/>
          </w:tcPr>
          <w:p w14:paraId="639E0884"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r>
      <w:tr w:rsidR="00EE05EB" w:rsidRPr="00EE05EB" w14:paraId="4691F3F7"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2E0F670F" w14:textId="77777777" w:rsidR="00EE05EB" w:rsidRPr="00857DA0" w:rsidRDefault="00EE05EB" w:rsidP="00EE05EB">
            <w:pPr>
              <w:spacing w:after="0" w:line="240" w:lineRule="auto"/>
              <w:outlineLvl w:val="0"/>
              <w:rPr>
                <w:rFonts w:ascii="Arial" w:eastAsia="Times New Roman" w:hAnsi="Arial" w:cs="Arial"/>
                <w:i/>
                <w:iCs/>
                <w:sz w:val="12"/>
                <w:szCs w:val="12"/>
                <w:lang w:eastAsia="fr-FR"/>
              </w:rPr>
            </w:pPr>
            <w:r w:rsidRPr="00857DA0">
              <w:rPr>
                <w:rFonts w:ascii="Arial" w:eastAsia="Times New Roman" w:hAnsi="Arial" w:cs="Arial"/>
                <w:i/>
                <w:iCs/>
                <w:sz w:val="12"/>
                <w:szCs w:val="12"/>
                <w:lang w:eastAsia="fr-FR"/>
              </w:rPr>
              <w:t xml:space="preserve"> - Dont fonds d'appels à projets</w:t>
            </w:r>
          </w:p>
        </w:tc>
        <w:tc>
          <w:tcPr>
            <w:tcW w:w="480" w:type="pct"/>
            <w:tcBorders>
              <w:top w:val="nil"/>
              <w:left w:val="nil"/>
              <w:bottom w:val="single" w:sz="4" w:space="0" w:color="auto"/>
              <w:right w:val="nil"/>
            </w:tcBorders>
            <w:shd w:val="clear" w:color="000000" w:fill="FFFFFF"/>
            <w:vAlign w:val="center"/>
            <w:hideMark/>
          </w:tcPr>
          <w:p w14:paraId="1FF17814"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w:t>
            </w:r>
          </w:p>
        </w:tc>
        <w:tc>
          <w:tcPr>
            <w:tcW w:w="480" w:type="pct"/>
            <w:tcBorders>
              <w:top w:val="nil"/>
              <w:left w:val="nil"/>
              <w:bottom w:val="single" w:sz="4" w:space="0" w:color="auto"/>
              <w:right w:val="nil"/>
            </w:tcBorders>
            <w:shd w:val="clear" w:color="000000" w:fill="FFFFFF"/>
            <w:vAlign w:val="center"/>
            <w:hideMark/>
          </w:tcPr>
          <w:p w14:paraId="0D9851A3"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c>
          <w:tcPr>
            <w:tcW w:w="480" w:type="pct"/>
            <w:tcBorders>
              <w:top w:val="nil"/>
              <w:left w:val="nil"/>
              <w:bottom w:val="single" w:sz="4" w:space="0" w:color="auto"/>
              <w:right w:val="nil"/>
            </w:tcBorders>
            <w:shd w:val="clear" w:color="000000" w:fill="FFFFFF"/>
            <w:vAlign w:val="center"/>
            <w:hideMark/>
          </w:tcPr>
          <w:p w14:paraId="2780A0CD"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c>
          <w:tcPr>
            <w:tcW w:w="480" w:type="pct"/>
            <w:tcBorders>
              <w:top w:val="nil"/>
              <w:left w:val="nil"/>
              <w:bottom w:val="single" w:sz="4" w:space="0" w:color="auto"/>
              <w:right w:val="nil"/>
            </w:tcBorders>
            <w:shd w:val="clear" w:color="000000" w:fill="FFFFFF"/>
            <w:noWrap/>
            <w:vAlign w:val="center"/>
            <w:hideMark/>
          </w:tcPr>
          <w:p w14:paraId="0CA58FFF"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w:t>
            </w:r>
          </w:p>
        </w:tc>
      </w:tr>
      <w:tr w:rsidR="00EE05EB" w:rsidRPr="00EE05EB" w14:paraId="33831F30"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68492BC3"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xml:space="preserve"> </w:t>
            </w:r>
          </w:p>
        </w:tc>
        <w:tc>
          <w:tcPr>
            <w:tcW w:w="480" w:type="pct"/>
            <w:tcBorders>
              <w:top w:val="nil"/>
              <w:left w:val="nil"/>
              <w:bottom w:val="single" w:sz="4" w:space="0" w:color="auto"/>
              <w:right w:val="single" w:sz="4" w:space="0" w:color="auto"/>
            </w:tcBorders>
            <w:shd w:val="clear" w:color="000000" w:fill="FFFFCC"/>
            <w:vAlign w:val="center"/>
            <w:hideMark/>
          </w:tcPr>
          <w:p w14:paraId="5A20BA4B"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 </w:t>
            </w:r>
          </w:p>
        </w:tc>
        <w:tc>
          <w:tcPr>
            <w:tcW w:w="480" w:type="pct"/>
            <w:tcBorders>
              <w:top w:val="nil"/>
              <w:left w:val="nil"/>
              <w:bottom w:val="single" w:sz="4" w:space="0" w:color="auto"/>
              <w:right w:val="single" w:sz="4" w:space="0" w:color="auto"/>
            </w:tcBorders>
            <w:shd w:val="clear" w:color="000000" w:fill="FFFFCC"/>
            <w:vAlign w:val="center"/>
            <w:hideMark/>
          </w:tcPr>
          <w:p w14:paraId="3497C303"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 </w:t>
            </w:r>
          </w:p>
        </w:tc>
        <w:tc>
          <w:tcPr>
            <w:tcW w:w="480" w:type="pct"/>
            <w:tcBorders>
              <w:top w:val="nil"/>
              <w:left w:val="nil"/>
              <w:bottom w:val="single" w:sz="4" w:space="0" w:color="auto"/>
              <w:right w:val="single" w:sz="4" w:space="0" w:color="auto"/>
            </w:tcBorders>
            <w:shd w:val="clear" w:color="000000" w:fill="FFFFCC"/>
            <w:vAlign w:val="center"/>
            <w:hideMark/>
          </w:tcPr>
          <w:p w14:paraId="3D2115EB"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c>
          <w:tcPr>
            <w:tcW w:w="480" w:type="pct"/>
            <w:tcBorders>
              <w:top w:val="nil"/>
              <w:left w:val="nil"/>
              <w:bottom w:val="single" w:sz="4" w:space="0" w:color="auto"/>
              <w:right w:val="single" w:sz="4" w:space="0" w:color="auto"/>
            </w:tcBorders>
            <w:shd w:val="clear" w:color="000000" w:fill="FFFFCC"/>
            <w:vAlign w:val="center"/>
            <w:hideMark/>
          </w:tcPr>
          <w:p w14:paraId="3952AB51"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r>
      <w:tr w:rsidR="00EE05EB" w:rsidRPr="00EE05EB" w14:paraId="5A1550FC"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48504955"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w:t>
            </w:r>
          </w:p>
        </w:tc>
        <w:tc>
          <w:tcPr>
            <w:tcW w:w="480" w:type="pct"/>
            <w:tcBorders>
              <w:top w:val="nil"/>
              <w:left w:val="nil"/>
              <w:bottom w:val="single" w:sz="4" w:space="0" w:color="auto"/>
              <w:right w:val="single" w:sz="4" w:space="0" w:color="auto"/>
            </w:tcBorders>
            <w:shd w:val="clear" w:color="000000" w:fill="FFFFCC"/>
            <w:vAlign w:val="center"/>
            <w:hideMark/>
          </w:tcPr>
          <w:p w14:paraId="4B1A1400"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 </w:t>
            </w:r>
          </w:p>
        </w:tc>
        <w:tc>
          <w:tcPr>
            <w:tcW w:w="480" w:type="pct"/>
            <w:tcBorders>
              <w:top w:val="nil"/>
              <w:left w:val="nil"/>
              <w:bottom w:val="single" w:sz="4" w:space="0" w:color="auto"/>
              <w:right w:val="single" w:sz="4" w:space="0" w:color="auto"/>
            </w:tcBorders>
            <w:shd w:val="clear" w:color="000000" w:fill="FFFFCC"/>
            <w:vAlign w:val="center"/>
            <w:hideMark/>
          </w:tcPr>
          <w:p w14:paraId="427E20D6"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 </w:t>
            </w:r>
          </w:p>
        </w:tc>
        <w:tc>
          <w:tcPr>
            <w:tcW w:w="480" w:type="pct"/>
            <w:tcBorders>
              <w:top w:val="nil"/>
              <w:left w:val="nil"/>
              <w:bottom w:val="single" w:sz="4" w:space="0" w:color="auto"/>
              <w:right w:val="single" w:sz="4" w:space="0" w:color="auto"/>
            </w:tcBorders>
            <w:shd w:val="clear" w:color="000000" w:fill="FFFFCC"/>
            <w:vAlign w:val="center"/>
            <w:hideMark/>
          </w:tcPr>
          <w:p w14:paraId="7BBE8D9A"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c>
          <w:tcPr>
            <w:tcW w:w="480" w:type="pct"/>
            <w:tcBorders>
              <w:top w:val="nil"/>
              <w:left w:val="nil"/>
              <w:bottom w:val="single" w:sz="4" w:space="0" w:color="auto"/>
              <w:right w:val="single" w:sz="4" w:space="0" w:color="auto"/>
            </w:tcBorders>
            <w:shd w:val="clear" w:color="000000" w:fill="FFFFCC"/>
            <w:vAlign w:val="center"/>
            <w:hideMark/>
          </w:tcPr>
          <w:p w14:paraId="584B414F"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r>
      <w:tr w:rsidR="00EE05EB" w:rsidRPr="00EE05EB" w14:paraId="28A09208"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7ED0B2DA" w14:textId="77777777" w:rsidR="00EE05EB" w:rsidRPr="00857DA0" w:rsidRDefault="00EE05EB" w:rsidP="00EE05EB">
            <w:pPr>
              <w:spacing w:after="0" w:line="240" w:lineRule="auto"/>
              <w:outlineLvl w:val="0"/>
              <w:rPr>
                <w:rFonts w:ascii="Arial" w:eastAsia="Times New Roman" w:hAnsi="Arial" w:cs="Arial"/>
                <w:i/>
                <w:iCs/>
                <w:sz w:val="12"/>
                <w:szCs w:val="12"/>
                <w:lang w:eastAsia="fr-FR"/>
              </w:rPr>
            </w:pPr>
            <w:r w:rsidRPr="00857DA0">
              <w:rPr>
                <w:rFonts w:ascii="Arial" w:eastAsia="Times New Roman" w:hAnsi="Arial" w:cs="Arial"/>
                <w:i/>
                <w:iCs/>
                <w:sz w:val="12"/>
                <w:szCs w:val="12"/>
                <w:lang w:eastAsia="fr-FR"/>
              </w:rPr>
              <w:t xml:space="preserve"> - Dont fonds d'urgence (appui juridique…)</w:t>
            </w:r>
          </w:p>
        </w:tc>
        <w:tc>
          <w:tcPr>
            <w:tcW w:w="480" w:type="pct"/>
            <w:tcBorders>
              <w:top w:val="nil"/>
              <w:left w:val="nil"/>
              <w:bottom w:val="single" w:sz="4" w:space="0" w:color="auto"/>
              <w:right w:val="nil"/>
            </w:tcBorders>
            <w:shd w:val="clear" w:color="000000" w:fill="FFFFFF"/>
            <w:vAlign w:val="center"/>
            <w:hideMark/>
          </w:tcPr>
          <w:p w14:paraId="276A5733"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 </w:t>
            </w:r>
          </w:p>
        </w:tc>
        <w:tc>
          <w:tcPr>
            <w:tcW w:w="480" w:type="pct"/>
            <w:tcBorders>
              <w:top w:val="nil"/>
              <w:left w:val="single" w:sz="4" w:space="0" w:color="auto"/>
              <w:bottom w:val="single" w:sz="4" w:space="0" w:color="auto"/>
              <w:right w:val="nil"/>
            </w:tcBorders>
            <w:shd w:val="clear" w:color="000000" w:fill="FFFFFF"/>
            <w:vAlign w:val="center"/>
            <w:hideMark/>
          </w:tcPr>
          <w:p w14:paraId="359FF8B3" w14:textId="77777777" w:rsidR="00EE05EB" w:rsidRPr="00857DA0" w:rsidRDefault="00EE05EB" w:rsidP="00EE05EB">
            <w:pPr>
              <w:spacing w:after="0" w:line="240" w:lineRule="auto"/>
              <w:jc w:val="right"/>
              <w:outlineLvl w:val="0"/>
              <w:rPr>
                <w:rFonts w:ascii="Arial" w:eastAsia="Times New Roman" w:hAnsi="Arial" w:cs="Arial"/>
                <w:b/>
                <w:bCs/>
                <w:color w:val="44546A"/>
                <w:sz w:val="12"/>
                <w:szCs w:val="12"/>
                <w:lang w:eastAsia="fr-FR"/>
              </w:rPr>
            </w:pPr>
            <w:r w:rsidRPr="00857DA0">
              <w:rPr>
                <w:rFonts w:ascii="Arial" w:eastAsia="Times New Roman" w:hAnsi="Arial" w:cs="Arial"/>
                <w:b/>
                <w:bCs/>
                <w:color w:val="44546A"/>
                <w:sz w:val="12"/>
                <w:szCs w:val="12"/>
                <w:lang w:eastAsia="fr-FR"/>
              </w:rPr>
              <w:t> </w:t>
            </w:r>
          </w:p>
        </w:tc>
        <w:tc>
          <w:tcPr>
            <w:tcW w:w="480" w:type="pct"/>
            <w:tcBorders>
              <w:top w:val="nil"/>
              <w:left w:val="nil"/>
              <w:bottom w:val="single" w:sz="4" w:space="0" w:color="auto"/>
              <w:right w:val="nil"/>
            </w:tcBorders>
            <w:shd w:val="clear" w:color="000000" w:fill="FFFFFF"/>
            <w:vAlign w:val="center"/>
            <w:hideMark/>
          </w:tcPr>
          <w:p w14:paraId="5514B535"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c>
          <w:tcPr>
            <w:tcW w:w="480" w:type="pct"/>
            <w:tcBorders>
              <w:top w:val="nil"/>
              <w:left w:val="nil"/>
              <w:bottom w:val="single" w:sz="4" w:space="0" w:color="auto"/>
              <w:right w:val="nil"/>
            </w:tcBorders>
            <w:shd w:val="clear" w:color="000000" w:fill="FFFFFF"/>
            <w:noWrap/>
            <w:vAlign w:val="center"/>
            <w:hideMark/>
          </w:tcPr>
          <w:p w14:paraId="1678855A"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w:t>
            </w:r>
          </w:p>
        </w:tc>
      </w:tr>
      <w:tr w:rsidR="00EE05EB" w:rsidRPr="00EE05EB" w14:paraId="658C484B"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330F098F"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w:t>
            </w:r>
          </w:p>
        </w:tc>
        <w:tc>
          <w:tcPr>
            <w:tcW w:w="480" w:type="pct"/>
            <w:tcBorders>
              <w:top w:val="nil"/>
              <w:left w:val="nil"/>
              <w:bottom w:val="single" w:sz="4" w:space="0" w:color="auto"/>
              <w:right w:val="single" w:sz="4" w:space="0" w:color="auto"/>
            </w:tcBorders>
            <w:shd w:val="clear" w:color="000000" w:fill="FFFFCC"/>
            <w:vAlign w:val="center"/>
            <w:hideMark/>
          </w:tcPr>
          <w:p w14:paraId="62EE85D1"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 </w:t>
            </w:r>
          </w:p>
        </w:tc>
        <w:tc>
          <w:tcPr>
            <w:tcW w:w="480" w:type="pct"/>
            <w:tcBorders>
              <w:top w:val="nil"/>
              <w:left w:val="nil"/>
              <w:bottom w:val="single" w:sz="4" w:space="0" w:color="auto"/>
              <w:right w:val="single" w:sz="4" w:space="0" w:color="auto"/>
            </w:tcBorders>
            <w:shd w:val="clear" w:color="000000" w:fill="FFFFCC"/>
            <w:vAlign w:val="center"/>
            <w:hideMark/>
          </w:tcPr>
          <w:p w14:paraId="73909F14"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 </w:t>
            </w:r>
          </w:p>
        </w:tc>
        <w:tc>
          <w:tcPr>
            <w:tcW w:w="480" w:type="pct"/>
            <w:tcBorders>
              <w:top w:val="nil"/>
              <w:left w:val="nil"/>
              <w:bottom w:val="single" w:sz="4" w:space="0" w:color="auto"/>
              <w:right w:val="single" w:sz="4" w:space="0" w:color="auto"/>
            </w:tcBorders>
            <w:shd w:val="clear" w:color="000000" w:fill="FFFFCC"/>
            <w:vAlign w:val="center"/>
            <w:hideMark/>
          </w:tcPr>
          <w:p w14:paraId="0E33C1A6"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c>
          <w:tcPr>
            <w:tcW w:w="480" w:type="pct"/>
            <w:tcBorders>
              <w:top w:val="nil"/>
              <w:left w:val="nil"/>
              <w:bottom w:val="single" w:sz="4" w:space="0" w:color="auto"/>
              <w:right w:val="single" w:sz="4" w:space="0" w:color="auto"/>
            </w:tcBorders>
            <w:shd w:val="clear" w:color="000000" w:fill="FFFFCC"/>
            <w:vAlign w:val="center"/>
            <w:hideMark/>
          </w:tcPr>
          <w:p w14:paraId="7298A8AF"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r>
      <w:tr w:rsidR="00EE05EB" w:rsidRPr="00EE05EB" w14:paraId="3133F7EF"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51BE55DD"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w:t>
            </w:r>
          </w:p>
        </w:tc>
        <w:tc>
          <w:tcPr>
            <w:tcW w:w="480" w:type="pct"/>
            <w:tcBorders>
              <w:top w:val="nil"/>
              <w:left w:val="nil"/>
              <w:bottom w:val="single" w:sz="4" w:space="0" w:color="auto"/>
              <w:right w:val="single" w:sz="4" w:space="0" w:color="auto"/>
            </w:tcBorders>
            <w:shd w:val="clear" w:color="000000" w:fill="FFFFCC"/>
            <w:vAlign w:val="center"/>
            <w:hideMark/>
          </w:tcPr>
          <w:p w14:paraId="0DF0D95A"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 </w:t>
            </w:r>
          </w:p>
        </w:tc>
        <w:tc>
          <w:tcPr>
            <w:tcW w:w="480" w:type="pct"/>
            <w:tcBorders>
              <w:top w:val="nil"/>
              <w:left w:val="nil"/>
              <w:bottom w:val="single" w:sz="4" w:space="0" w:color="auto"/>
              <w:right w:val="single" w:sz="4" w:space="0" w:color="auto"/>
            </w:tcBorders>
            <w:shd w:val="clear" w:color="000000" w:fill="FFFFCC"/>
            <w:vAlign w:val="center"/>
            <w:hideMark/>
          </w:tcPr>
          <w:p w14:paraId="6BCF11E8"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 </w:t>
            </w:r>
          </w:p>
        </w:tc>
        <w:tc>
          <w:tcPr>
            <w:tcW w:w="480" w:type="pct"/>
            <w:tcBorders>
              <w:top w:val="nil"/>
              <w:left w:val="nil"/>
              <w:bottom w:val="single" w:sz="4" w:space="0" w:color="auto"/>
              <w:right w:val="single" w:sz="4" w:space="0" w:color="auto"/>
            </w:tcBorders>
            <w:shd w:val="clear" w:color="000000" w:fill="FFFFCC"/>
            <w:vAlign w:val="center"/>
            <w:hideMark/>
          </w:tcPr>
          <w:p w14:paraId="01EEE4AD"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c>
          <w:tcPr>
            <w:tcW w:w="480" w:type="pct"/>
            <w:tcBorders>
              <w:top w:val="nil"/>
              <w:left w:val="nil"/>
              <w:bottom w:val="single" w:sz="4" w:space="0" w:color="auto"/>
              <w:right w:val="single" w:sz="4" w:space="0" w:color="auto"/>
            </w:tcBorders>
            <w:shd w:val="clear" w:color="000000" w:fill="FFFFCC"/>
            <w:vAlign w:val="center"/>
            <w:hideMark/>
          </w:tcPr>
          <w:p w14:paraId="44C769D5"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r>
      <w:tr w:rsidR="00EE05EB" w:rsidRPr="00EE05EB" w14:paraId="224ED40A"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noWrap/>
            <w:hideMark/>
          </w:tcPr>
          <w:p w14:paraId="31BB575A" w14:textId="77777777" w:rsidR="00EE05EB" w:rsidRPr="00857DA0" w:rsidRDefault="00EE05EB" w:rsidP="00EE05EB">
            <w:pPr>
              <w:spacing w:after="0" w:line="240" w:lineRule="auto"/>
              <w:outlineLvl w:val="0"/>
              <w:rPr>
                <w:rFonts w:ascii="Arial" w:eastAsia="Times New Roman" w:hAnsi="Arial" w:cs="Arial"/>
                <w:i/>
                <w:iCs/>
                <w:sz w:val="12"/>
                <w:szCs w:val="12"/>
                <w:lang w:eastAsia="fr-FR"/>
              </w:rPr>
            </w:pPr>
            <w:r w:rsidRPr="00857DA0">
              <w:rPr>
                <w:rFonts w:ascii="Arial" w:eastAsia="Times New Roman" w:hAnsi="Arial" w:cs="Arial"/>
                <w:i/>
                <w:iCs/>
                <w:sz w:val="12"/>
                <w:szCs w:val="12"/>
                <w:lang w:eastAsia="fr-FR"/>
              </w:rPr>
              <w:t xml:space="preserve"> - Dont autres fonds (microcrédit, </w:t>
            </w:r>
            <w:proofErr w:type="spellStart"/>
            <w:r w:rsidRPr="00857DA0">
              <w:rPr>
                <w:rFonts w:ascii="Arial" w:eastAsia="Times New Roman" w:hAnsi="Arial" w:cs="Arial"/>
                <w:i/>
                <w:iCs/>
                <w:sz w:val="12"/>
                <w:szCs w:val="12"/>
                <w:lang w:eastAsia="fr-FR"/>
              </w:rPr>
              <w:t>microgarantie</w:t>
            </w:r>
            <w:proofErr w:type="spellEnd"/>
            <w:r w:rsidRPr="00857DA0">
              <w:rPr>
                <w:rFonts w:ascii="Arial" w:eastAsia="Times New Roman" w:hAnsi="Arial" w:cs="Arial"/>
                <w:i/>
                <w:iCs/>
                <w:sz w:val="12"/>
                <w:szCs w:val="12"/>
                <w:lang w:eastAsia="fr-FR"/>
              </w:rPr>
              <w:t xml:space="preserve">, </w:t>
            </w:r>
            <w:proofErr w:type="spellStart"/>
            <w:r w:rsidRPr="00857DA0">
              <w:rPr>
                <w:rFonts w:ascii="Arial" w:eastAsia="Times New Roman" w:hAnsi="Arial" w:cs="Arial"/>
                <w:i/>
                <w:iCs/>
                <w:sz w:val="12"/>
                <w:szCs w:val="12"/>
                <w:lang w:eastAsia="fr-FR"/>
              </w:rPr>
              <w:t>microparticipation</w:t>
            </w:r>
            <w:proofErr w:type="spellEnd"/>
            <w:r w:rsidRPr="00857DA0">
              <w:rPr>
                <w:rFonts w:ascii="Arial" w:eastAsia="Times New Roman" w:hAnsi="Arial" w:cs="Arial"/>
                <w:i/>
                <w:iCs/>
                <w:sz w:val="12"/>
                <w:szCs w:val="12"/>
                <w:lang w:eastAsia="fr-FR"/>
              </w:rPr>
              <w:t>…)</w:t>
            </w:r>
          </w:p>
        </w:tc>
        <w:tc>
          <w:tcPr>
            <w:tcW w:w="480" w:type="pct"/>
            <w:tcBorders>
              <w:top w:val="nil"/>
              <w:left w:val="nil"/>
              <w:bottom w:val="single" w:sz="4" w:space="0" w:color="auto"/>
              <w:right w:val="nil"/>
            </w:tcBorders>
            <w:shd w:val="clear" w:color="000000" w:fill="FFFFFF"/>
            <w:vAlign w:val="center"/>
            <w:hideMark/>
          </w:tcPr>
          <w:p w14:paraId="7B12F521"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 </w:t>
            </w:r>
          </w:p>
        </w:tc>
        <w:tc>
          <w:tcPr>
            <w:tcW w:w="480" w:type="pct"/>
            <w:tcBorders>
              <w:top w:val="nil"/>
              <w:left w:val="single" w:sz="4" w:space="0" w:color="auto"/>
              <w:bottom w:val="single" w:sz="4" w:space="0" w:color="auto"/>
              <w:right w:val="nil"/>
            </w:tcBorders>
            <w:shd w:val="clear" w:color="000000" w:fill="FFFFFF"/>
            <w:vAlign w:val="center"/>
            <w:hideMark/>
          </w:tcPr>
          <w:p w14:paraId="2152E03C" w14:textId="77777777" w:rsidR="00EE05EB" w:rsidRPr="00857DA0" w:rsidRDefault="00EE05EB" w:rsidP="00EE05EB">
            <w:pPr>
              <w:spacing w:after="0" w:line="240" w:lineRule="auto"/>
              <w:jc w:val="right"/>
              <w:outlineLvl w:val="0"/>
              <w:rPr>
                <w:rFonts w:ascii="Arial" w:eastAsia="Times New Roman" w:hAnsi="Arial" w:cs="Arial"/>
                <w:b/>
                <w:bCs/>
                <w:color w:val="44546A"/>
                <w:sz w:val="12"/>
                <w:szCs w:val="12"/>
                <w:lang w:eastAsia="fr-FR"/>
              </w:rPr>
            </w:pPr>
            <w:r w:rsidRPr="00857DA0">
              <w:rPr>
                <w:rFonts w:ascii="Arial" w:eastAsia="Times New Roman" w:hAnsi="Arial" w:cs="Arial"/>
                <w:b/>
                <w:bCs/>
                <w:color w:val="44546A"/>
                <w:sz w:val="12"/>
                <w:szCs w:val="12"/>
                <w:lang w:eastAsia="fr-FR"/>
              </w:rPr>
              <w:t> </w:t>
            </w:r>
          </w:p>
        </w:tc>
        <w:tc>
          <w:tcPr>
            <w:tcW w:w="480" w:type="pct"/>
            <w:tcBorders>
              <w:top w:val="nil"/>
              <w:left w:val="nil"/>
              <w:bottom w:val="single" w:sz="4" w:space="0" w:color="auto"/>
              <w:right w:val="nil"/>
            </w:tcBorders>
            <w:shd w:val="clear" w:color="000000" w:fill="FFFFFF"/>
            <w:vAlign w:val="center"/>
            <w:hideMark/>
          </w:tcPr>
          <w:p w14:paraId="03713159" w14:textId="77777777" w:rsidR="00EE05EB" w:rsidRPr="00857DA0" w:rsidRDefault="00EE05EB" w:rsidP="00EE05EB">
            <w:pPr>
              <w:spacing w:after="0" w:line="240" w:lineRule="auto"/>
              <w:jc w:val="right"/>
              <w:outlineLvl w:val="0"/>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 </w:t>
            </w:r>
          </w:p>
        </w:tc>
        <w:tc>
          <w:tcPr>
            <w:tcW w:w="480" w:type="pct"/>
            <w:tcBorders>
              <w:top w:val="nil"/>
              <w:left w:val="nil"/>
              <w:bottom w:val="single" w:sz="4" w:space="0" w:color="auto"/>
              <w:right w:val="nil"/>
            </w:tcBorders>
            <w:shd w:val="clear" w:color="000000" w:fill="FFFFFF"/>
            <w:noWrap/>
            <w:vAlign w:val="center"/>
            <w:hideMark/>
          </w:tcPr>
          <w:p w14:paraId="287EC4C0"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w:t>
            </w:r>
          </w:p>
        </w:tc>
      </w:tr>
      <w:tr w:rsidR="00EE05EB" w:rsidRPr="00EE05EB" w14:paraId="355FE2EB"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452958C0" w14:textId="77777777" w:rsidR="00EE05EB" w:rsidRPr="00857DA0" w:rsidRDefault="00EE05EB" w:rsidP="00EE05EB">
            <w:pPr>
              <w:spacing w:after="0" w:line="240" w:lineRule="auto"/>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w:t>
            </w:r>
          </w:p>
        </w:tc>
        <w:tc>
          <w:tcPr>
            <w:tcW w:w="480" w:type="pct"/>
            <w:tcBorders>
              <w:top w:val="nil"/>
              <w:left w:val="nil"/>
              <w:bottom w:val="single" w:sz="4" w:space="0" w:color="auto"/>
              <w:right w:val="single" w:sz="4" w:space="0" w:color="auto"/>
            </w:tcBorders>
            <w:shd w:val="clear" w:color="000000" w:fill="FFFFCC"/>
            <w:vAlign w:val="center"/>
            <w:hideMark/>
          </w:tcPr>
          <w:p w14:paraId="5E3EA4C6"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 </w:t>
            </w:r>
          </w:p>
        </w:tc>
        <w:tc>
          <w:tcPr>
            <w:tcW w:w="480" w:type="pct"/>
            <w:tcBorders>
              <w:top w:val="nil"/>
              <w:left w:val="nil"/>
              <w:bottom w:val="single" w:sz="4" w:space="0" w:color="auto"/>
              <w:right w:val="single" w:sz="4" w:space="0" w:color="auto"/>
            </w:tcBorders>
            <w:shd w:val="clear" w:color="000000" w:fill="FFFFCC"/>
            <w:vAlign w:val="center"/>
            <w:hideMark/>
          </w:tcPr>
          <w:p w14:paraId="244436C5"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 </w:t>
            </w:r>
          </w:p>
        </w:tc>
        <w:tc>
          <w:tcPr>
            <w:tcW w:w="480" w:type="pct"/>
            <w:tcBorders>
              <w:top w:val="nil"/>
              <w:left w:val="nil"/>
              <w:bottom w:val="single" w:sz="4" w:space="0" w:color="auto"/>
              <w:right w:val="single" w:sz="4" w:space="0" w:color="auto"/>
            </w:tcBorders>
            <w:shd w:val="clear" w:color="000000" w:fill="FFFFCC"/>
            <w:vAlign w:val="center"/>
            <w:hideMark/>
          </w:tcPr>
          <w:p w14:paraId="67F5DA30"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c>
          <w:tcPr>
            <w:tcW w:w="480" w:type="pct"/>
            <w:tcBorders>
              <w:top w:val="nil"/>
              <w:left w:val="nil"/>
              <w:bottom w:val="single" w:sz="4" w:space="0" w:color="auto"/>
              <w:right w:val="single" w:sz="4" w:space="0" w:color="auto"/>
            </w:tcBorders>
            <w:shd w:val="clear" w:color="000000" w:fill="FFFFCC"/>
            <w:vAlign w:val="center"/>
            <w:hideMark/>
          </w:tcPr>
          <w:p w14:paraId="5DC04D3C"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r>
      <w:tr w:rsidR="00EE05EB" w:rsidRPr="00EE05EB" w14:paraId="542BDDB9"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3A912F55"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 </w:t>
            </w:r>
          </w:p>
        </w:tc>
        <w:tc>
          <w:tcPr>
            <w:tcW w:w="480" w:type="pct"/>
            <w:tcBorders>
              <w:top w:val="nil"/>
              <w:left w:val="nil"/>
              <w:bottom w:val="single" w:sz="4" w:space="0" w:color="auto"/>
              <w:right w:val="single" w:sz="4" w:space="0" w:color="auto"/>
            </w:tcBorders>
            <w:shd w:val="clear" w:color="000000" w:fill="FFFFCC"/>
            <w:vAlign w:val="center"/>
            <w:hideMark/>
          </w:tcPr>
          <w:p w14:paraId="6ED1A12C"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 </w:t>
            </w:r>
          </w:p>
        </w:tc>
        <w:tc>
          <w:tcPr>
            <w:tcW w:w="480" w:type="pct"/>
            <w:tcBorders>
              <w:top w:val="nil"/>
              <w:left w:val="nil"/>
              <w:bottom w:val="single" w:sz="4" w:space="0" w:color="auto"/>
              <w:right w:val="single" w:sz="4" w:space="0" w:color="auto"/>
            </w:tcBorders>
            <w:shd w:val="clear" w:color="000000" w:fill="FFFFCC"/>
            <w:vAlign w:val="center"/>
            <w:hideMark/>
          </w:tcPr>
          <w:p w14:paraId="7B211841" w14:textId="77777777" w:rsidR="00EE05EB" w:rsidRPr="00857DA0" w:rsidRDefault="00EE05EB" w:rsidP="00EE05EB">
            <w:pPr>
              <w:spacing w:after="0" w:line="240" w:lineRule="auto"/>
              <w:jc w:val="right"/>
              <w:outlineLvl w:val="0"/>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 </w:t>
            </w:r>
          </w:p>
        </w:tc>
        <w:tc>
          <w:tcPr>
            <w:tcW w:w="480" w:type="pct"/>
            <w:tcBorders>
              <w:top w:val="nil"/>
              <w:left w:val="nil"/>
              <w:bottom w:val="single" w:sz="4" w:space="0" w:color="auto"/>
              <w:right w:val="single" w:sz="4" w:space="0" w:color="auto"/>
            </w:tcBorders>
            <w:shd w:val="clear" w:color="000000" w:fill="FFFFCC"/>
            <w:vAlign w:val="center"/>
            <w:hideMark/>
          </w:tcPr>
          <w:p w14:paraId="3FAC7ECF"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c>
          <w:tcPr>
            <w:tcW w:w="480" w:type="pct"/>
            <w:tcBorders>
              <w:top w:val="nil"/>
              <w:left w:val="nil"/>
              <w:bottom w:val="single" w:sz="4" w:space="0" w:color="auto"/>
              <w:right w:val="single" w:sz="4" w:space="0" w:color="auto"/>
            </w:tcBorders>
            <w:shd w:val="clear" w:color="000000" w:fill="FFFFCC"/>
            <w:vAlign w:val="center"/>
            <w:hideMark/>
          </w:tcPr>
          <w:p w14:paraId="57899527" w14:textId="77777777" w:rsidR="00EE05EB" w:rsidRPr="00857DA0" w:rsidRDefault="00EE05EB" w:rsidP="00EE05EB">
            <w:pPr>
              <w:spacing w:after="0" w:line="240" w:lineRule="auto"/>
              <w:jc w:val="right"/>
              <w:outlineLvl w:val="0"/>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r>
      <w:tr w:rsidR="00EE05EB" w:rsidRPr="00EE05EB" w14:paraId="782D9986" w14:textId="77777777" w:rsidTr="00EE05EB">
        <w:trPr>
          <w:trHeight w:val="170"/>
        </w:trPr>
        <w:tc>
          <w:tcPr>
            <w:tcW w:w="3081" w:type="pct"/>
            <w:tcBorders>
              <w:top w:val="nil"/>
              <w:left w:val="single" w:sz="4" w:space="0" w:color="auto"/>
              <w:bottom w:val="single" w:sz="4" w:space="0" w:color="auto"/>
              <w:right w:val="single" w:sz="4" w:space="0" w:color="auto"/>
            </w:tcBorders>
            <w:shd w:val="clear" w:color="000000" w:fill="D9D9D9"/>
            <w:hideMark/>
          </w:tcPr>
          <w:p w14:paraId="31E5D2E8"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Sous total 7 - Fonds redistributifs</w:t>
            </w:r>
          </w:p>
        </w:tc>
        <w:tc>
          <w:tcPr>
            <w:tcW w:w="480" w:type="pct"/>
            <w:tcBorders>
              <w:top w:val="nil"/>
              <w:left w:val="nil"/>
              <w:bottom w:val="single" w:sz="4" w:space="0" w:color="auto"/>
              <w:right w:val="single" w:sz="4" w:space="0" w:color="auto"/>
            </w:tcBorders>
            <w:shd w:val="clear" w:color="000000" w:fill="D9D9D9"/>
            <w:vAlign w:val="center"/>
            <w:hideMark/>
          </w:tcPr>
          <w:p w14:paraId="58D8D9CF"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0</w:t>
            </w:r>
          </w:p>
        </w:tc>
        <w:tc>
          <w:tcPr>
            <w:tcW w:w="480" w:type="pct"/>
            <w:tcBorders>
              <w:top w:val="nil"/>
              <w:left w:val="nil"/>
              <w:bottom w:val="single" w:sz="4" w:space="0" w:color="auto"/>
              <w:right w:val="single" w:sz="4" w:space="0" w:color="auto"/>
            </w:tcBorders>
            <w:shd w:val="clear" w:color="000000" w:fill="D9D9D9"/>
            <w:vAlign w:val="center"/>
            <w:hideMark/>
          </w:tcPr>
          <w:p w14:paraId="1228B7A3"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0</w:t>
            </w:r>
          </w:p>
        </w:tc>
        <w:tc>
          <w:tcPr>
            <w:tcW w:w="480" w:type="pct"/>
            <w:tcBorders>
              <w:top w:val="nil"/>
              <w:left w:val="nil"/>
              <w:bottom w:val="single" w:sz="4" w:space="0" w:color="auto"/>
              <w:right w:val="single" w:sz="4" w:space="0" w:color="auto"/>
            </w:tcBorders>
            <w:shd w:val="clear" w:color="000000" w:fill="D9D9D9"/>
            <w:vAlign w:val="center"/>
            <w:hideMark/>
          </w:tcPr>
          <w:p w14:paraId="3F19AF19"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0</w:t>
            </w:r>
          </w:p>
        </w:tc>
        <w:tc>
          <w:tcPr>
            <w:tcW w:w="480" w:type="pct"/>
            <w:tcBorders>
              <w:top w:val="nil"/>
              <w:left w:val="nil"/>
              <w:bottom w:val="single" w:sz="4" w:space="0" w:color="auto"/>
              <w:right w:val="single" w:sz="4" w:space="0" w:color="auto"/>
            </w:tcBorders>
            <w:shd w:val="clear" w:color="000000" w:fill="D9D9D9"/>
            <w:vAlign w:val="center"/>
            <w:hideMark/>
          </w:tcPr>
          <w:p w14:paraId="575F257A"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0%</w:t>
            </w:r>
          </w:p>
        </w:tc>
      </w:tr>
      <w:tr w:rsidR="00EE05EB" w:rsidRPr="00EE05EB" w14:paraId="74A95BBF" w14:textId="77777777" w:rsidTr="00857DA0">
        <w:trPr>
          <w:trHeight w:val="170"/>
        </w:trPr>
        <w:tc>
          <w:tcPr>
            <w:tcW w:w="3081" w:type="pct"/>
            <w:tcBorders>
              <w:top w:val="nil"/>
              <w:left w:val="single" w:sz="4" w:space="0" w:color="auto"/>
              <w:bottom w:val="nil"/>
              <w:right w:val="nil"/>
            </w:tcBorders>
            <w:shd w:val="clear" w:color="auto" w:fill="auto"/>
            <w:hideMark/>
          </w:tcPr>
          <w:p w14:paraId="0867B294" w14:textId="77777777" w:rsidR="00EE05EB" w:rsidRPr="00857DA0" w:rsidRDefault="00EE05EB" w:rsidP="00EE05EB">
            <w:pPr>
              <w:spacing w:after="0" w:line="240" w:lineRule="auto"/>
              <w:rPr>
                <w:rFonts w:ascii="Arial" w:eastAsia="Times New Roman" w:hAnsi="Arial" w:cs="Arial"/>
                <w:sz w:val="12"/>
                <w:szCs w:val="12"/>
                <w:lang w:eastAsia="fr-FR"/>
              </w:rPr>
            </w:pPr>
            <w:r w:rsidRPr="00857DA0">
              <w:rPr>
                <w:rFonts w:ascii="Arial" w:eastAsia="Times New Roman" w:hAnsi="Arial" w:cs="Arial"/>
                <w:sz w:val="12"/>
                <w:szCs w:val="12"/>
                <w:lang w:eastAsia="fr-FR"/>
              </w:rPr>
              <w:t> </w:t>
            </w:r>
          </w:p>
        </w:tc>
        <w:tc>
          <w:tcPr>
            <w:tcW w:w="480" w:type="pct"/>
            <w:tcBorders>
              <w:top w:val="nil"/>
              <w:left w:val="nil"/>
              <w:bottom w:val="single" w:sz="4" w:space="0" w:color="auto"/>
              <w:right w:val="nil"/>
            </w:tcBorders>
            <w:shd w:val="clear" w:color="auto" w:fill="auto"/>
            <w:vAlign w:val="center"/>
            <w:hideMark/>
          </w:tcPr>
          <w:p w14:paraId="0D3A85DA" w14:textId="77777777" w:rsidR="00EE05EB" w:rsidRPr="00857DA0" w:rsidRDefault="00EE05EB" w:rsidP="00EE05EB">
            <w:pPr>
              <w:spacing w:after="0" w:line="240" w:lineRule="auto"/>
              <w:jc w:val="right"/>
              <w:rPr>
                <w:rFonts w:ascii="Arial" w:eastAsia="Times New Roman" w:hAnsi="Arial" w:cs="Arial"/>
                <w:sz w:val="12"/>
                <w:szCs w:val="12"/>
                <w:lang w:eastAsia="fr-FR"/>
              </w:rPr>
            </w:pPr>
            <w:r w:rsidRPr="00857DA0">
              <w:rPr>
                <w:rFonts w:ascii="Arial" w:eastAsia="Times New Roman" w:hAnsi="Arial" w:cs="Arial"/>
                <w:sz w:val="12"/>
                <w:szCs w:val="12"/>
                <w:lang w:eastAsia="fr-FR"/>
              </w:rPr>
              <w:t> </w:t>
            </w:r>
          </w:p>
        </w:tc>
        <w:tc>
          <w:tcPr>
            <w:tcW w:w="480" w:type="pct"/>
            <w:tcBorders>
              <w:top w:val="nil"/>
              <w:left w:val="nil"/>
              <w:bottom w:val="nil"/>
              <w:right w:val="nil"/>
            </w:tcBorders>
            <w:shd w:val="clear" w:color="auto" w:fill="auto"/>
            <w:noWrap/>
            <w:vAlign w:val="center"/>
            <w:hideMark/>
          </w:tcPr>
          <w:p w14:paraId="192DA482" w14:textId="77777777" w:rsidR="00EE05EB" w:rsidRPr="00857DA0" w:rsidRDefault="00EE05EB" w:rsidP="00EE05EB">
            <w:pPr>
              <w:spacing w:after="0" w:line="240" w:lineRule="auto"/>
              <w:jc w:val="right"/>
              <w:rPr>
                <w:rFonts w:ascii="Arial" w:eastAsia="Times New Roman" w:hAnsi="Arial" w:cs="Arial"/>
                <w:sz w:val="12"/>
                <w:szCs w:val="12"/>
                <w:lang w:eastAsia="fr-FR"/>
              </w:rPr>
            </w:pPr>
          </w:p>
        </w:tc>
        <w:tc>
          <w:tcPr>
            <w:tcW w:w="480" w:type="pct"/>
            <w:tcBorders>
              <w:top w:val="nil"/>
              <w:left w:val="nil"/>
              <w:bottom w:val="nil"/>
              <w:right w:val="nil"/>
            </w:tcBorders>
            <w:shd w:val="clear" w:color="auto" w:fill="auto"/>
            <w:noWrap/>
            <w:vAlign w:val="center"/>
            <w:hideMark/>
          </w:tcPr>
          <w:p w14:paraId="070CDE6E" w14:textId="77777777" w:rsidR="00EE05EB" w:rsidRPr="00857DA0" w:rsidRDefault="00EE05EB" w:rsidP="00EE05EB">
            <w:pPr>
              <w:spacing w:after="0" w:line="240" w:lineRule="auto"/>
              <w:rPr>
                <w:rFonts w:ascii="Times New Roman" w:eastAsia="Times New Roman" w:hAnsi="Times New Roman" w:cs="Times New Roman"/>
                <w:sz w:val="12"/>
                <w:szCs w:val="12"/>
                <w:lang w:eastAsia="fr-FR"/>
              </w:rPr>
            </w:pPr>
          </w:p>
        </w:tc>
        <w:tc>
          <w:tcPr>
            <w:tcW w:w="480" w:type="pct"/>
            <w:tcBorders>
              <w:top w:val="nil"/>
              <w:left w:val="nil"/>
              <w:bottom w:val="nil"/>
              <w:right w:val="nil"/>
            </w:tcBorders>
            <w:shd w:val="clear" w:color="auto" w:fill="auto"/>
            <w:noWrap/>
            <w:vAlign w:val="center"/>
            <w:hideMark/>
          </w:tcPr>
          <w:p w14:paraId="13BDD537" w14:textId="77777777" w:rsidR="00EE05EB" w:rsidRPr="00857DA0" w:rsidRDefault="00EE05EB" w:rsidP="00EE05EB">
            <w:pPr>
              <w:spacing w:after="0" w:line="240" w:lineRule="auto"/>
              <w:rPr>
                <w:rFonts w:ascii="Times New Roman" w:eastAsia="Times New Roman" w:hAnsi="Times New Roman" w:cs="Times New Roman"/>
                <w:sz w:val="12"/>
                <w:szCs w:val="12"/>
                <w:lang w:eastAsia="fr-FR"/>
              </w:rPr>
            </w:pPr>
          </w:p>
        </w:tc>
      </w:tr>
      <w:tr w:rsidR="00EE05EB" w:rsidRPr="00EE05EB" w14:paraId="6175C76E" w14:textId="77777777" w:rsidTr="00EE05EB">
        <w:trPr>
          <w:trHeight w:val="170"/>
        </w:trPr>
        <w:tc>
          <w:tcPr>
            <w:tcW w:w="3081" w:type="pct"/>
            <w:tcBorders>
              <w:top w:val="single" w:sz="4" w:space="0" w:color="auto"/>
              <w:left w:val="single" w:sz="4" w:space="0" w:color="auto"/>
              <w:bottom w:val="single" w:sz="4" w:space="0" w:color="auto"/>
              <w:right w:val="single" w:sz="4" w:space="0" w:color="auto"/>
            </w:tcBorders>
            <w:shd w:val="clear" w:color="000000" w:fill="D9D9D9"/>
            <w:hideMark/>
          </w:tcPr>
          <w:p w14:paraId="20319424" w14:textId="77777777" w:rsidR="00EE05EB" w:rsidRPr="00857DA0" w:rsidRDefault="00EE05EB" w:rsidP="00EE05EB">
            <w:pPr>
              <w:spacing w:after="0" w:line="240" w:lineRule="auto"/>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A-Sous-total coûts directs (1+2+3+4+5+6)</w:t>
            </w:r>
          </w:p>
        </w:tc>
        <w:tc>
          <w:tcPr>
            <w:tcW w:w="480" w:type="pct"/>
            <w:tcBorders>
              <w:top w:val="nil"/>
              <w:left w:val="nil"/>
              <w:bottom w:val="single" w:sz="4" w:space="0" w:color="auto"/>
              <w:right w:val="single" w:sz="4" w:space="0" w:color="auto"/>
            </w:tcBorders>
            <w:shd w:val="clear" w:color="000000" w:fill="D9D9D9"/>
            <w:vAlign w:val="center"/>
            <w:hideMark/>
          </w:tcPr>
          <w:p w14:paraId="290CF655"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785 493</w:t>
            </w:r>
          </w:p>
        </w:tc>
        <w:tc>
          <w:tcPr>
            <w:tcW w:w="480" w:type="pct"/>
            <w:tcBorders>
              <w:top w:val="single" w:sz="4" w:space="0" w:color="auto"/>
              <w:left w:val="nil"/>
              <w:bottom w:val="single" w:sz="4" w:space="0" w:color="auto"/>
              <w:right w:val="single" w:sz="4" w:space="0" w:color="auto"/>
            </w:tcBorders>
            <w:shd w:val="clear" w:color="000000" w:fill="D9D9D9"/>
            <w:vAlign w:val="center"/>
            <w:hideMark/>
          </w:tcPr>
          <w:p w14:paraId="7152D8C4"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492 781</w:t>
            </w:r>
          </w:p>
        </w:tc>
        <w:tc>
          <w:tcPr>
            <w:tcW w:w="480" w:type="pct"/>
            <w:tcBorders>
              <w:top w:val="single" w:sz="4" w:space="0" w:color="auto"/>
              <w:left w:val="nil"/>
              <w:bottom w:val="single" w:sz="4" w:space="0" w:color="auto"/>
              <w:right w:val="single" w:sz="4" w:space="0" w:color="auto"/>
            </w:tcBorders>
            <w:shd w:val="clear" w:color="000000" w:fill="D9D9D9"/>
            <w:vAlign w:val="center"/>
            <w:hideMark/>
          </w:tcPr>
          <w:p w14:paraId="1252D8C2"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292 712</w:t>
            </w:r>
          </w:p>
        </w:tc>
        <w:tc>
          <w:tcPr>
            <w:tcW w:w="480" w:type="pct"/>
            <w:tcBorders>
              <w:top w:val="single" w:sz="4" w:space="0" w:color="auto"/>
              <w:left w:val="nil"/>
              <w:bottom w:val="single" w:sz="4" w:space="0" w:color="auto"/>
              <w:right w:val="single" w:sz="4" w:space="0" w:color="auto"/>
            </w:tcBorders>
            <w:shd w:val="clear" w:color="000000" w:fill="D9D9D9"/>
            <w:vAlign w:val="center"/>
            <w:hideMark/>
          </w:tcPr>
          <w:p w14:paraId="0F524034"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91%</w:t>
            </w:r>
          </w:p>
        </w:tc>
      </w:tr>
      <w:tr w:rsidR="00EE05EB" w:rsidRPr="00EE05EB" w14:paraId="5D3C7298"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7E70BE2B" w14:textId="77777777" w:rsidR="00EE05EB" w:rsidRPr="00857DA0" w:rsidRDefault="00EE05EB" w:rsidP="00EE05EB">
            <w:pPr>
              <w:spacing w:after="0" w:line="240" w:lineRule="auto"/>
              <w:rPr>
                <w:rFonts w:ascii="Arial" w:eastAsia="Times New Roman" w:hAnsi="Arial" w:cs="Arial"/>
                <w:sz w:val="12"/>
                <w:szCs w:val="12"/>
                <w:lang w:eastAsia="fr-FR"/>
              </w:rPr>
            </w:pPr>
            <w:r w:rsidRPr="00857DA0">
              <w:rPr>
                <w:rFonts w:ascii="Arial" w:eastAsia="Times New Roman" w:hAnsi="Arial" w:cs="Arial"/>
                <w:sz w:val="12"/>
                <w:szCs w:val="12"/>
                <w:lang w:eastAsia="fr-FR"/>
              </w:rPr>
              <w:t>B - Divers et imprévus (5% maximum de la ligne A)</w:t>
            </w:r>
          </w:p>
        </w:tc>
        <w:tc>
          <w:tcPr>
            <w:tcW w:w="480" w:type="pct"/>
            <w:tcBorders>
              <w:top w:val="nil"/>
              <w:left w:val="nil"/>
              <w:bottom w:val="single" w:sz="4" w:space="0" w:color="auto"/>
              <w:right w:val="single" w:sz="4" w:space="0" w:color="auto"/>
            </w:tcBorders>
            <w:shd w:val="clear" w:color="000000" w:fill="FFFFCC"/>
            <w:vAlign w:val="center"/>
            <w:hideMark/>
          </w:tcPr>
          <w:p w14:paraId="463C7773" w14:textId="77777777" w:rsidR="00EE05EB" w:rsidRPr="00857DA0" w:rsidRDefault="00EE05EB" w:rsidP="00EE05EB">
            <w:pPr>
              <w:spacing w:after="0" w:line="240" w:lineRule="auto"/>
              <w:jc w:val="right"/>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 </w:t>
            </w:r>
          </w:p>
        </w:tc>
        <w:tc>
          <w:tcPr>
            <w:tcW w:w="480" w:type="pct"/>
            <w:tcBorders>
              <w:top w:val="nil"/>
              <w:left w:val="nil"/>
              <w:bottom w:val="single" w:sz="4" w:space="0" w:color="auto"/>
              <w:right w:val="single" w:sz="4" w:space="0" w:color="auto"/>
            </w:tcBorders>
            <w:shd w:val="clear" w:color="000000" w:fill="FFFFCC"/>
            <w:vAlign w:val="center"/>
            <w:hideMark/>
          </w:tcPr>
          <w:p w14:paraId="18BF4C20" w14:textId="77777777" w:rsidR="00EE05EB" w:rsidRPr="00857DA0" w:rsidRDefault="00EE05EB" w:rsidP="00EE05EB">
            <w:pPr>
              <w:spacing w:after="0" w:line="240" w:lineRule="auto"/>
              <w:jc w:val="right"/>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 </w:t>
            </w:r>
          </w:p>
        </w:tc>
        <w:tc>
          <w:tcPr>
            <w:tcW w:w="480" w:type="pct"/>
            <w:tcBorders>
              <w:top w:val="nil"/>
              <w:left w:val="nil"/>
              <w:bottom w:val="single" w:sz="4" w:space="0" w:color="auto"/>
              <w:right w:val="single" w:sz="4" w:space="0" w:color="auto"/>
            </w:tcBorders>
            <w:shd w:val="clear" w:color="000000" w:fill="FFFFCC"/>
            <w:vAlign w:val="center"/>
            <w:hideMark/>
          </w:tcPr>
          <w:p w14:paraId="7DD816D4" w14:textId="77777777" w:rsidR="00EE05EB" w:rsidRPr="00857DA0" w:rsidRDefault="00EE05EB" w:rsidP="00EE05EB">
            <w:pPr>
              <w:spacing w:after="0" w:line="240" w:lineRule="auto"/>
              <w:jc w:val="right"/>
              <w:rPr>
                <w:rFonts w:ascii="Arial" w:eastAsia="Times New Roman" w:hAnsi="Arial" w:cs="Arial"/>
                <w:sz w:val="12"/>
                <w:szCs w:val="12"/>
                <w:lang w:eastAsia="fr-FR"/>
              </w:rPr>
            </w:pPr>
            <w:r w:rsidRPr="00857DA0">
              <w:rPr>
                <w:rFonts w:ascii="Arial" w:eastAsia="Times New Roman" w:hAnsi="Arial" w:cs="Arial"/>
                <w:sz w:val="12"/>
                <w:szCs w:val="12"/>
                <w:lang w:eastAsia="fr-FR"/>
              </w:rPr>
              <w:t> </w:t>
            </w:r>
          </w:p>
        </w:tc>
        <w:tc>
          <w:tcPr>
            <w:tcW w:w="480" w:type="pct"/>
            <w:tcBorders>
              <w:top w:val="nil"/>
              <w:left w:val="nil"/>
              <w:bottom w:val="single" w:sz="4" w:space="0" w:color="auto"/>
              <w:right w:val="single" w:sz="4" w:space="0" w:color="auto"/>
            </w:tcBorders>
            <w:shd w:val="clear" w:color="000000" w:fill="FFFFCC"/>
            <w:vAlign w:val="center"/>
            <w:hideMark/>
          </w:tcPr>
          <w:p w14:paraId="65F0AD7D" w14:textId="77777777" w:rsidR="00EE05EB" w:rsidRPr="00857DA0" w:rsidRDefault="00EE05EB" w:rsidP="00EE05EB">
            <w:pPr>
              <w:spacing w:after="0" w:line="240" w:lineRule="auto"/>
              <w:jc w:val="right"/>
              <w:rPr>
                <w:rFonts w:ascii="Arial" w:eastAsia="Times New Roman" w:hAnsi="Arial" w:cs="Arial"/>
                <w:sz w:val="12"/>
                <w:szCs w:val="12"/>
                <w:lang w:eastAsia="fr-FR"/>
              </w:rPr>
            </w:pPr>
            <w:r w:rsidRPr="00857DA0">
              <w:rPr>
                <w:rFonts w:ascii="Arial" w:eastAsia="Times New Roman" w:hAnsi="Arial" w:cs="Arial"/>
                <w:sz w:val="12"/>
                <w:szCs w:val="12"/>
                <w:lang w:eastAsia="fr-FR"/>
              </w:rPr>
              <w:t>0%</w:t>
            </w:r>
          </w:p>
        </w:tc>
      </w:tr>
      <w:tr w:rsidR="00EE05EB" w:rsidRPr="00EE05EB" w14:paraId="0D93657A" w14:textId="77777777" w:rsidTr="00EE05EB">
        <w:trPr>
          <w:trHeight w:val="170"/>
        </w:trPr>
        <w:tc>
          <w:tcPr>
            <w:tcW w:w="3081" w:type="pct"/>
            <w:tcBorders>
              <w:top w:val="nil"/>
              <w:left w:val="single" w:sz="4" w:space="0" w:color="auto"/>
              <w:bottom w:val="single" w:sz="4" w:space="0" w:color="auto"/>
              <w:right w:val="single" w:sz="4" w:space="0" w:color="auto"/>
            </w:tcBorders>
            <w:shd w:val="clear" w:color="000000" w:fill="D9D9D9"/>
            <w:hideMark/>
          </w:tcPr>
          <w:p w14:paraId="7305176B" w14:textId="77777777" w:rsidR="00EE05EB" w:rsidRPr="00857DA0" w:rsidRDefault="00EE05EB" w:rsidP="00EE05EB">
            <w:pPr>
              <w:spacing w:after="0" w:line="240" w:lineRule="auto"/>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C-Total coûts directs (A+B)</w:t>
            </w:r>
          </w:p>
        </w:tc>
        <w:tc>
          <w:tcPr>
            <w:tcW w:w="480" w:type="pct"/>
            <w:tcBorders>
              <w:top w:val="nil"/>
              <w:left w:val="nil"/>
              <w:bottom w:val="single" w:sz="4" w:space="0" w:color="auto"/>
              <w:right w:val="single" w:sz="4" w:space="0" w:color="auto"/>
            </w:tcBorders>
            <w:shd w:val="clear" w:color="000000" w:fill="D9D9D9"/>
            <w:vAlign w:val="center"/>
            <w:hideMark/>
          </w:tcPr>
          <w:p w14:paraId="25605AC9"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785 493</w:t>
            </w:r>
          </w:p>
        </w:tc>
        <w:tc>
          <w:tcPr>
            <w:tcW w:w="480" w:type="pct"/>
            <w:tcBorders>
              <w:top w:val="nil"/>
              <w:left w:val="nil"/>
              <w:bottom w:val="single" w:sz="4" w:space="0" w:color="auto"/>
              <w:right w:val="single" w:sz="4" w:space="0" w:color="auto"/>
            </w:tcBorders>
            <w:shd w:val="clear" w:color="000000" w:fill="D9D9D9"/>
            <w:vAlign w:val="center"/>
            <w:hideMark/>
          </w:tcPr>
          <w:p w14:paraId="7C878EAF"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492 781</w:t>
            </w:r>
          </w:p>
        </w:tc>
        <w:tc>
          <w:tcPr>
            <w:tcW w:w="480" w:type="pct"/>
            <w:tcBorders>
              <w:top w:val="nil"/>
              <w:left w:val="nil"/>
              <w:bottom w:val="single" w:sz="4" w:space="0" w:color="auto"/>
              <w:right w:val="single" w:sz="4" w:space="0" w:color="auto"/>
            </w:tcBorders>
            <w:shd w:val="clear" w:color="000000" w:fill="D9D9D9"/>
            <w:vAlign w:val="center"/>
            <w:hideMark/>
          </w:tcPr>
          <w:p w14:paraId="7779BC38"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292 712</w:t>
            </w:r>
          </w:p>
        </w:tc>
        <w:tc>
          <w:tcPr>
            <w:tcW w:w="480" w:type="pct"/>
            <w:tcBorders>
              <w:top w:val="nil"/>
              <w:left w:val="nil"/>
              <w:bottom w:val="single" w:sz="4" w:space="0" w:color="auto"/>
              <w:right w:val="single" w:sz="4" w:space="0" w:color="auto"/>
            </w:tcBorders>
            <w:shd w:val="clear" w:color="000000" w:fill="D9D9D9"/>
            <w:vAlign w:val="center"/>
            <w:hideMark/>
          </w:tcPr>
          <w:p w14:paraId="143698DF"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91%</w:t>
            </w:r>
          </w:p>
        </w:tc>
      </w:tr>
      <w:tr w:rsidR="00EE05EB" w:rsidRPr="00EE05EB" w14:paraId="68A6094A" w14:textId="77777777" w:rsidTr="00EE05EB">
        <w:trPr>
          <w:trHeight w:val="170"/>
        </w:trPr>
        <w:tc>
          <w:tcPr>
            <w:tcW w:w="3081" w:type="pct"/>
            <w:tcBorders>
              <w:top w:val="nil"/>
              <w:left w:val="single" w:sz="4" w:space="0" w:color="auto"/>
              <w:bottom w:val="single" w:sz="4" w:space="0" w:color="auto"/>
              <w:right w:val="single" w:sz="4" w:space="0" w:color="auto"/>
            </w:tcBorders>
            <w:shd w:val="clear" w:color="auto" w:fill="auto"/>
            <w:hideMark/>
          </w:tcPr>
          <w:p w14:paraId="6AA8B137" w14:textId="77777777" w:rsidR="00EE05EB" w:rsidRPr="00857DA0" w:rsidRDefault="00EE05EB" w:rsidP="00EE05EB">
            <w:pPr>
              <w:spacing w:after="0" w:line="240" w:lineRule="auto"/>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D-Coûts indirects</w:t>
            </w:r>
          </w:p>
        </w:tc>
        <w:tc>
          <w:tcPr>
            <w:tcW w:w="480" w:type="pct"/>
            <w:tcBorders>
              <w:top w:val="nil"/>
              <w:left w:val="nil"/>
              <w:bottom w:val="single" w:sz="4" w:space="0" w:color="auto"/>
              <w:right w:val="single" w:sz="4" w:space="0" w:color="auto"/>
            </w:tcBorders>
            <w:shd w:val="clear" w:color="000000" w:fill="FFFFCC"/>
            <w:vAlign w:val="center"/>
            <w:hideMark/>
          </w:tcPr>
          <w:p w14:paraId="64A37826"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78 549</w:t>
            </w:r>
          </w:p>
        </w:tc>
        <w:tc>
          <w:tcPr>
            <w:tcW w:w="480" w:type="pct"/>
            <w:tcBorders>
              <w:top w:val="nil"/>
              <w:left w:val="nil"/>
              <w:bottom w:val="single" w:sz="4" w:space="0" w:color="auto"/>
              <w:right w:val="single" w:sz="4" w:space="0" w:color="auto"/>
            </w:tcBorders>
            <w:shd w:val="clear" w:color="000000" w:fill="FFFFCC"/>
            <w:vAlign w:val="center"/>
            <w:hideMark/>
          </w:tcPr>
          <w:p w14:paraId="6E453C98"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49 278</w:t>
            </w:r>
          </w:p>
        </w:tc>
        <w:tc>
          <w:tcPr>
            <w:tcW w:w="480" w:type="pct"/>
            <w:tcBorders>
              <w:top w:val="nil"/>
              <w:left w:val="nil"/>
              <w:bottom w:val="single" w:sz="4" w:space="0" w:color="auto"/>
              <w:right w:val="single" w:sz="4" w:space="0" w:color="auto"/>
            </w:tcBorders>
            <w:shd w:val="clear" w:color="000000" w:fill="FFFFCC"/>
            <w:vAlign w:val="center"/>
            <w:hideMark/>
          </w:tcPr>
          <w:p w14:paraId="7132778C"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29 271</w:t>
            </w:r>
          </w:p>
        </w:tc>
        <w:tc>
          <w:tcPr>
            <w:tcW w:w="480" w:type="pct"/>
            <w:tcBorders>
              <w:top w:val="nil"/>
              <w:left w:val="nil"/>
              <w:bottom w:val="single" w:sz="4" w:space="0" w:color="auto"/>
              <w:right w:val="single" w:sz="4" w:space="0" w:color="auto"/>
            </w:tcBorders>
            <w:shd w:val="clear" w:color="000000" w:fill="FFFFCC"/>
            <w:vAlign w:val="center"/>
            <w:hideMark/>
          </w:tcPr>
          <w:p w14:paraId="38211817"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9%</w:t>
            </w:r>
          </w:p>
        </w:tc>
      </w:tr>
      <w:tr w:rsidR="00EE05EB" w:rsidRPr="00EE05EB" w14:paraId="7EEF1BC7" w14:textId="77777777" w:rsidTr="00EE05EB">
        <w:trPr>
          <w:trHeight w:val="170"/>
        </w:trPr>
        <w:tc>
          <w:tcPr>
            <w:tcW w:w="3081" w:type="pct"/>
            <w:tcBorders>
              <w:top w:val="nil"/>
              <w:left w:val="single" w:sz="4" w:space="0" w:color="auto"/>
              <w:bottom w:val="single" w:sz="4" w:space="0" w:color="auto"/>
              <w:right w:val="single" w:sz="4" w:space="0" w:color="auto"/>
            </w:tcBorders>
            <w:shd w:val="clear" w:color="000000" w:fill="92D050"/>
            <w:hideMark/>
          </w:tcPr>
          <w:p w14:paraId="44BF3B0B" w14:textId="77777777" w:rsidR="00EE05EB" w:rsidRPr="00857DA0" w:rsidRDefault="00EE05EB" w:rsidP="00EE05EB">
            <w:pPr>
              <w:spacing w:after="0" w:line="240" w:lineRule="auto"/>
              <w:rPr>
                <w:rFonts w:ascii="Arial" w:eastAsia="Times New Roman" w:hAnsi="Arial" w:cs="Arial"/>
                <w:sz w:val="12"/>
                <w:szCs w:val="12"/>
                <w:lang w:eastAsia="fr-FR"/>
              </w:rPr>
            </w:pPr>
            <w:r w:rsidRPr="00857DA0">
              <w:rPr>
                <w:rFonts w:ascii="Arial" w:eastAsia="Times New Roman" w:hAnsi="Arial" w:cs="Arial"/>
                <w:sz w:val="12"/>
                <w:szCs w:val="12"/>
                <w:lang w:eastAsia="fr-FR"/>
              </w:rPr>
              <w:t xml:space="preserve">  - % maximum de la ligne C (défini dans l'AMI concerné) - 10%</w:t>
            </w:r>
          </w:p>
        </w:tc>
        <w:tc>
          <w:tcPr>
            <w:tcW w:w="480" w:type="pct"/>
            <w:tcBorders>
              <w:top w:val="nil"/>
              <w:left w:val="nil"/>
              <w:bottom w:val="single" w:sz="4" w:space="0" w:color="auto"/>
              <w:right w:val="single" w:sz="4" w:space="0" w:color="auto"/>
            </w:tcBorders>
            <w:shd w:val="clear" w:color="000000" w:fill="FFFFCC"/>
            <w:vAlign w:val="center"/>
            <w:hideMark/>
          </w:tcPr>
          <w:p w14:paraId="7748E2B2" w14:textId="77777777" w:rsidR="00EE05EB" w:rsidRPr="00857DA0" w:rsidRDefault="00EE05EB" w:rsidP="00EE05EB">
            <w:pPr>
              <w:spacing w:after="0" w:line="240" w:lineRule="auto"/>
              <w:jc w:val="right"/>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78 549</w:t>
            </w:r>
          </w:p>
        </w:tc>
        <w:tc>
          <w:tcPr>
            <w:tcW w:w="480" w:type="pct"/>
            <w:tcBorders>
              <w:top w:val="nil"/>
              <w:left w:val="nil"/>
              <w:bottom w:val="single" w:sz="4" w:space="0" w:color="auto"/>
              <w:right w:val="single" w:sz="4" w:space="0" w:color="auto"/>
            </w:tcBorders>
            <w:shd w:val="clear" w:color="000000" w:fill="FFFFCC"/>
            <w:vAlign w:val="center"/>
            <w:hideMark/>
          </w:tcPr>
          <w:p w14:paraId="422DAE5D" w14:textId="77777777" w:rsidR="00EE05EB" w:rsidRPr="00857DA0" w:rsidRDefault="00EE05EB" w:rsidP="00EE05EB">
            <w:pPr>
              <w:spacing w:after="0" w:line="240" w:lineRule="auto"/>
              <w:jc w:val="right"/>
              <w:rPr>
                <w:rFonts w:ascii="Arial" w:eastAsia="Times New Roman" w:hAnsi="Arial" w:cs="Arial"/>
                <w:color w:val="44546A"/>
                <w:sz w:val="12"/>
                <w:szCs w:val="12"/>
                <w:lang w:eastAsia="fr-FR"/>
              </w:rPr>
            </w:pPr>
            <w:r w:rsidRPr="00857DA0">
              <w:rPr>
                <w:rFonts w:ascii="Arial" w:eastAsia="Times New Roman" w:hAnsi="Arial" w:cs="Arial"/>
                <w:color w:val="44546A"/>
                <w:sz w:val="12"/>
                <w:szCs w:val="12"/>
                <w:lang w:eastAsia="fr-FR"/>
              </w:rPr>
              <w:t>49 278</w:t>
            </w:r>
          </w:p>
        </w:tc>
        <w:tc>
          <w:tcPr>
            <w:tcW w:w="480" w:type="pct"/>
            <w:tcBorders>
              <w:top w:val="nil"/>
              <w:left w:val="nil"/>
              <w:bottom w:val="single" w:sz="4" w:space="0" w:color="auto"/>
              <w:right w:val="single" w:sz="4" w:space="0" w:color="auto"/>
            </w:tcBorders>
            <w:shd w:val="clear" w:color="000000" w:fill="FFFFCC"/>
            <w:vAlign w:val="center"/>
            <w:hideMark/>
          </w:tcPr>
          <w:p w14:paraId="6D870E9B" w14:textId="77777777" w:rsidR="00EE05EB" w:rsidRPr="00857DA0" w:rsidRDefault="00EE05EB" w:rsidP="00EE05EB">
            <w:pPr>
              <w:spacing w:after="0" w:line="240" w:lineRule="auto"/>
              <w:jc w:val="right"/>
              <w:rPr>
                <w:rFonts w:ascii="Arial" w:eastAsia="Times New Roman" w:hAnsi="Arial" w:cs="Arial"/>
                <w:sz w:val="12"/>
                <w:szCs w:val="12"/>
                <w:lang w:eastAsia="fr-FR"/>
              </w:rPr>
            </w:pPr>
            <w:r w:rsidRPr="00857DA0">
              <w:rPr>
                <w:rFonts w:ascii="Arial" w:eastAsia="Times New Roman" w:hAnsi="Arial" w:cs="Arial"/>
                <w:sz w:val="12"/>
                <w:szCs w:val="12"/>
                <w:lang w:eastAsia="fr-FR"/>
              </w:rPr>
              <w:t>29 271</w:t>
            </w:r>
          </w:p>
        </w:tc>
        <w:tc>
          <w:tcPr>
            <w:tcW w:w="480" w:type="pct"/>
            <w:tcBorders>
              <w:top w:val="nil"/>
              <w:left w:val="nil"/>
              <w:bottom w:val="single" w:sz="4" w:space="0" w:color="auto"/>
              <w:right w:val="single" w:sz="4" w:space="0" w:color="auto"/>
            </w:tcBorders>
            <w:shd w:val="clear" w:color="000000" w:fill="FFFFCC"/>
            <w:vAlign w:val="center"/>
            <w:hideMark/>
          </w:tcPr>
          <w:p w14:paraId="714854EE" w14:textId="77777777" w:rsidR="00EE05EB" w:rsidRPr="00857DA0" w:rsidRDefault="00EE05EB" w:rsidP="00EE05EB">
            <w:pPr>
              <w:spacing w:after="0" w:line="240" w:lineRule="auto"/>
              <w:jc w:val="right"/>
              <w:rPr>
                <w:rFonts w:ascii="Arial" w:eastAsia="Times New Roman" w:hAnsi="Arial" w:cs="Arial"/>
                <w:sz w:val="12"/>
                <w:szCs w:val="12"/>
                <w:lang w:eastAsia="fr-FR"/>
              </w:rPr>
            </w:pPr>
            <w:r w:rsidRPr="00857DA0">
              <w:rPr>
                <w:rFonts w:ascii="Arial" w:eastAsia="Times New Roman" w:hAnsi="Arial" w:cs="Arial"/>
                <w:sz w:val="12"/>
                <w:szCs w:val="12"/>
                <w:lang w:eastAsia="fr-FR"/>
              </w:rPr>
              <w:t>9%</w:t>
            </w:r>
          </w:p>
        </w:tc>
      </w:tr>
      <w:tr w:rsidR="00EE05EB" w:rsidRPr="00EE05EB" w14:paraId="4404AA34" w14:textId="77777777" w:rsidTr="00EE05EB">
        <w:trPr>
          <w:trHeight w:val="170"/>
        </w:trPr>
        <w:tc>
          <w:tcPr>
            <w:tcW w:w="3081" w:type="pct"/>
            <w:tcBorders>
              <w:top w:val="nil"/>
              <w:left w:val="single" w:sz="4" w:space="0" w:color="auto"/>
              <w:bottom w:val="single" w:sz="4" w:space="0" w:color="auto"/>
              <w:right w:val="single" w:sz="4" w:space="0" w:color="auto"/>
            </w:tcBorders>
            <w:shd w:val="clear" w:color="000000" w:fill="D9D9D9"/>
            <w:hideMark/>
          </w:tcPr>
          <w:p w14:paraId="3609A218" w14:textId="77777777" w:rsidR="00EE05EB" w:rsidRPr="00857DA0" w:rsidRDefault="00EE05EB" w:rsidP="00EE05EB">
            <w:pPr>
              <w:spacing w:after="0" w:line="240" w:lineRule="auto"/>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TOTAL GENERAL (C+D)</w:t>
            </w:r>
          </w:p>
        </w:tc>
        <w:tc>
          <w:tcPr>
            <w:tcW w:w="480" w:type="pct"/>
            <w:tcBorders>
              <w:top w:val="nil"/>
              <w:left w:val="nil"/>
              <w:bottom w:val="single" w:sz="4" w:space="0" w:color="auto"/>
              <w:right w:val="single" w:sz="4" w:space="0" w:color="auto"/>
            </w:tcBorders>
            <w:shd w:val="clear" w:color="000000" w:fill="D9D9D9"/>
            <w:vAlign w:val="center"/>
            <w:hideMark/>
          </w:tcPr>
          <w:p w14:paraId="2A9C55DA"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864 043</w:t>
            </w:r>
          </w:p>
        </w:tc>
        <w:tc>
          <w:tcPr>
            <w:tcW w:w="480" w:type="pct"/>
            <w:tcBorders>
              <w:top w:val="nil"/>
              <w:left w:val="nil"/>
              <w:bottom w:val="single" w:sz="4" w:space="0" w:color="auto"/>
              <w:right w:val="single" w:sz="4" w:space="0" w:color="auto"/>
            </w:tcBorders>
            <w:shd w:val="clear" w:color="000000" w:fill="D9D9D9"/>
            <w:vAlign w:val="center"/>
            <w:hideMark/>
          </w:tcPr>
          <w:p w14:paraId="4A964B96"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542 059</w:t>
            </w:r>
          </w:p>
        </w:tc>
        <w:tc>
          <w:tcPr>
            <w:tcW w:w="480" w:type="pct"/>
            <w:tcBorders>
              <w:top w:val="nil"/>
              <w:left w:val="nil"/>
              <w:bottom w:val="single" w:sz="4" w:space="0" w:color="auto"/>
              <w:right w:val="single" w:sz="4" w:space="0" w:color="auto"/>
            </w:tcBorders>
            <w:shd w:val="clear" w:color="000000" w:fill="D9D9D9"/>
            <w:vAlign w:val="center"/>
            <w:hideMark/>
          </w:tcPr>
          <w:p w14:paraId="02DE8699"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321 984</w:t>
            </w:r>
          </w:p>
        </w:tc>
        <w:tc>
          <w:tcPr>
            <w:tcW w:w="480" w:type="pct"/>
            <w:tcBorders>
              <w:top w:val="nil"/>
              <w:left w:val="nil"/>
              <w:bottom w:val="single" w:sz="4" w:space="0" w:color="auto"/>
              <w:right w:val="single" w:sz="4" w:space="0" w:color="auto"/>
            </w:tcBorders>
            <w:shd w:val="clear" w:color="000000" w:fill="D9D9D9"/>
            <w:vAlign w:val="center"/>
            <w:hideMark/>
          </w:tcPr>
          <w:p w14:paraId="2DDE4B8A" w14:textId="77777777" w:rsidR="00EE05EB" w:rsidRPr="00857DA0" w:rsidRDefault="00EE05EB" w:rsidP="00EE05EB">
            <w:pPr>
              <w:spacing w:after="0" w:line="240" w:lineRule="auto"/>
              <w:jc w:val="right"/>
              <w:rPr>
                <w:rFonts w:ascii="Arial" w:eastAsia="Times New Roman" w:hAnsi="Arial" w:cs="Arial"/>
                <w:b/>
                <w:bCs/>
                <w:sz w:val="12"/>
                <w:szCs w:val="12"/>
                <w:lang w:eastAsia="fr-FR"/>
              </w:rPr>
            </w:pPr>
            <w:r w:rsidRPr="00857DA0">
              <w:rPr>
                <w:rFonts w:ascii="Arial" w:eastAsia="Times New Roman" w:hAnsi="Arial" w:cs="Arial"/>
                <w:b/>
                <w:bCs/>
                <w:sz w:val="12"/>
                <w:szCs w:val="12"/>
                <w:lang w:eastAsia="fr-FR"/>
              </w:rPr>
              <w:t>100%</w:t>
            </w:r>
          </w:p>
        </w:tc>
      </w:tr>
    </w:tbl>
    <w:p w14:paraId="61AB539F" w14:textId="04B3D2A8" w:rsidR="00EE05EB" w:rsidRDefault="00EE05EB" w:rsidP="00F6190F">
      <w:pPr>
        <w:rPr>
          <w:rFonts w:ascii="Times New Roman" w:hAnsi="Times New Roman" w:cs="Times New Roman"/>
          <w:noProof/>
          <w:lang w:eastAsia="fr-FR"/>
        </w:rPr>
      </w:pPr>
    </w:p>
    <w:p w14:paraId="6C04712B" w14:textId="484214E0" w:rsidR="009B7B1E" w:rsidRDefault="009B7B1E" w:rsidP="00F6190F">
      <w:pPr>
        <w:rPr>
          <w:rFonts w:ascii="Times New Roman" w:hAnsi="Times New Roman" w:cs="Times New Roman"/>
          <w:noProof/>
          <w:lang w:eastAsia="fr-FR"/>
        </w:rPr>
      </w:pPr>
    </w:p>
    <w:p w14:paraId="05F39EA0" w14:textId="77777777" w:rsidR="00616A1C" w:rsidRDefault="00616A1C" w:rsidP="00F6190F">
      <w:pPr>
        <w:rPr>
          <w:rFonts w:ascii="Times New Roman" w:hAnsi="Times New Roman" w:cs="Times New Roman"/>
          <w:noProof/>
          <w:lang w:eastAsia="fr-FR"/>
        </w:rPr>
      </w:pPr>
    </w:p>
    <w:p w14:paraId="52AD01B3" w14:textId="77777777" w:rsidR="00EE05EB" w:rsidRDefault="00EE05EB">
      <w:pPr>
        <w:rPr>
          <w:rFonts w:ascii="Times New Roman" w:eastAsiaTheme="majorEastAsia" w:hAnsi="Times New Roman" w:cs="Times New Roman"/>
          <w:b/>
          <w:sz w:val="24"/>
          <w:szCs w:val="24"/>
        </w:rPr>
      </w:pPr>
      <w:bookmarkStart w:id="18" w:name="_Toc157789022"/>
      <w:r>
        <w:rPr>
          <w:rFonts w:ascii="Times New Roman" w:hAnsi="Times New Roman" w:cs="Times New Roman"/>
          <w:b/>
          <w:szCs w:val="24"/>
        </w:rPr>
        <w:br w:type="page"/>
      </w:r>
    </w:p>
    <w:p w14:paraId="5EE9A738" w14:textId="4471894C" w:rsidR="00C84185" w:rsidRPr="00C47377" w:rsidRDefault="00C84185" w:rsidP="006462C3">
      <w:pPr>
        <w:pStyle w:val="Titre2"/>
        <w:jc w:val="both"/>
        <w:rPr>
          <w:rFonts w:ascii="Times New Roman" w:hAnsi="Times New Roman" w:cs="Times New Roman"/>
          <w:b/>
          <w:szCs w:val="24"/>
        </w:rPr>
      </w:pPr>
      <w:r w:rsidRPr="00C47377">
        <w:rPr>
          <w:rFonts w:ascii="Times New Roman" w:hAnsi="Times New Roman" w:cs="Times New Roman"/>
          <w:b/>
          <w:szCs w:val="24"/>
        </w:rPr>
        <w:lastRenderedPageBreak/>
        <w:t>X</w:t>
      </w:r>
      <w:r w:rsidR="00120ED7">
        <w:rPr>
          <w:rFonts w:ascii="Times New Roman" w:hAnsi="Times New Roman" w:cs="Times New Roman"/>
          <w:b/>
          <w:szCs w:val="24"/>
        </w:rPr>
        <w:t>I</w:t>
      </w:r>
      <w:r w:rsidRPr="00C47377">
        <w:rPr>
          <w:rFonts w:ascii="Times New Roman" w:hAnsi="Times New Roman" w:cs="Times New Roman"/>
          <w:b/>
          <w:szCs w:val="24"/>
        </w:rPr>
        <w:t>.2 Questionnaire à remplir par l’auditeur et à remettre à l’Agence Française de Développement</w:t>
      </w:r>
      <w:bookmarkEnd w:id="18"/>
    </w:p>
    <w:p w14:paraId="6BB6547F" w14:textId="77777777" w:rsidR="007A439B" w:rsidRPr="00C47377" w:rsidRDefault="007A439B" w:rsidP="006462C3">
      <w:pPr>
        <w:tabs>
          <w:tab w:val="num" w:pos="851"/>
        </w:tabs>
        <w:spacing w:line="276" w:lineRule="auto"/>
        <w:jc w:val="center"/>
        <w:rPr>
          <w:rFonts w:ascii="Times New Roman" w:hAnsi="Times New Roman" w:cs="Times New Roman"/>
          <w:b/>
          <w:sz w:val="24"/>
          <w:szCs w:val="24"/>
        </w:rPr>
      </w:pPr>
    </w:p>
    <w:p w14:paraId="51C97786" w14:textId="77777777" w:rsidR="007A439B" w:rsidRPr="00C47377" w:rsidRDefault="007A439B" w:rsidP="006462C3">
      <w:pPr>
        <w:tabs>
          <w:tab w:val="num" w:pos="851"/>
        </w:tabs>
        <w:spacing w:line="276" w:lineRule="auto"/>
        <w:jc w:val="center"/>
        <w:rPr>
          <w:rFonts w:ascii="Times New Roman" w:hAnsi="Times New Roman" w:cs="Times New Roman"/>
          <w:b/>
          <w:sz w:val="24"/>
          <w:szCs w:val="24"/>
        </w:rPr>
      </w:pPr>
    </w:p>
    <w:p w14:paraId="19D1E20A" w14:textId="77777777" w:rsidR="007A439B" w:rsidRPr="00C47377" w:rsidRDefault="007A439B" w:rsidP="006462C3">
      <w:pPr>
        <w:tabs>
          <w:tab w:val="num" w:pos="851"/>
        </w:tabs>
        <w:spacing w:line="276" w:lineRule="auto"/>
        <w:jc w:val="center"/>
        <w:rPr>
          <w:rFonts w:ascii="Times New Roman" w:hAnsi="Times New Roman" w:cs="Times New Roman"/>
          <w:b/>
          <w:sz w:val="24"/>
          <w:szCs w:val="24"/>
        </w:rPr>
      </w:pPr>
    </w:p>
    <w:p w14:paraId="502750F5" w14:textId="3D2554FA" w:rsidR="007A439B" w:rsidRPr="00C47377" w:rsidRDefault="007A439B">
      <w:pPr>
        <w:rPr>
          <w:rFonts w:ascii="Times New Roman" w:hAnsi="Times New Roman" w:cs="Times New Roman"/>
          <w:b/>
          <w:sz w:val="24"/>
          <w:szCs w:val="24"/>
        </w:rPr>
      </w:pPr>
      <w:r w:rsidRPr="00C47377">
        <w:rPr>
          <w:rFonts w:ascii="Times New Roman" w:hAnsi="Times New Roman" w:cs="Times New Roman"/>
          <w:b/>
          <w:sz w:val="24"/>
          <w:szCs w:val="24"/>
        </w:rPr>
        <w:br w:type="page"/>
      </w:r>
    </w:p>
    <w:p w14:paraId="44C0F2D9" w14:textId="6953D535" w:rsidR="00AD6A36" w:rsidRPr="00C47377" w:rsidRDefault="00C84185" w:rsidP="006462C3">
      <w:pPr>
        <w:tabs>
          <w:tab w:val="num" w:pos="851"/>
        </w:tabs>
        <w:spacing w:line="276" w:lineRule="auto"/>
        <w:jc w:val="center"/>
        <w:rPr>
          <w:rFonts w:ascii="Times New Roman" w:hAnsi="Times New Roman" w:cs="Times New Roman"/>
          <w:b/>
          <w:sz w:val="24"/>
          <w:szCs w:val="24"/>
        </w:rPr>
      </w:pPr>
      <w:r w:rsidRPr="00C47377">
        <w:rPr>
          <w:rFonts w:ascii="Times New Roman" w:hAnsi="Times New Roman" w:cs="Times New Roman"/>
          <w:b/>
          <w:sz w:val="24"/>
          <w:szCs w:val="24"/>
        </w:rPr>
        <w:lastRenderedPageBreak/>
        <w:t>LISTE DE VERIFICATION AUDIT FINANCIER</w:t>
      </w:r>
      <w:bookmarkStart w:id="19" w:name="_Toc244842687"/>
    </w:p>
    <w:p w14:paraId="6FC44B50" w14:textId="317812D7" w:rsidR="007A439B" w:rsidRPr="00753FED" w:rsidRDefault="00C84185" w:rsidP="006462C3">
      <w:pPr>
        <w:tabs>
          <w:tab w:val="num" w:pos="851"/>
        </w:tabs>
        <w:spacing w:line="276" w:lineRule="auto"/>
        <w:jc w:val="both"/>
        <w:rPr>
          <w:rFonts w:ascii="Times New Roman" w:hAnsi="Times New Roman" w:cs="Times New Roman"/>
          <w:noProof/>
          <w:sz w:val="24"/>
          <w:szCs w:val="24"/>
        </w:rPr>
      </w:pPr>
      <w:r w:rsidRPr="00C47377">
        <w:rPr>
          <w:rFonts w:ascii="Times New Roman" w:hAnsi="Times New Roman" w:cs="Times New Roman"/>
          <w:noProof/>
          <w:sz w:val="24"/>
          <w:szCs w:val="24"/>
        </w:rPr>
        <w:t>L’auditeur retenu au titre de l’appel d’offre</w:t>
      </w:r>
      <w:r w:rsidR="00290745">
        <w:rPr>
          <w:rFonts w:ascii="Times New Roman" w:hAnsi="Times New Roman" w:cs="Times New Roman"/>
          <w:noProof/>
          <w:sz w:val="24"/>
          <w:szCs w:val="24"/>
        </w:rPr>
        <w:t>s</w:t>
      </w:r>
      <w:r w:rsidRPr="00C47377">
        <w:rPr>
          <w:rFonts w:ascii="Times New Roman" w:hAnsi="Times New Roman" w:cs="Times New Roman"/>
          <w:noProof/>
          <w:sz w:val="24"/>
          <w:szCs w:val="24"/>
        </w:rPr>
        <w:t xml:space="preserve"> s’engage à réaliser l’ensemble des vérifications suivantes, et à </w:t>
      </w:r>
      <w:r w:rsidRPr="00C47377">
        <w:rPr>
          <w:rFonts w:ascii="Times New Roman" w:hAnsi="Times New Roman" w:cs="Times New Roman"/>
          <w:b/>
          <w:noProof/>
          <w:sz w:val="24"/>
          <w:szCs w:val="24"/>
          <w:u w:val="single"/>
        </w:rPr>
        <w:t xml:space="preserve">annexer cette liste complétée et signée au rapport d’audit </w:t>
      </w:r>
      <w:r w:rsidR="00C47377">
        <w:rPr>
          <w:rFonts w:ascii="Times New Roman" w:hAnsi="Times New Roman" w:cs="Times New Roman"/>
          <w:b/>
          <w:noProof/>
          <w:sz w:val="24"/>
          <w:szCs w:val="24"/>
          <w:u w:val="single"/>
        </w:rPr>
        <w:t xml:space="preserve">intermédiaire ou </w:t>
      </w:r>
      <w:r w:rsidRPr="00C47377">
        <w:rPr>
          <w:rFonts w:ascii="Times New Roman" w:hAnsi="Times New Roman" w:cs="Times New Roman"/>
          <w:b/>
          <w:noProof/>
          <w:sz w:val="24"/>
          <w:szCs w:val="24"/>
          <w:u w:val="single"/>
        </w:rPr>
        <w:t>final</w:t>
      </w:r>
      <w:r w:rsidRPr="00C47377">
        <w:rPr>
          <w:rFonts w:ascii="Times New Roman" w:hAnsi="Times New Roman" w:cs="Times New Roman"/>
          <w:noProof/>
          <w:sz w:val="24"/>
          <w:szCs w:val="24"/>
        </w:rPr>
        <w:t>. Si certains points n’ont pas pu être vérifiés, il conviendra de le préciser et d’en donner la raison dans la lettre de management.</w:t>
      </w:r>
    </w:p>
    <w:tbl>
      <w:tblPr>
        <w:tblpPr w:leftFromText="141" w:rightFromText="141" w:vertAnchor="text" w:horzAnchor="margin" w:tblpX="-703" w:tblpY="71"/>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C84185" w:rsidRPr="00C47377" w14:paraId="5C111DAB" w14:textId="77777777" w:rsidTr="00784398">
        <w:trPr>
          <w:trHeight w:val="66"/>
        </w:trPr>
        <w:tc>
          <w:tcPr>
            <w:tcW w:w="10915" w:type="dxa"/>
            <w:shd w:val="clear" w:color="auto" w:fill="FFFF99"/>
            <w:vAlign w:val="center"/>
          </w:tcPr>
          <w:p w14:paraId="33FFB1AC" w14:textId="77777777" w:rsidR="00C84185" w:rsidRPr="00753FED" w:rsidRDefault="00C84185" w:rsidP="00784398">
            <w:pPr>
              <w:spacing w:line="276" w:lineRule="auto"/>
              <w:rPr>
                <w:rFonts w:ascii="Times New Roman" w:hAnsi="Times New Roman" w:cs="Times New Roman"/>
                <w:b/>
                <w:sz w:val="24"/>
                <w:szCs w:val="24"/>
              </w:rPr>
            </w:pPr>
            <w:r w:rsidRPr="00753FED">
              <w:rPr>
                <w:rFonts w:ascii="Times New Roman" w:hAnsi="Times New Roman" w:cs="Times New Roman"/>
                <w:b/>
                <w:sz w:val="24"/>
                <w:szCs w:val="24"/>
              </w:rPr>
              <w:t xml:space="preserve">Auditeur (nom/statut/adresse) : </w:t>
            </w:r>
          </w:p>
          <w:p w14:paraId="734FEBAC" w14:textId="77777777" w:rsidR="00C84185" w:rsidRPr="00753FED" w:rsidRDefault="00C84185" w:rsidP="00784398">
            <w:pPr>
              <w:spacing w:line="276" w:lineRule="auto"/>
              <w:rPr>
                <w:rFonts w:ascii="Times New Roman" w:hAnsi="Times New Roman" w:cs="Times New Roman"/>
                <w:b/>
                <w:sz w:val="24"/>
                <w:szCs w:val="24"/>
              </w:rPr>
            </w:pPr>
            <w:r w:rsidRPr="00753FED">
              <w:rPr>
                <w:rFonts w:ascii="Times New Roman" w:hAnsi="Times New Roman" w:cs="Times New Roman"/>
                <w:b/>
                <w:sz w:val="24"/>
                <w:szCs w:val="24"/>
              </w:rPr>
              <w:t xml:space="preserve">Certification/qualification : </w:t>
            </w:r>
          </w:p>
        </w:tc>
      </w:tr>
      <w:tr w:rsidR="00C84185" w:rsidRPr="00C47377" w14:paraId="771EF257" w14:textId="77777777" w:rsidTr="00784398">
        <w:trPr>
          <w:trHeight w:val="397"/>
        </w:trPr>
        <w:tc>
          <w:tcPr>
            <w:tcW w:w="10915" w:type="dxa"/>
            <w:shd w:val="clear" w:color="auto" w:fill="FFFF99"/>
            <w:vAlign w:val="center"/>
          </w:tcPr>
          <w:p w14:paraId="17AC1073" w14:textId="77777777" w:rsidR="00C84185" w:rsidRPr="00753FED" w:rsidRDefault="00C84185" w:rsidP="00784398">
            <w:pPr>
              <w:spacing w:line="276" w:lineRule="auto"/>
              <w:rPr>
                <w:rFonts w:ascii="Times New Roman" w:hAnsi="Times New Roman" w:cs="Times New Roman"/>
                <w:b/>
                <w:sz w:val="24"/>
                <w:szCs w:val="24"/>
              </w:rPr>
            </w:pPr>
            <w:r w:rsidRPr="00753FED">
              <w:rPr>
                <w:rFonts w:ascii="Times New Roman" w:hAnsi="Times New Roman" w:cs="Times New Roman"/>
                <w:b/>
                <w:sz w:val="24"/>
                <w:szCs w:val="24"/>
              </w:rPr>
              <w:t xml:space="preserve">OSC ou partenaire audité : </w:t>
            </w:r>
          </w:p>
          <w:p w14:paraId="3EFFD1C3" w14:textId="4F75A28A" w:rsidR="00C84185" w:rsidRPr="00753FED" w:rsidRDefault="00753FED" w:rsidP="00784398">
            <w:pPr>
              <w:spacing w:line="276" w:lineRule="auto"/>
              <w:rPr>
                <w:rFonts w:ascii="Times New Roman" w:hAnsi="Times New Roman" w:cs="Times New Roman"/>
                <w:b/>
                <w:sz w:val="24"/>
                <w:szCs w:val="24"/>
              </w:rPr>
            </w:pPr>
            <w:r>
              <w:rPr>
                <w:rFonts w:ascii="Times New Roman" w:hAnsi="Times New Roman" w:cs="Times New Roman"/>
                <w:b/>
                <w:sz w:val="24"/>
                <w:szCs w:val="24"/>
              </w:rPr>
              <w:t>Dates de l’audit et période couverte :</w:t>
            </w:r>
          </w:p>
        </w:tc>
      </w:tr>
      <w:tr w:rsidR="00C84185" w:rsidRPr="00C47377" w14:paraId="5A6F2DF1" w14:textId="77777777" w:rsidTr="00784398">
        <w:trPr>
          <w:trHeight w:val="858"/>
        </w:trPr>
        <w:tc>
          <w:tcPr>
            <w:tcW w:w="10915" w:type="dxa"/>
            <w:shd w:val="clear" w:color="auto" w:fill="FFFF99"/>
            <w:vAlign w:val="center"/>
          </w:tcPr>
          <w:p w14:paraId="7943DEE6" w14:textId="77777777" w:rsidR="00C84185" w:rsidRPr="00753FED" w:rsidRDefault="00C84185" w:rsidP="00784398">
            <w:pPr>
              <w:spacing w:line="276" w:lineRule="auto"/>
              <w:rPr>
                <w:rFonts w:ascii="Times New Roman" w:hAnsi="Times New Roman" w:cs="Times New Roman"/>
                <w:b/>
                <w:sz w:val="24"/>
                <w:szCs w:val="24"/>
              </w:rPr>
            </w:pPr>
            <w:r w:rsidRPr="00753FED">
              <w:rPr>
                <w:rFonts w:ascii="Times New Roman" w:hAnsi="Times New Roman" w:cs="Times New Roman"/>
                <w:b/>
                <w:sz w:val="24"/>
                <w:szCs w:val="24"/>
              </w:rPr>
              <w:t>N° convention AFD</w:t>
            </w:r>
          </w:p>
          <w:p w14:paraId="3BCB21F4" w14:textId="77777777" w:rsidR="00C84185" w:rsidRPr="00753FED" w:rsidRDefault="00C84185" w:rsidP="00784398">
            <w:pPr>
              <w:spacing w:line="276" w:lineRule="auto"/>
              <w:rPr>
                <w:rFonts w:ascii="Times New Roman" w:hAnsi="Times New Roman" w:cs="Times New Roman"/>
                <w:b/>
                <w:bCs/>
                <w:noProof/>
                <w:sz w:val="24"/>
                <w:szCs w:val="24"/>
              </w:rPr>
            </w:pPr>
            <w:r w:rsidRPr="00753FED">
              <w:rPr>
                <w:rFonts w:ascii="Times New Roman" w:hAnsi="Times New Roman" w:cs="Times New Roman"/>
                <w:b/>
                <w:bCs/>
                <w:noProof/>
                <w:sz w:val="24"/>
                <w:szCs w:val="24"/>
              </w:rPr>
              <w:t xml:space="preserve">Montant audité : </w:t>
            </w:r>
          </w:p>
          <w:p w14:paraId="7AE265FA" w14:textId="3D6A520C" w:rsidR="00C84185" w:rsidRPr="00753FED" w:rsidRDefault="00C84185" w:rsidP="00753FED">
            <w:pPr>
              <w:spacing w:line="276" w:lineRule="auto"/>
              <w:rPr>
                <w:rFonts w:ascii="Times New Roman" w:hAnsi="Times New Roman" w:cs="Times New Roman"/>
                <w:b/>
                <w:bCs/>
                <w:noProof/>
                <w:sz w:val="24"/>
                <w:szCs w:val="24"/>
              </w:rPr>
            </w:pPr>
            <w:r w:rsidRPr="00753FED">
              <w:rPr>
                <w:rFonts w:ascii="Times New Roman" w:hAnsi="Times New Roman" w:cs="Times New Roman"/>
                <w:b/>
                <w:bCs/>
                <w:noProof/>
                <w:sz w:val="24"/>
                <w:szCs w:val="24"/>
              </w:rPr>
              <w:t xml:space="preserve">Tranches : </w:t>
            </w:r>
            <w:r w:rsidR="00753FED">
              <w:rPr>
                <w:rFonts w:ascii="Times New Roman" w:hAnsi="Times New Roman" w:cs="Times New Roman"/>
                <w:b/>
                <w:bCs/>
                <w:noProof/>
                <w:sz w:val="24"/>
                <w:szCs w:val="24"/>
              </w:rPr>
              <w:t>Compte-rendu tranche 1 (intermédiaire)  ou compte-rendu de la Trance 2 (final) : préciser</w:t>
            </w:r>
          </w:p>
        </w:tc>
      </w:tr>
      <w:bookmarkEnd w:id="19"/>
    </w:tbl>
    <w:p w14:paraId="764255C8" w14:textId="77777777" w:rsidR="00C84185" w:rsidRPr="00C47377" w:rsidRDefault="00C84185" w:rsidP="00C84185">
      <w:pPr>
        <w:shd w:val="clear" w:color="auto" w:fill="FFFFFF" w:themeFill="background1"/>
        <w:tabs>
          <w:tab w:val="left" w:pos="4283"/>
        </w:tabs>
        <w:spacing w:line="276" w:lineRule="auto"/>
        <w:rPr>
          <w:rFonts w:ascii="Times New Roman" w:hAnsi="Times New Roman" w:cs="Times New Roman"/>
          <w:noProof/>
          <w:sz w:val="24"/>
          <w:szCs w:val="24"/>
        </w:rPr>
      </w:pPr>
    </w:p>
    <w:tbl>
      <w:tblPr>
        <w:tblpPr w:leftFromText="141" w:rightFromText="141" w:vertAnchor="text" w:tblpX="-737" w:tblpY="1"/>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5"/>
        <w:gridCol w:w="992"/>
        <w:gridCol w:w="3118"/>
      </w:tblGrid>
      <w:tr w:rsidR="00C84185" w:rsidRPr="00C47377" w14:paraId="331992B0" w14:textId="77777777" w:rsidTr="00784398">
        <w:trPr>
          <w:trHeight w:val="561"/>
          <w:tblHeader/>
        </w:trPr>
        <w:tc>
          <w:tcPr>
            <w:tcW w:w="6805" w:type="dxa"/>
            <w:tcBorders>
              <w:bottom w:val="single" w:sz="4" w:space="0" w:color="auto"/>
            </w:tcBorders>
            <w:shd w:val="clear" w:color="auto" w:fill="FFFF99"/>
            <w:vAlign w:val="center"/>
          </w:tcPr>
          <w:p w14:paraId="69E1D4B0" w14:textId="77777777" w:rsidR="00C84185" w:rsidRPr="00C47377" w:rsidRDefault="00C84185" w:rsidP="00C84185">
            <w:pPr>
              <w:numPr>
                <w:ilvl w:val="3"/>
                <w:numId w:val="2"/>
              </w:numPr>
              <w:spacing w:after="0" w:line="276" w:lineRule="auto"/>
              <w:ind w:left="426" w:hanging="426"/>
              <w:contextualSpacing/>
              <w:rPr>
                <w:rFonts w:ascii="Times New Roman" w:hAnsi="Times New Roman" w:cs="Times New Roman"/>
                <w:b/>
                <w:noProof/>
                <w:sz w:val="24"/>
                <w:szCs w:val="24"/>
              </w:rPr>
            </w:pPr>
            <w:r w:rsidRPr="00C47377">
              <w:rPr>
                <w:rFonts w:ascii="Times New Roman" w:hAnsi="Times New Roman" w:cs="Times New Roman"/>
                <w:b/>
                <w:noProof/>
                <w:sz w:val="24"/>
                <w:szCs w:val="24"/>
              </w:rPr>
              <w:t>QUESTIONS DE CONTRÔLE</w:t>
            </w:r>
          </w:p>
        </w:tc>
        <w:tc>
          <w:tcPr>
            <w:tcW w:w="992" w:type="dxa"/>
            <w:tcBorders>
              <w:bottom w:val="single" w:sz="4" w:space="0" w:color="auto"/>
            </w:tcBorders>
            <w:shd w:val="clear" w:color="auto" w:fill="FFFF99"/>
            <w:vAlign w:val="center"/>
          </w:tcPr>
          <w:p w14:paraId="17A947AB" w14:textId="77777777" w:rsidR="00C84185" w:rsidRPr="00C47377" w:rsidRDefault="00C84185" w:rsidP="00784398">
            <w:pPr>
              <w:spacing w:line="276" w:lineRule="auto"/>
              <w:rPr>
                <w:rFonts w:ascii="Times New Roman" w:hAnsi="Times New Roman" w:cs="Times New Roman"/>
                <w:b/>
                <w:noProof/>
                <w:sz w:val="24"/>
                <w:szCs w:val="24"/>
              </w:rPr>
            </w:pPr>
            <w:r w:rsidRPr="00C47377">
              <w:rPr>
                <w:rFonts w:ascii="Times New Roman" w:hAnsi="Times New Roman" w:cs="Times New Roman"/>
                <w:b/>
                <w:noProof/>
                <w:sz w:val="24"/>
                <w:szCs w:val="24"/>
              </w:rPr>
              <w:t>Oui, le point a été vérifié</w:t>
            </w:r>
          </w:p>
        </w:tc>
        <w:tc>
          <w:tcPr>
            <w:tcW w:w="3118" w:type="dxa"/>
            <w:tcBorders>
              <w:bottom w:val="single" w:sz="4" w:space="0" w:color="auto"/>
            </w:tcBorders>
            <w:shd w:val="clear" w:color="auto" w:fill="FFFF99"/>
            <w:vAlign w:val="center"/>
          </w:tcPr>
          <w:p w14:paraId="542F3BE5" w14:textId="77777777" w:rsidR="00C84185" w:rsidRPr="00C47377" w:rsidRDefault="00C84185" w:rsidP="00784398">
            <w:pPr>
              <w:spacing w:line="276" w:lineRule="auto"/>
              <w:rPr>
                <w:rFonts w:ascii="Times New Roman" w:hAnsi="Times New Roman" w:cs="Times New Roman"/>
                <w:b/>
                <w:noProof/>
                <w:sz w:val="24"/>
                <w:szCs w:val="24"/>
              </w:rPr>
            </w:pPr>
            <w:r w:rsidRPr="00C47377">
              <w:rPr>
                <w:rFonts w:ascii="Times New Roman" w:hAnsi="Times New Roman" w:cs="Times New Roman"/>
                <w:b/>
                <w:noProof/>
                <w:sz w:val="24"/>
                <w:szCs w:val="24"/>
              </w:rPr>
              <w:t>Rajouter un commentaire si le point n’a pas pu être vérifié</w:t>
            </w:r>
          </w:p>
        </w:tc>
      </w:tr>
      <w:tr w:rsidR="00C84185" w:rsidRPr="00C47377" w14:paraId="20A4B4F1" w14:textId="77777777" w:rsidTr="00784398">
        <w:trPr>
          <w:trHeight w:val="399"/>
          <w:tblHeader/>
        </w:trPr>
        <w:tc>
          <w:tcPr>
            <w:tcW w:w="6805" w:type="dxa"/>
            <w:shd w:val="clear" w:color="auto" w:fill="BFBFBF" w:themeFill="background1" w:themeFillShade="BF"/>
            <w:vAlign w:val="center"/>
          </w:tcPr>
          <w:p w14:paraId="771D4340" w14:textId="77777777" w:rsidR="00C84185" w:rsidRPr="00C47377" w:rsidRDefault="00C84185" w:rsidP="00C84185">
            <w:pPr>
              <w:numPr>
                <w:ilvl w:val="1"/>
                <w:numId w:val="3"/>
              </w:numPr>
              <w:spacing w:after="0" w:line="276" w:lineRule="auto"/>
              <w:contextualSpacing/>
              <w:rPr>
                <w:rFonts w:ascii="Times New Roman" w:hAnsi="Times New Roman" w:cs="Times New Roman"/>
                <w:b/>
                <w:sz w:val="24"/>
                <w:szCs w:val="24"/>
              </w:rPr>
            </w:pPr>
            <w:r w:rsidRPr="00C47377">
              <w:rPr>
                <w:rFonts w:ascii="Times New Roman" w:hAnsi="Times New Roman" w:cs="Times New Roman"/>
                <w:b/>
                <w:noProof/>
                <w:sz w:val="24"/>
                <w:szCs w:val="24"/>
              </w:rPr>
              <w:t>Modalités du contrôle</w:t>
            </w:r>
          </w:p>
        </w:tc>
        <w:tc>
          <w:tcPr>
            <w:tcW w:w="992" w:type="dxa"/>
            <w:shd w:val="clear" w:color="auto" w:fill="BFBFBF" w:themeFill="background1" w:themeFillShade="BF"/>
            <w:vAlign w:val="center"/>
          </w:tcPr>
          <w:p w14:paraId="38A9DBDF" w14:textId="77777777" w:rsidR="00C84185" w:rsidRPr="00C47377" w:rsidRDefault="00C84185" w:rsidP="00784398">
            <w:pPr>
              <w:spacing w:line="276" w:lineRule="auto"/>
              <w:rPr>
                <w:rFonts w:ascii="Times New Roman" w:hAnsi="Times New Roman" w:cs="Times New Roman"/>
                <w:b/>
                <w:noProof/>
                <w:sz w:val="24"/>
                <w:szCs w:val="24"/>
              </w:rPr>
            </w:pPr>
          </w:p>
        </w:tc>
        <w:tc>
          <w:tcPr>
            <w:tcW w:w="3118" w:type="dxa"/>
            <w:shd w:val="clear" w:color="auto" w:fill="BFBFBF" w:themeFill="background1" w:themeFillShade="BF"/>
            <w:vAlign w:val="center"/>
          </w:tcPr>
          <w:p w14:paraId="6764C9F5" w14:textId="77777777" w:rsidR="00C84185" w:rsidRPr="00C47377" w:rsidRDefault="00C84185" w:rsidP="00784398">
            <w:pPr>
              <w:spacing w:line="276" w:lineRule="auto"/>
              <w:rPr>
                <w:rFonts w:ascii="Times New Roman" w:hAnsi="Times New Roman" w:cs="Times New Roman"/>
                <w:b/>
                <w:noProof/>
                <w:sz w:val="24"/>
                <w:szCs w:val="24"/>
              </w:rPr>
            </w:pPr>
          </w:p>
        </w:tc>
      </w:tr>
      <w:tr w:rsidR="00C84185" w:rsidRPr="00C47377" w14:paraId="025BC426" w14:textId="77777777" w:rsidTr="00753FED">
        <w:trPr>
          <w:trHeight w:val="617"/>
        </w:trPr>
        <w:tc>
          <w:tcPr>
            <w:tcW w:w="6805" w:type="dxa"/>
            <w:shd w:val="clear" w:color="auto" w:fill="auto"/>
          </w:tcPr>
          <w:p w14:paraId="41FC5418" w14:textId="0B15B0BB" w:rsidR="00C84185" w:rsidRPr="00C47377" w:rsidRDefault="00C84185" w:rsidP="00784398">
            <w:pPr>
              <w:spacing w:line="276" w:lineRule="auto"/>
              <w:rPr>
                <w:rFonts w:ascii="Times New Roman" w:hAnsi="Times New Roman" w:cs="Times New Roman"/>
                <w:bCs/>
                <w:noProof/>
                <w:sz w:val="24"/>
                <w:szCs w:val="24"/>
              </w:rPr>
            </w:pPr>
            <w:r w:rsidRPr="00C47377">
              <w:rPr>
                <w:rFonts w:ascii="Times New Roman" w:hAnsi="Times New Roman" w:cs="Times New Roman"/>
                <w:bCs/>
                <w:noProof/>
                <w:sz w:val="24"/>
                <w:szCs w:val="24"/>
              </w:rPr>
              <w:t xml:space="preserve">Une réunion de cadrage entre l’auditeur et l’OSC a-t-elle été tenue dans les 12 premiers mois de mise en œuvre du projet? </w:t>
            </w:r>
          </w:p>
        </w:tc>
        <w:tc>
          <w:tcPr>
            <w:tcW w:w="992" w:type="dxa"/>
            <w:shd w:val="clear" w:color="auto" w:fill="auto"/>
          </w:tcPr>
          <w:p w14:paraId="0832ECF8" w14:textId="77777777" w:rsidR="00C84185" w:rsidRPr="00C47377" w:rsidRDefault="00C84185" w:rsidP="00784398">
            <w:pPr>
              <w:spacing w:line="276" w:lineRule="auto"/>
              <w:jc w:val="both"/>
              <w:rPr>
                <w:rFonts w:ascii="Times New Roman" w:hAnsi="Times New Roman" w:cs="Times New Roman"/>
                <w:noProof/>
                <w:sz w:val="24"/>
                <w:szCs w:val="24"/>
              </w:rPr>
            </w:pPr>
          </w:p>
        </w:tc>
        <w:tc>
          <w:tcPr>
            <w:tcW w:w="3118" w:type="dxa"/>
            <w:shd w:val="clear" w:color="auto" w:fill="auto"/>
          </w:tcPr>
          <w:p w14:paraId="24B9AE2D" w14:textId="77777777" w:rsidR="00C84185" w:rsidRPr="00C47377" w:rsidRDefault="00C84185" w:rsidP="00784398">
            <w:pPr>
              <w:spacing w:line="276" w:lineRule="auto"/>
              <w:jc w:val="both"/>
              <w:rPr>
                <w:rFonts w:ascii="Times New Roman" w:hAnsi="Times New Roman" w:cs="Times New Roman"/>
                <w:noProof/>
                <w:sz w:val="24"/>
                <w:szCs w:val="24"/>
              </w:rPr>
            </w:pPr>
          </w:p>
        </w:tc>
      </w:tr>
      <w:tr w:rsidR="00C84185" w:rsidRPr="00C47377" w14:paraId="254F0E6A" w14:textId="77777777" w:rsidTr="00784398">
        <w:trPr>
          <w:trHeight w:val="127"/>
        </w:trPr>
        <w:tc>
          <w:tcPr>
            <w:tcW w:w="6805" w:type="dxa"/>
            <w:shd w:val="clear" w:color="auto" w:fill="auto"/>
          </w:tcPr>
          <w:p w14:paraId="04177338" w14:textId="33AFE22B" w:rsidR="00C84185" w:rsidRPr="00C47377" w:rsidRDefault="00C84185" w:rsidP="00784398">
            <w:pPr>
              <w:spacing w:line="276" w:lineRule="auto"/>
              <w:rPr>
                <w:rFonts w:ascii="Times New Roman" w:hAnsi="Times New Roman" w:cs="Times New Roman"/>
                <w:bCs/>
                <w:noProof/>
                <w:sz w:val="24"/>
                <w:szCs w:val="24"/>
              </w:rPr>
            </w:pPr>
            <w:r w:rsidRPr="00C47377">
              <w:rPr>
                <w:rFonts w:ascii="Times New Roman" w:hAnsi="Times New Roman" w:cs="Times New Roman"/>
                <w:bCs/>
                <w:noProof/>
                <w:sz w:val="24"/>
                <w:szCs w:val="24"/>
              </w:rPr>
              <w:t>L’échantillonnage des dépenses à vérifier a-t-il été défini de façon indépendante par l’auditeur ?</w:t>
            </w:r>
          </w:p>
        </w:tc>
        <w:tc>
          <w:tcPr>
            <w:tcW w:w="992" w:type="dxa"/>
            <w:shd w:val="clear" w:color="auto" w:fill="auto"/>
          </w:tcPr>
          <w:p w14:paraId="12ABDE5F" w14:textId="77777777" w:rsidR="00C84185" w:rsidRPr="00C47377" w:rsidRDefault="00C84185" w:rsidP="00784398">
            <w:pPr>
              <w:spacing w:line="276" w:lineRule="auto"/>
              <w:jc w:val="both"/>
              <w:rPr>
                <w:rFonts w:ascii="Times New Roman" w:hAnsi="Times New Roman" w:cs="Times New Roman"/>
                <w:noProof/>
                <w:sz w:val="24"/>
                <w:szCs w:val="24"/>
              </w:rPr>
            </w:pPr>
          </w:p>
        </w:tc>
        <w:tc>
          <w:tcPr>
            <w:tcW w:w="3118" w:type="dxa"/>
            <w:shd w:val="clear" w:color="auto" w:fill="auto"/>
          </w:tcPr>
          <w:p w14:paraId="667EB0BC" w14:textId="77777777" w:rsidR="00C84185" w:rsidRPr="00C47377" w:rsidRDefault="00C84185" w:rsidP="00784398">
            <w:pPr>
              <w:spacing w:line="276" w:lineRule="auto"/>
              <w:jc w:val="both"/>
              <w:rPr>
                <w:rFonts w:ascii="Times New Roman" w:hAnsi="Times New Roman" w:cs="Times New Roman"/>
                <w:noProof/>
                <w:sz w:val="24"/>
                <w:szCs w:val="24"/>
              </w:rPr>
            </w:pPr>
          </w:p>
        </w:tc>
      </w:tr>
      <w:tr w:rsidR="00C84185" w:rsidRPr="00C47377" w14:paraId="346E352B" w14:textId="77777777" w:rsidTr="00784398">
        <w:trPr>
          <w:trHeight w:val="127"/>
        </w:trPr>
        <w:tc>
          <w:tcPr>
            <w:tcW w:w="6805" w:type="dxa"/>
            <w:shd w:val="clear" w:color="auto" w:fill="auto"/>
          </w:tcPr>
          <w:p w14:paraId="6F0F962A" w14:textId="77777777" w:rsidR="004A6016" w:rsidRPr="00C47377" w:rsidRDefault="004A6016" w:rsidP="004A6016">
            <w:pPr>
              <w:spacing w:after="0"/>
              <w:rPr>
                <w:rFonts w:ascii="Times New Roman" w:hAnsi="Times New Roman" w:cs="Times New Roman"/>
                <w:bCs/>
                <w:noProof/>
                <w:sz w:val="24"/>
                <w:szCs w:val="24"/>
              </w:rPr>
            </w:pPr>
            <w:r w:rsidRPr="00C47377">
              <w:rPr>
                <w:rFonts w:ascii="Times New Roman" w:hAnsi="Times New Roman" w:cs="Times New Roman"/>
                <w:bCs/>
                <w:noProof/>
                <w:sz w:val="24"/>
                <w:szCs w:val="24"/>
              </w:rPr>
              <w:t>Avant AMI 2023 : L’échantillon de dépenses à vérifier est-il supérieur à 50% du montant total des dépenses du projet ?</w:t>
            </w:r>
          </w:p>
          <w:p w14:paraId="50C6A9EE" w14:textId="7390C0EC" w:rsidR="00C84185" w:rsidRPr="004A1760" w:rsidRDefault="004A6016" w:rsidP="00C47377">
            <w:pPr>
              <w:spacing w:after="0"/>
              <w:rPr>
                <w:rFonts w:ascii="Times New Roman" w:hAnsi="Times New Roman" w:cs="Times New Roman"/>
                <w:b/>
                <w:bCs/>
                <w:noProof/>
              </w:rPr>
            </w:pPr>
            <w:r w:rsidRPr="004A1760">
              <w:rPr>
                <w:rFonts w:ascii="Times New Roman" w:hAnsi="Times New Roman" w:cs="Times New Roman"/>
                <w:b/>
                <w:bCs/>
                <w:noProof/>
                <w:sz w:val="24"/>
                <w:szCs w:val="24"/>
              </w:rPr>
              <w:t>A partir AMI 2023 : L’échantillon de dépenses à vérifier est-il supérieur à 60% du montant total des dépenses du projet ?</w:t>
            </w:r>
          </w:p>
        </w:tc>
        <w:tc>
          <w:tcPr>
            <w:tcW w:w="992" w:type="dxa"/>
            <w:shd w:val="clear" w:color="auto" w:fill="auto"/>
          </w:tcPr>
          <w:p w14:paraId="7071E3FA" w14:textId="77777777" w:rsidR="00C84185" w:rsidRPr="00C47377" w:rsidRDefault="00C84185" w:rsidP="00784398">
            <w:pPr>
              <w:spacing w:line="276" w:lineRule="auto"/>
              <w:jc w:val="both"/>
              <w:rPr>
                <w:rFonts w:ascii="Times New Roman" w:hAnsi="Times New Roman" w:cs="Times New Roman"/>
                <w:noProof/>
                <w:sz w:val="24"/>
                <w:szCs w:val="24"/>
              </w:rPr>
            </w:pPr>
          </w:p>
        </w:tc>
        <w:tc>
          <w:tcPr>
            <w:tcW w:w="3118" w:type="dxa"/>
            <w:shd w:val="clear" w:color="auto" w:fill="auto"/>
          </w:tcPr>
          <w:p w14:paraId="5C43E9D3" w14:textId="77777777" w:rsidR="00C84185" w:rsidRPr="00C47377" w:rsidRDefault="00C84185" w:rsidP="00784398">
            <w:pPr>
              <w:spacing w:line="276" w:lineRule="auto"/>
              <w:jc w:val="both"/>
              <w:rPr>
                <w:rFonts w:ascii="Times New Roman" w:hAnsi="Times New Roman" w:cs="Times New Roman"/>
                <w:noProof/>
                <w:sz w:val="24"/>
                <w:szCs w:val="24"/>
              </w:rPr>
            </w:pPr>
          </w:p>
        </w:tc>
      </w:tr>
      <w:tr w:rsidR="00C84185" w:rsidRPr="00C47377" w14:paraId="3046D963" w14:textId="77777777" w:rsidTr="00753FED">
        <w:trPr>
          <w:trHeight w:val="643"/>
        </w:trPr>
        <w:tc>
          <w:tcPr>
            <w:tcW w:w="6805" w:type="dxa"/>
            <w:shd w:val="clear" w:color="auto" w:fill="auto"/>
          </w:tcPr>
          <w:p w14:paraId="61FC7040" w14:textId="4D87DD45" w:rsidR="00C84185" w:rsidRPr="00C47377" w:rsidRDefault="00C84185" w:rsidP="00784398">
            <w:pPr>
              <w:spacing w:line="276" w:lineRule="auto"/>
              <w:rPr>
                <w:rFonts w:ascii="Times New Roman" w:hAnsi="Times New Roman" w:cs="Times New Roman"/>
                <w:bCs/>
                <w:noProof/>
                <w:sz w:val="24"/>
                <w:szCs w:val="24"/>
              </w:rPr>
            </w:pPr>
            <w:r w:rsidRPr="00C47377">
              <w:rPr>
                <w:rFonts w:ascii="Times New Roman" w:hAnsi="Times New Roman" w:cs="Times New Roman"/>
                <w:bCs/>
                <w:noProof/>
                <w:sz w:val="24"/>
                <w:szCs w:val="24"/>
              </w:rPr>
              <w:t xml:space="preserve">Chaque rubrique du budget a-t-elle fait l’objet de vérifications pour un montant significatif ? </w:t>
            </w:r>
          </w:p>
        </w:tc>
        <w:tc>
          <w:tcPr>
            <w:tcW w:w="992" w:type="dxa"/>
            <w:shd w:val="clear" w:color="auto" w:fill="auto"/>
          </w:tcPr>
          <w:p w14:paraId="2C6B3F24" w14:textId="77777777" w:rsidR="00C84185" w:rsidRPr="00C47377" w:rsidRDefault="00C84185" w:rsidP="00784398">
            <w:pPr>
              <w:spacing w:line="276" w:lineRule="auto"/>
              <w:jc w:val="both"/>
              <w:rPr>
                <w:rFonts w:ascii="Times New Roman" w:hAnsi="Times New Roman" w:cs="Times New Roman"/>
                <w:noProof/>
                <w:sz w:val="24"/>
                <w:szCs w:val="24"/>
              </w:rPr>
            </w:pPr>
          </w:p>
        </w:tc>
        <w:tc>
          <w:tcPr>
            <w:tcW w:w="3118" w:type="dxa"/>
            <w:shd w:val="clear" w:color="auto" w:fill="auto"/>
          </w:tcPr>
          <w:p w14:paraId="2962042C" w14:textId="77777777" w:rsidR="00C84185" w:rsidRPr="00C47377" w:rsidRDefault="00C84185" w:rsidP="00784398">
            <w:pPr>
              <w:spacing w:line="276" w:lineRule="auto"/>
              <w:jc w:val="both"/>
              <w:rPr>
                <w:rFonts w:ascii="Times New Roman" w:hAnsi="Times New Roman" w:cs="Times New Roman"/>
                <w:noProof/>
                <w:sz w:val="24"/>
                <w:szCs w:val="24"/>
              </w:rPr>
            </w:pPr>
          </w:p>
        </w:tc>
      </w:tr>
      <w:tr w:rsidR="00C84185" w:rsidRPr="00C47377" w14:paraId="75E04ADF" w14:textId="77777777" w:rsidTr="00784398">
        <w:trPr>
          <w:trHeight w:val="127"/>
        </w:trPr>
        <w:tc>
          <w:tcPr>
            <w:tcW w:w="6805" w:type="dxa"/>
            <w:shd w:val="clear" w:color="auto" w:fill="auto"/>
          </w:tcPr>
          <w:p w14:paraId="2AF01CB1" w14:textId="0C2A31CA" w:rsidR="00C84185" w:rsidRPr="00C47377" w:rsidRDefault="00C84185" w:rsidP="00784398">
            <w:pPr>
              <w:spacing w:line="276" w:lineRule="auto"/>
              <w:rPr>
                <w:rFonts w:ascii="Times New Roman" w:hAnsi="Times New Roman" w:cs="Times New Roman"/>
                <w:bCs/>
                <w:noProof/>
                <w:sz w:val="24"/>
                <w:szCs w:val="24"/>
              </w:rPr>
            </w:pPr>
            <w:r w:rsidRPr="00C47377">
              <w:rPr>
                <w:rFonts w:ascii="Times New Roman" w:hAnsi="Times New Roman" w:cs="Times New Roman"/>
                <w:bCs/>
                <w:noProof/>
                <w:sz w:val="24"/>
                <w:szCs w:val="24"/>
              </w:rPr>
              <w:t>Le contrôle des dépenses gérées localement</w:t>
            </w:r>
            <w:r w:rsidR="00246321">
              <w:rPr>
                <w:rFonts w:ascii="Times New Roman" w:hAnsi="Times New Roman" w:cs="Times New Roman"/>
                <w:bCs/>
                <w:noProof/>
                <w:sz w:val="24"/>
                <w:szCs w:val="24"/>
              </w:rPr>
              <w:t xml:space="preserve"> </w:t>
            </w:r>
            <w:r w:rsidRPr="00C47377">
              <w:rPr>
                <w:rFonts w:ascii="Times New Roman" w:hAnsi="Times New Roman" w:cs="Times New Roman"/>
                <w:bCs/>
                <w:noProof/>
                <w:sz w:val="24"/>
                <w:szCs w:val="24"/>
              </w:rPr>
              <w:t xml:space="preserve">a-t-il été effectué par l’auditeur ? Si cela est le cas, veuillez expliciter la méthode de contrôle (déplacement sur le terrain, association avec un cabinet d’audit local, remontée des pièces locales au niveau du siège, etc.) ?  </w:t>
            </w:r>
          </w:p>
        </w:tc>
        <w:tc>
          <w:tcPr>
            <w:tcW w:w="992" w:type="dxa"/>
            <w:shd w:val="clear" w:color="auto" w:fill="auto"/>
          </w:tcPr>
          <w:p w14:paraId="58898F10" w14:textId="77777777" w:rsidR="00C84185" w:rsidRPr="00C47377" w:rsidRDefault="00C84185" w:rsidP="00784398">
            <w:pPr>
              <w:spacing w:line="276" w:lineRule="auto"/>
              <w:jc w:val="both"/>
              <w:rPr>
                <w:rFonts w:ascii="Times New Roman" w:hAnsi="Times New Roman" w:cs="Times New Roman"/>
                <w:noProof/>
                <w:sz w:val="24"/>
                <w:szCs w:val="24"/>
              </w:rPr>
            </w:pPr>
          </w:p>
        </w:tc>
        <w:tc>
          <w:tcPr>
            <w:tcW w:w="3118" w:type="dxa"/>
            <w:shd w:val="clear" w:color="auto" w:fill="auto"/>
          </w:tcPr>
          <w:p w14:paraId="30422DB5" w14:textId="77777777" w:rsidR="00C84185" w:rsidRPr="00C47377" w:rsidRDefault="00C84185" w:rsidP="00784398">
            <w:pPr>
              <w:spacing w:line="276" w:lineRule="auto"/>
              <w:jc w:val="both"/>
              <w:rPr>
                <w:rFonts w:ascii="Times New Roman" w:hAnsi="Times New Roman" w:cs="Times New Roman"/>
                <w:noProof/>
                <w:sz w:val="24"/>
                <w:szCs w:val="24"/>
              </w:rPr>
            </w:pPr>
          </w:p>
        </w:tc>
      </w:tr>
    </w:tbl>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5"/>
        <w:gridCol w:w="992"/>
        <w:gridCol w:w="3119"/>
      </w:tblGrid>
      <w:tr w:rsidR="00C84185" w:rsidRPr="00C47377" w14:paraId="4042A7AD" w14:textId="77777777" w:rsidTr="00784398">
        <w:trPr>
          <w:trHeight w:val="127"/>
        </w:trPr>
        <w:tc>
          <w:tcPr>
            <w:tcW w:w="6805" w:type="dxa"/>
            <w:shd w:val="clear" w:color="auto" w:fill="BFBFBF" w:themeFill="background1" w:themeFillShade="BF"/>
          </w:tcPr>
          <w:p w14:paraId="38A55036" w14:textId="77777777" w:rsidR="00C84185" w:rsidRPr="00C47377" w:rsidRDefault="00C84185" w:rsidP="00784398">
            <w:pPr>
              <w:spacing w:line="276" w:lineRule="auto"/>
              <w:rPr>
                <w:rFonts w:ascii="Times New Roman" w:hAnsi="Times New Roman" w:cs="Times New Roman"/>
                <w:sz w:val="24"/>
                <w:szCs w:val="24"/>
              </w:rPr>
            </w:pPr>
            <w:r w:rsidRPr="00C47377">
              <w:rPr>
                <w:rFonts w:ascii="Times New Roman" w:hAnsi="Times New Roman" w:cs="Times New Roman"/>
                <w:b/>
                <w:noProof/>
                <w:sz w:val="24"/>
                <w:szCs w:val="24"/>
              </w:rPr>
              <w:t>1.2.    Obligations contractuelles</w:t>
            </w:r>
          </w:p>
        </w:tc>
        <w:tc>
          <w:tcPr>
            <w:tcW w:w="992" w:type="dxa"/>
            <w:shd w:val="clear" w:color="auto" w:fill="BFBFBF" w:themeFill="background1" w:themeFillShade="BF"/>
          </w:tcPr>
          <w:p w14:paraId="3903038E" w14:textId="77777777" w:rsidR="00C84185" w:rsidRPr="00C47377" w:rsidRDefault="00C84185" w:rsidP="00784398">
            <w:pPr>
              <w:spacing w:line="276" w:lineRule="auto"/>
              <w:rPr>
                <w:rFonts w:ascii="Times New Roman" w:hAnsi="Times New Roman" w:cs="Times New Roman"/>
                <w:noProof/>
                <w:sz w:val="24"/>
                <w:szCs w:val="24"/>
              </w:rPr>
            </w:pPr>
          </w:p>
        </w:tc>
        <w:tc>
          <w:tcPr>
            <w:tcW w:w="3119" w:type="dxa"/>
            <w:shd w:val="clear" w:color="auto" w:fill="BFBFBF" w:themeFill="background1" w:themeFillShade="BF"/>
          </w:tcPr>
          <w:p w14:paraId="43AC338E" w14:textId="77777777" w:rsidR="00C84185" w:rsidRPr="00C47377" w:rsidRDefault="00C84185" w:rsidP="00784398">
            <w:pPr>
              <w:spacing w:line="276" w:lineRule="auto"/>
              <w:rPr>
                <w:rFonts w:ascii="Times New Roman" w:hAnsi="Times New Roman" w:cs="Times New Roman"/>
                <w:noProof/>
                <w:sz w:val="24"/>
                <w:szCs w:val="24"/>
              </w:rPr>
            </w:pPr>
          </w:p>
        </w:tc>
      </w:tr>
      <w:tr w:rsidR="00C84185" w:rsidRPr="00C47377" w14:paraId="21DF10AB" w14:textId="77777777" w:rsidTr="00784398">
        <w:trPr>
          <w:trHeight w:val="127"/>
        </w:trPr>
        <w:tc>
          <w:tcPr>
            <w:tcW w:w="6805" w:type="dxa"/>
            <w:shd w:val="clear" w:color="auto" w:fill="auto"/>
          </w:tcPr>
          <w:p w14:paraId="7C16208C" w14:textId="01F053E7" w:rsidR="00C84185" w:rsidRPr="00C47377" w:rsidRDefault="00C84185" w:rsidP="00784398">
            <w:pPr>
              <w:spacing w:line="276" w:lineRule="auto"/>
              <w:rPr>
                <w:rFonts w:ascii="Times New Roman" w:hAnsi="Times New Roman" w:cs="Times New Roman"/>
                <w:bCs/>
                <w:noProof/>
                <w:sz w:val="24"/>
                <w:szCs w:val="24"/>
              </w:rPr>
            </w:pPr>
            <w:r w:rsidRPr="00C47377">
              <w:rPr>
                <w:rFonts w:ascii="Times New Roman" w:hAnsi="Times New Roman" w:cs="Times New Roman"/>
                <w:bCs/>
                <w:noProof/>
                <w:sz w:val="24"/>
                <w:szCs w:val="24"/>
              </w:rPr>
              <w:lastRenderedPageBreak/>
              <w:t>Les documents contractuels (formulaire de candidature, convention de financement, accord de partenariat) existent-ils ; sont-ils signés et datés ?</w:t>
            </w:r>
          </w:p>
        </w:tc>
        <w:tc>
          <w:tcPr>
            <w:tcW w:w="992" w:type="dxa"/>
            <w:shd w:val="clear" w:color="auto" w:fill="auto"/>
          </w:tcPr>
          <w:p w14:paraId="77EB8BB3" w14:textId="77777777" w:rsidR="00C84185" w:rsidRPr="00C47377" w:rsidRDefault="00C84185" w:rsidP="00784398">
            <w:pPr>
              <w:spacing w:line="276" w:lineRule="auto"/>
              <w:jc w:val="both"/>
              <w:rPr>
                <w:rFonts w:ascii="Times New Roman" w:hAnsi="Times New Roman" w:cs="Times New Roman"/>
                <w:noProof/>
                <w:sz w:val="24"/>
                <w:szCs w:val="24"/>
              </w:rPr>
            </w:pPr>
          </w:p>
        </w:tc>
        <w:tc>
          <w:tcPr>
            <w:tcW w:w="3119" w:type="dxa"/>
            <w:shd w:val="clear" w:color="auto" w:fill="auto"/>
          </w:tcPr>
          <w:p w14:paraId="225B4126" w14:textId="77777777" w:rsidR="00C84185" w:rsidRPr="00C47377" w:rsidRDefault="00C84185" w:rsidP="00784398">
            <w:pPr>
              <w:spacing w:line="276" w:lineRule="auto"/>
              <w:jc w:val="both"/>
              <w:rPr>
                <w:rFonts w:ascii="Times New Roman" w:hAnsi="Times New Roman" w:cs="Times New Roman"/>
                <w:noProof/>
                <w:sz w:val="24"/>
                <w:szCs w:val="24"/>
              </w:rPr>
            </w:pPr>
          </w:p>
        </w:tc>
      </w:tr>
      <w:tr w:rsidR="00C84185" w:rsidRPr="00C47377" w14:paraId="20201FC6" w14:textId="77777777" w:rsidTr="00784398">
        <w:trPr>
          <w:trHeight w:val="127"/>
        </w:trPr>
        <w:tc>
          <w:tcPr>
            <w:tcW w:w="6805" w:type="dxa"/>
            <w:shd w:val="clear" w:color="auto" w:fill="auto"/>
          </w:tcPr>
          <w:p w14:paraId="6323EA69" w14:textId="1C4E0117" w:rsidR="00C84185" w:rsidRPr="00C47377" w:rsidRDefault="00C84185" w:rsidP="00784398">
            <w:pPr>
              <w:spacing w:line="276" w:lineRule="auto"/>
              <w:rPr>
                <w:rFonts w:ascii="Times New Roman" w:hAnsi="Times New Roman" w:cs="Times New Roman"/>
                <w:bCs/>
                <w:noProof/>
                <w:sz w:val="24"/>
                <w:szCs w:val="24"/>
              </w:rPr>
            </w:pPr>
            <w:r w:rsidRPr="00C47377">
              <w:rPr>
                <w:rFonts w:ascii="Times New Roman" w:hAnsi="Times New Roman" w:cs="Times New Roman"/>
                <w:bCs/>
                <w:noProof/>
                <w:sz w:val="24"/>
                <w:szCs w:val="24"/>
              </w:rPr>
              <w:t>Existe-t-il un système clair de gestion comptable et financier ? Les responsabilités de l’OSC, de la coordination du projet, de la gestion et des contrôles financiers ont-elles étés clairement définies ?</w:t>
            </w:r>
          </w:p>
        </w:tc>
        <w:tc>
          <w:tcPr>
            <w:tcW w:w="992" w:type="dxa"/>
            <w:shd w:val="clear" w:color="auto" w:fill="auto"/>
          </w:tcPr>
          <w:p w14:paraId="73E4ADEF" w14:textId="77777777" w:rsidR="00C84185" w:rsidRPr="00C47377" w:rsidRDefault="00C84185" w:rsidP="00784398">
            <w:pPr>
              <w:spacing w:line="276" w:lineRule="auto"/>
              <w:jc w:val="both"/>
              <w:rPr>
                <w:rFonts w:ascii="Times New Roman" w:hAnsi="Times New Roman" w:cs="Times New Roman"/>
                <w:noProof/>
                <w:sz w:val="24"/>
                <w:szCs w:val="24"/>
              </w:rPr>
            </w:pPr>
          </w:p>
        </w:tc>
        <w:tc>
          <w:tcPr>
            <w:tcW w:w="3119" w:type="dxa"/>
            <w:shd w:val="clear" w:color="auto" w:fill="auto"/>
          </w:tcPr>
          <w:p w14:paraId="26F1AA54" w14:textId="77777777" w:rsidR="00C84185" w:rsidRPr="00C47377" w:rsidRDefault="00C84185" w:rsidP="00784398">
            <w:pPr>
              <w:spacing w:line="276" w:lineRule="auto"/>
              <w:jc w:val="both"/>
              <w:rPr>
                <w:rFonts w:ascii="Times New Roman" w:hAnsi="Times New Roman" w:cs="Times New Roman"/>
                <w:noProof/>
                <w:sz w:val="24"/>
                <w:szCs w:val="24"/>
              </w:rPr>
            </w:pPr>
          </w:p>
        </w:tc>
      </w:tr>
      <w:tr w:rsidR="00C84185" w:rsidRPr="00C47377" w14:paraId="71EE9673" w14:textId="77777777" w:rsidTr="00784398">
        <w:trPr>
          <w:trHeight w:val="127"/>
        </w:trPr>
        <w:tc>
          <w:tcPr>
            <w:tcW w:w="6805" w:type="dxa"/>
            <w:shd w:val="clear" w:color="auto" w:fill="auto"/>
          </w:tcPr>
          <w:p w14:paraId="58F7B070" w14:textId="4D11B55B" w:rsidR="00C84185" w:rsidRPr="00C47377" w:rsidRDefault="00C84185" w:rsidP="00784398">
            <w:pPr>
              <w:spacing w:line="276" w:lineRule="auto"/>
              <w:rPr>
                <w:rFonts w:ascii="Times New Roman" w:hAnsi="Times New Roman" w:cs="Times New Roman"/>
                <w:bCs/>
                <w:noProof/>
                <w:sz w:val="24"/>
                <w:szCs w:val="24"/>
              </w:rPr>
            </w:pPr>
            <w:r w:rsidRPr="00C47377">
              <w:rPr>
                <w:rFonts w:ascii="Times New Roman" w:hAnsi="Times New Roman" w:cs="Times New Roman"/>
                <w:bCs/>
                <w:noProof/>
                <w:sz w:val="24"/>
                <w:szCs w:val="24"/>
              </w:rPr>
              <w:t>Les dispositions incluses dans la convention ainsi que celles prévues par le guide méthodologique en vigueur au moment de l’octroi ont-elles été respectées ?</w:t>
            </w:r>
          </w:p>
        </w:tc>
        <w:tc>
          <w:tcPr>
            <w:tcW w:w="992" w:type="dxa"/>
            <w:shd w:val="clear" w:color="auto" w:fill="auto"/>
          </w:tcPr>
          <w:p w14:paraId="31389D18" w14:textId="77777777" w:rsidR="00C84185" w:rsidRPr="00C47377" w:rsidRDefault="00C84185" w:rsidP="00784398">
            <w:pPr>
              <w:spacing w:line="276" w:lineRule="auto"/>
              <w:jc w:val="both"/>
              <w:rPr>
                <w:rFonts w:ascii="Times New Roman" w:hAnsi="Times New Roman" w:cs="Times New Roman"/>
                <w:noProof/>
                <w:sz w:val="24"/>
                <w:szCs w:val="24"/>
              </w:rPr>
            </w:pPr>
          </w:p>
        </w:tc>
        <w:tc>
          <w:tcPr>
            <w:tcW w:w="3119" w:type="dxa"/>
            <w:shd w:val="clear" w:color="auto" w:fill="auto"/>
          </w:tcPr>
          <w:p w14:paraId="63EF647A" w14:textId="77777777" w:rsidR="00C84185" w:rsidRPr="00C47377" w:rsidRDefault="00C84185" w:rsidP="00784398">
            <w:pPr>
              <w:spacing w:line="276" w:lineRule="auto"/>
              <w:jc w:val="both"/>
              <w:rPr>
                <w:rFonts w:ascii="Times New Roman" w:hAnsi="Times New Roman" w:cs="Times New Roman"/>
                <w:noProof/>
                <w:sz w:val="24"/>
                <w:szCs w:val="24"/>
              </w:rPr>
            </w:pPr>
          </w:p>
        </w:tc>
      </w:tr>
      <w:tr w:rsidR="00C47377" w:rsidRPr="00C47377" w14:paraId="6043FF9B" w14:textId="77777777" w:rsidTr="00C47377">
        <w:trPr>
          <w:trHeight w:val="410"/>
        </w:trPr>
        <w:tc>
          <w:tcPr>
            <w:tcW w:w="6805" w:type="dxa"/>
            <w:shd w:val="clear" w:color="auto" w:fill="FFFFFF" w:themeFill="background1"/>
          </w:tcPr>
          <w:p w14:paraId="0C3CDCC7" w14:textId="3665E0FB" w:rsidR="00240698" w:rsidRPr="00753FED" w:rsidRDefault="00C47377" w:rsidP="009164A2">
            <w:pPr>
              <w:pStyle w:val="Paragraphedeliste"/>
              <w:numPr>
                <w:ilvl w:val="0"/>
                <w:numId w:val="25"/>
              </w:numPr>
              <w:spacing w:after="0" w:line="240" w:lineRule="auto"/>
              <w:jc w:val="both"/>
              <w:rPr>
                <w:rFonts w:ascii="Times New Roman" w:hAnsi="Times New Roman" w:cs="Times New Roman"/>
                <w:noProof/>
                <w:sz w:val="24"/>
                <w:szCs w:val="24"/>
              </w:rPr>
            </w:pPr>
            <w:r w:rsidRPr="00753FED">
              <w:rPr>
                <w:rFonts w:ascii="Times New Roman" w:hAnsi="Times New Roman" w:cs="Times New Roman"/>
                <w:noProof/>
                <w:sz w:val="24"/>
                <w:szCs w:val="24"/>
              </w:rPr>
              <w:t xml:space="preserve">Le cadre procédural tel que décrit dans le questionnaire </w:t>
            </w:r>
            <w:r w:rsidR="002F2E98" w:rsidRPr="00753FED">
              <w:rPr>
                <w:rFonts w:ascii="Times New Roman" w:hAnsi="Times New Roman" w:cs="Times New Roman"/>
                <w:noProof/>
                <w:sz w:val="24"/>
                <w:szCs w:val="24"/>
              </w:rPr>
              <w:t>« </w:t>
            </w:r>
            <w:r w:rsidRPr="00753FED">
              <w:rPr>
                <w:rFonts w:ascii="Times New Roman" w:hAnsi="Times New Roman" w:cs="Times New Roman"/>
                <w:noProof/>
                <w:sz w:val="24"/>
                <w:szCs w:val="24"/>
              </w:rPr>
              <w:t>conformité OSC est</w:t>
            </w:r>
            <w:r w:rsidR="00246321" w:rsidRPr="00753FED">
              <w:rPr>
                <w:rFonts w:ascii="Times New Roman" w:hAnsi="Times New Roman" w:cs="Times New Roman"/>
                <w:noProof/>
                <w:sz w:val="24"/>
                <w:szCs w:val="24"/>
              </w:rPr>
              <w:t>-il</w:t>
            </w:r>
            <w:r w:rsidRPr="00753FED">
              <w:rPr>
                <w:rFonts w:ascii="Times New Roman" w:hAnsi="Times New Roman" w:cs="Times New Roman"/>
                <w:noProof/>
                <w:sz w:val="24"/>
                <w:szCs w:val="24"/>
              </w:rPr>
              <w:t xml:space="preserve"> bien respecté ?</w:t>
            </w:r>
          </w:p>
          <w:p w14:paraId="1FE3D8AB" w14:textId="26AA1768" w:rsidR="00C47377" w:rsidRPr="00753FED" w:rsidRDefault="00C47377" w:rsidP="009164A2">
            <w:pPr>
              <w:pStyle w:val="Paragraphedeliste"/>
              <w:numPr>
                <w:ilvl w:val="0"/>
                <w:numId w:val="25"/>
              </w:numPr>
              <w:spacing w:after="0" w:line="240" w:lineRule="auto"/>
              <w:jc w:val="both"/>
              <w:rPr>
                <w:rFonts w:ascii="Times New Roman" w:hAnsi="Times New Roman" w:cs="Times New Roman"/>
                <w:noProof/>
                <w:sz w:val="24"/>
                <w:szCs w:val="24"/>
              </w:rPr>
            </w:pPr>
            <w:r w:rsidRPr="00753FED">
              <w:rPr>
                <w:rFonts w:ascii="Times New Roman" w:hAnsi="Times New Roman" w:cs="Times New Roman"/>
                <w:noProof/>
                <w:sz w:val="24"/>
                <w:szCs w:val="24"/>
              </w:rPr>
              <w:t>Les procédures</w:t>
            </w:r>
            <w:r w:rsidR="002F2E98" w:rsidRPr="00753FED">
              <w:rPr>
                <w:rFonts w:ascii="Times New Roman" w:hAnsi="Times New Roman" w:cs="Times New Roman"/>
                <w:noProof/>
                <w:sz w:val="24"/>
                <w:szCs w:val="24"/>
              </w:rPr>
              <w:t xml:space="preserve"> et mesures</w:t>
            </w:r>
            <w:r w:rsidRPr="00753FED">
              <w:rPr>
                <w:rFonts w:ascii="Times New Roman" w:hAnsi="Times New Roman" w:cs="Times New Roman"/>
                <w:noProof/>
                <w:sz w:val="24"/>
                <w:szCs w:val="24"/>
              </w:rPr>
              <w:t xml:space="preserve"> décrites dans le questionnaire </w:t>
            </w:r>
            <w:r w:rsidR="002F2E98" w:rsidRPr="00753FED">
              <w:rPr>
                <w:rFonts w:ascii="Times New Roman" w:hAnsi="Times New Roman" w:cs="Times New Roman"/>
                <w:noProof/>
                <w:sz w:val="24"/>
                <w:szCs w:val="24"/>
              </w:rPr>
              <w:t>« conformité </w:t>
            </w:r>
            <w:r w:rsidRPr="00753FED">
              <w:rPr>
                <w:rFonts w:ascii="Times New Roman" w:hAnsi="Times New Roman" w:cs="Times New Roman"/>
                <w:noProof/>
                <w:sz w:val="24"/>
                <w:szCs w:val="24"/>
              </w:rPr>
              <w:t>projet</w:t>
            </w:r>
            <w:r w:rsidR="002F2E98" w:rsidRPr="00753FED">
              <w:rPr>
                <w:rFonts w:ascii="Times New Roman" w:hAnsi="Times New Roman" w:cs="Times New Roman"/>
                <w:noProof/>
                <w:sz w:val="24"/>
                <w:szCs w:val="24"/>
              </w:rPr>
              <w:t> »</w:t>
            </w:r>
            <w:r w:rsidRPr="00753FED">
              <w:rPr>
                <w:rFonts w:ascii="Times New Roman" w:hAnsi="Times New Roman" w:cs="Times New Roman"/>
                <w:noProof/>
                <w:sz w:val="24"/>
                <w:szCs w:val="24"/>
              </w:rPr>
              <w:t xml:space="preserve"> ont</w:t>
            </w:r>
            <w:r w:rsidR="00246321" w:rsidRPr="00753FED">
              <w:rPr>
                <w:rFonts w:ascii="Times New Roman" w:hAnsi="Times New Roman" w:cs="Times New Roman"/>
                <w:noProof/>
                <w:sz w:val="24"/>
                <w:szCs w:val="24"/>
              </w:rPr>
              <w:t xml:space="preserve">-elles </w:t>
            </w:r>
            <w:r w:rsidRPr="00753FED">
              <w:rPr>
                <w:rFonts w:ascii="Times New Roman" w:hAnsi="Times New Roman" w:cs="Times New Roman"/>
                <w:noProof/>
                <w:sz w:val="24"/>
                <w:szCs w:val="24"/>
              </w:rPr>
              <w:t>bien été respectées ?</w:t>
            </w:r>
          </w:p>
          <w:p w14:paraId="35C95869" w14:textId="218473ED" w:rsidR="009F0ECB" w:rsidRPr="00753FED" w:rsidRDefault="009F0ECB" w:rsidP="009164A2">
            <w:pPr>
              <w:pStyle w:val="Paragraphedeliste"/>
              <w:numPr>
                <w:ilvl w:val="0"/>
                <w:numId w:val="24"/>
              </w:numPr>
              <w:spacing w:after="0" w:line="240" w:lineRule="auto"/>
              <w:jc w:val="both"/>
              <w:rPr>
                <w:rFonts w:ascii="Times New Roman" w:hAnsi="Times New Roman" w:cs="Times New Roman"/>
                <w:noProof/>
                <w:sz w:val="24"/>
                <w:szCs w:val="24"/>
              </w:rPr>
            </w:pPr>
            <w:r w:rsidRPr="00753FED">
              <w:rPr>
                <w:rFonts w:ascii="Times New Roman" w:hAnsi="Times New Roman" w:cs="Times New Roman"/>
                <w:noProof/>
                <w:sz w:val="24"/>
                <w:szCs w:val="24"/>
              </w:rPr>
              <w:t>L’engagement contractuel et l’absence de mise à disposition de fonds à des personnes listées dans le cadre du projet sont-ils respectés</w:t>
            </w:r>
            <w:r w:rsidR="00240698" w:rsidRPr="00753FED">
              <w:rPr>
                <w:rFonts w:ascii="Times New Roman" w:hAnsi="Times New Roman" w:cs="Times New Roman"/>
                <w:noProof/>
                <w:sz w:val="24"/>
                <w:szCs w:val="24"/>
              </w:rPr>
              <w:t> ? L</w:t>
            </w:r>
            <w:r w:rsidRPr="00753FED">
              <w:rPr>
                <w:rFonts w:ascii="Times New Roman" w:hAnsi="Times New Roman" w:cs="Times New Roman"/>
                <w:noProof/>
                <w:sz w:val="24"/>
                <w:szCs w:val="24"/>
              </w:rPr>
              <w:t xml:space="preserve">e contrôle du respect de l’engagement pourra être fait par tous moyens adaptés </w:t>
            </w:r>
            <w:r w:rsidR="009164A2">
              <w:rPr>
                <w:rFonts w:ascii="Times New Roman" w:hAnsi="Times New Roman" w:cs="Times New Roman"/>
                <w:noProof/>
                <w:sz w:val="24"/>
                <w:szCs w:val="24"/>
              </w:rPr>
              <w:t>(</w:t>
            </w:r>
            <w:r w:rsidRPr="00753FED">
              <w:rPr>
                <w:rFonts w:ascii="Times New Roman" w:hAnsi="Times New Roman" w:cs="Times New Roman"/>
                <w:noProof/>
                <w:sz w:val="24"/>
                <w:szCs w:val="24"/>
              </w:rPr>
              <w:t>incluant le filtrage</w:t>
            </w:r>
            <w:r w:rsidR="009164A2">
              <w:rPr>
                <w:rFonts w:ascii="Times New Roman" w:hAnsi="Times New Roman" w:cs="Times New Roman"/>
                <w:noProof/>
                <w:sz w:val="24"/>
                <w:szCs w:val="24"/>
              </w:rPr>
              <w:t>)</w:t>
            </w:r>
            <w:r w:rsidRPr="00753FED">
              <w:rPr>
                <w:rFonts w:ascii="Times New Roman" w:hAnsi="Times New Roman" w:cs="Times New Roman"/>
                <w:noProof/>
                <w:sz w:val="24"/>
                <w:szCs w:val="24"/>
              </w:rPr>
              <w:t xml:space="preserve">, sur la base d’un échantillon de dépenses </w:t>
            </w:r>
            <w:r w:rsidR="009164A2" w:rsidRPr="009164A2">
              <w:rPr>
                <w:rFonts w:ascii="Times New Roman" w:hAnsi="Times New Roman" w:cs="Times New Roman"/>
                <w:sz w:val="24"/>
                <w:szCs w:val="24"/>
              </w:rPr>
              <w:t xml:space="preserve">(comportant le cas échéant des transferts monétaires et/ou ressources économiquement exploitables) </w:t>
            </w:r>
            <w:r w:rsidRPr="00753FED">
              <w:rPr>
                <w:rFonts w:ascii="Times New Roman" w:hAnsi="Times New Roman" w:cs="Times New Roman"/>
                <w:noProof/>
                <w:sz w:val="24"/>
                <w:szCs w:val="24"/>
              </w:rPr>
              <w:t>financées au moyen de la subvention octroyée par l’AFD</w:t>
            </w:r>
          </w:p>
          <w:p w14:paraId="3C9299E7" w14:textId="33CEBA80" w:rsidR="00B36CE3" w:rsidRPr="00B36CE3" w:rsidRDefault="00B36CE3" w:rsidP="00753FED">
            <w:pPr>
              <w:pStyle w:val="Paragrapheliste2"/>
              <w:numPr>
                <w:ilvl w:val="0"/>
                <w:numId w:val="24"/>
              </w:numPr>
              <w:spacing w:after="0"/>
              <w:rPr>
                <w:rFonts w:ascii="Times New Roman" w:hAnsi="Times New Roman"/>
                <w:noProof/>
                <w:color w:val="C00000"/>
                <w:sz w:val="24"/>
                <w:szCs w:val="24"/>
              </w:rPr>
            </w:pPr>
            <w:r w:rsidRPr="006C220E">
              <w:rPr>
                <w:rFonts w:ascii="Times New Roman" w:hAnsi="Times New Roman"/>
                <w:noProof/>
                <w:sz w:val="24"/>
                <w:szCs w:val="24"/>
              </w:rPr>
              <w:t xml:space="preserve">Lorsque le projet s’inscrit dans le cadre d’une exemption, d’une exception, d’une dérogation ou de mesures alternatives au filtrage le projet répond-il bien aux cadres prévus par la </w:t>
            </w:r>
            <w:r w:rsidR="009F0ECB" w:rsidRPr="006C220E">
              <w:rPr>
                <w:rFonts w:ascii="Times New Roman" w:hAnsi="Times New Roman"/>
                <w:noProof/>
                <w:sz w:val="24"/>
                <w:szCs w:val="24"/>
              </w:rPr>
              <w:t>fiche outil 10 du guide méthodologique du dispositif « Initiatives OSC » ?</w:t>
            </w:r>
          </w:p>
        </w:tc>
        <w:tc>
          <w:tcPr>
            <w:tcW w:w="992" w:type="dxa"/>
            <w:shd w:val="clear" w:color="auto" w:fill="FFFFFF" w:themeFill="background1"/>
          </w:tcPr>
          <w:p w14:paraId="5F26FD65" w14:textId="77777777" w:rsidR="00C47377" w:rsidRPr="00C47377" w:rsidRDefault="00C47377" w:rsidP="00753FED">
            <w:pPr>
              <w:spacing w:after="0" w:line="276" w:lineRule="auto"/>
              <w:rPr>
                <w:rFonts w:ascii="Times New Roman" w:hAnsi="Times New Roman" w:cs="Times New Roman"/>
                <w:noProof/>
                <w:sz w:val="24"/>
                <w:szCs w:val="24"/>
              </w:rPr>
            </w:pPr>
          </w:p>
        </w:tc>
        <w:tc>
          <w:tcPr>
            <w:tcW w:w="3119" w:type="dxa"/>
            <w:shd w:val="clear" w:color="auto" w:fill="FFFFFF" w:themeFill="background1"/>
          </w:tcPr>
          <w:p w14:paraId="75D3FAA8" w14:textId="77777777" w:rsidR="00C47377" w:rsidRPr="00C47377" w:rsidRDefault="00C47377" w:rsidP="00753FED">
            <w:pPr>
              <w:spacing w:after="0" w:line="276" w:lineRule="auto"/>
              <w:rPr>
                <w:rFonts w:ascii="Times New Roman" w:hAnsi="Times New Roman" w:cs="Times New Roman"/>
                <w:noProof/>
                <w:sz w:val="24"/>
                <w:szCs w:val="24"/>
              </w:rPr>
            </w:pPr>
          </w:p>
        </w:tc>
      </w:tr>
      <w:tr w:rsidR="00C84185" w:rsidRPr="00C47377" w14:paraId="5E3E4719" w14:textId="77777777" w:rsidTr="00784398">
        <w:trPr>
          <w:trHeight w:val="410"/>
        </w:trPr>
        <w:tc>
          <w:tcPr>
            <w:tcW w:w="6805" w:type="dxa"/>
            <w:shd w:val="clear" w:color="auto" w:fill="BFBFBF" w:themeFill="background1" w:themeFillShade="BF"/>
          </w:tcPr>
          <w:p w14:paraId="690EBCD3" w14:textId="77777777" w:rsidR="00C84185" w:rsidRPr="00C47377" w:rsidRDefault="00C84185" w:rsidP="00784398">
            <w:pPr>
              <w:spacing w:line="276" w:lineRule="auto"/>
              <w:rPr>
                <w:rFonts w:ascii="Times New Roman" w:hAnsi="Times New Roman" w:cs="Times New Roman"/>
                <w:sz w:val="24"/>
                <w:szCs w:val="24"/>
              </w:rPr>
            </w:pPr>
            <w:r w:rsidRPr="00C47377">
              <w:rPr>
                <w:rFonts w:ascii="Times New Roman" w:hAnsi="Times New Roman" w:cs="Times New Roman"/>
                <w:b/>
                <w:noProof/>
                <w:sz w:val="24"/>
                <w:szCs w:val="24"/>
              </w:rPr>
              <w:t>1.3.     Analyse du plan de financement</w:t>
            </w:r>
          </w:p>
        </w:tc>
        <w:tc>
          <w:tcPr>
            <w:tcW w:w="992" w:type="dxa"/>
            <w:shd w:val="clear" w:color="auto" w:fill="BFBFBF" w:themeFill="background1" w:themeFillShade="BF"/>
          </w:tcPr>
          <w:p w14:paraId="756EDF03" w14:textId="77777777" w:rsidR="00C84185" w:rsidRPr="00C47377" w:rsidRDefault="00C84185" w:rsidP="00784398">
            <w:pPr>
              <w:spacing w:line="276" w:lineRule="auto"/>
              <w:rPr>
                <w:rFonts w:ascii="Times New Roman" w:hAnsi="Times New Roman" w:cs="Times New Roman"/>
                <w:noProof/>
                <w:sz w:val="24"/>
                <w:szCs w:val="24"/>
              </w:rPr>
            </w:pPr>
          </w:p>
        </w:tc>
        <w:tc>
          <w:tcPr>
            <w:tcW w:w="3119" w:type="dxa"/>
            <w:shd w:val="clear" w:color="auto" w:fill="BFBFBF" w:themeFill="background1" w:themeFillShade="BF"/>
          </w:tcPr>
          <w:p w14:paraId="396E79AA" w14:textId="77777777" w:rsidR="00C84185" w:rsidRPr="00C47377" w:rsidRDefault="00C84185" w:rsidP="00784398">
            <w:pPr>
              <w:spacing w:line="276" w:lineRule="auto"/>
              <w:rPr>
                <w:rFonts w:ascii="Times New Roman" w:hAnsi="Times New Roman" w:cs="Times New Roman"/>
                <w:noProof/>
                <w:sz w:val="24"/>
                <w:szCs w:val="24"/>
              </w:rPr>
            </w:pPr>
          </w:p>
        </w:tc>
      </w:tr>
      <w:tr w:rsidR="00C84185" w:rsidRPr="00C47377" w14:paraId="63564C85" w14:textId="77777777" w:rsidTr="00784398">
        <w:trPr>
          <w:trHeight w:val="127"/>
        </w:trPr>
        <w:tc>
          <w:tcPr>
            <w:tcW w:w="6805" w:type="dxa"/>
            <w:tcBorders>
              <w:bottom w:val="single" w:sz="4" w:space="0" w:color="auto"/>
            </w:tcBorders>
          </w:tcPr>
          <w:p w14:paraId="59FB3C30" w14:textId="45A0D327" w:rsidR="00C84185" w:rsidRPr="00C47377" w:rsidRDefault="00C84185" w:rsidP="00784398">
            <w:pPr>
              <w:spacing w:line="276" w:lineRule="auto"/>
              <w:rPr>
                <w:rFonts w:ascii="Times New Roman" w:hAnsi="Times New Roman" w:cs="Times New Roman"/>
                <w:bCs/>
                <w:noProof/>
                <w:sz w:val="24"/>
                <w:szCs w:val="24"/>
              </w:rPr>
            </w:pPr>
            <w:r w:rsidRPr="00C47377">
              <w:rPr>
                <w:rFonts w:ascii="Times New Roman" w:hAnsi="Times New Roman" w:cs="Times New Roman"/>
                <w:bCs/>
                <w:noProof/>
                <w:sz w:val="24"/>
                <w:szCs w:val="24"/>
              </w:rPr>
              <w:t>Le plafond appliqué aux valorisations de 25 % maximum du budget total du projet a-t-il bien été respecté ?  Point d’attention, les valorisations ne peuvent pas apparaître dans les contributions de l’AFD et des ministères français.</w:t>
            </w:r>
          </w:p>
        </w:tc>
        <w:tc>
          <w:tcPr>
            <w:tcW w:w="992" w:type="dxa"/>
            <w:tcBorders>
              <w:bottom w:val="single" w:sz="4" w:space="0" w:color="auto"/>
            </w:tcBorders>
          </w:tcPr>
          <w:p w14:paraId="1640EA89" w14:textId="77777777" w:rsidR="00C84185" w:rsidRPr="00C47377" w:rsidRDefault="00C84185" w:rsidP="00784398">
            <w:pPr>
              <w:spacing w:line="276" w:lineRule="auto"/>
              <w:jc w:val="both"/>
              <w:rPr>
                <w:rFonts w:ascii="Times New Roman" w:hAnsi="Times New Roman" w:cs="Times New Roman"/>
                <w:noProof/>
                <w:sz w:val="24"/>
                <w:szCs w:val="24"/>
              </w:rPr>
            </w:pPr>
          </w:p>
        </w:tc>
        <w:tc>
          <w:tcPr>
            <w:tcW w:w="3119" w:type="dxa"/>
            <w:tcBorders>
              <w:bottom w:val="single" w:sz="4" w:space="0" w:color="auto"/>
            </w:tcBorders>
          </w:tcPr>
          <w:p w14:paraId="53724F3A" w14:textId="77777777" w:rsidR="00C84185" w:rsidRPr="00C47377" w:rsidRDefault="00C84185" w:rsidP="00784398">
            <w:pPr>
              <w:spacing w:line="276" w:lineRule="auto"/>
              <w:jc w:val="both"/>
              <w:rPr>
                <w:rFonts w:ascii="Times New Roman" w:hAnsi="Times New Roman" w:cs="Times New Roman"/>
                <w:noProof/>
                <w:sz w:val="24"/>
                <w:szCs w:val="24"/>
              </w:rPr>
            </w:pPr>
          </w:p>
        </w:tc>
      </w:tr>
      <w:tr w:rsidR="00C84185" w:rsidRPr="00C47377" w14:paraId="0EA524AF" w14:textId="77777777" w:rsidTr="00784398">
        <w:trPr>
          <w:trHeight w:val="127"/>
        </w:trPr>
        <w:tc>
          <w:tcPr>
            <w:tcW w:w="6805" w:type="dxa"/>
            <w:tcBorders>
              <w:bottom w:val="single" w:sz="4" w:space="0" w:color="auto"/>
            </w:tcBorders>
          </w:tcPr>
          <w:p w14:paraId="3DB9D67F" w14:textId="1BD673C8" w:rsidR="00C84185" w:rsidRPr="00C47377" w:rsidRDefault="00C84185" w:rsidP="00784398">
            <w:pPr>
              <w:spacing w:line="276" w:lineRule="auto"/>
              <w:rPr>
                <w:rFonts w:ascii="Times New Roman" w:hAnsi="Times New Roman" w:cs="Times New Roman"/>
                <w:bCs/>
                <w:noProof/>
                <w:sz w:val="24"/>
                <w:szCs w:val="24"/>
              </w:rPr>
            </w:pPr>
            <w:r w:rsidRPr="00C47377">
              <w:rPr>
                <w:rFonts w:ascii="Times New Roman" w:hAnsi="Times New Roman" w:cs="Times New Roman"/>
                <w:bCs/>
                <w:noProof/>
                <w:sz w:val="24"/>
                <w:szCs w:val="24"/>
              </w:rPr>
              <w:t>Les modalités de calcul des valorisations explicitées dans le guide méthodologique ont-elles bien été respectées ?</w:t>
            </w:r>
          </w:p>
        </w:tc>
        <w:tc>
          <w:tcPr>
            <w:tcW w:w="992" w:type="dxa"/>
            <w:tcBorders>
              <w:bottom w:val="single" w:sz="4" w:space="0" w:color="auto"/>
            </w:tcBorders>
          </w:tcPr>
          <w:p w14:paraId="1D6690B2" w14:textId="77777777" w:rsidR="00C84185" w:rsidRPr="00C47377" w:rsidRDefault="00C84185" w:rsidP="00784398">
            <w:pPr>
              <w:spacing w:line="276" w:lineRule="auto"/>
              <w:jc w:val="both"/>
              <w:rPr>
                <w:rFonts w:ascii="Times New Roman" w:hAnsi="Times New Roman" w:cs="Times New Roman"/>
                <w:noProof/>
                <w:sz w:val="24"/>
                <w:szCs w:val="24"/>
              </w:rPr>
            </w:pPr>
          </w:p>
        </w:tc>
        <w:tc>
          <w:tcPr>
            <w:tcW w:w="3119" w:type="dxa"/>
            <w:tcBorders>
              <w:bottom w:val="single" w:sz="4" w:space="0" w:color="auto"/>
            </w:tcBorders>
          </w:tcPr>
          <w:p w14:paraId="02C9B158" w14:textId="77777777" w:rsidR="00C84185" w:rsidRPr="00C47377" w:rsidRDefault="00C84185" w:rsidP="00784398">
            <w:pPr>
              <w:spacing w:line="276" w:lineRule="auto"/>
              <w:jc w:val="both"/>
              <w:rPr>
                <w:rFonts w:ascii="Times New Roman" w:hAnsi="Times New Roman" w:cs="Times New Roman"/>
                <w:noProof/>
                <w:sz w:val="24"/>
                <w:szCs w:val="24"/>
              </w:rPr>
            </w:pPr>
          </w:p>
        </w:tc>
      </w:tr>
      <w:tr w:rsidR="00C84185" w:rsidRPr="00C47377" w14:paraId="2FA32F42" w14:textId="77777777" w:rsidTr="00784398">
        <w:trPr>
          <w:trHeight w:val="127"/>
        </w:trPr>
        <w:tc>
          <w:tcPr>
            <w:tcW w:w="6805" w:type="dxa"/>
            <w:tcBorders>
              <w:bottom w:val="single" w:sz="4" w:space="0" w:color="auto"/>
            </w:tcBorders>
          </w:tcPr>
          <w:p w14:paraId="30611ED1" w14:textId="53967BF1" w:rsidR="00753FED" w:rsidRPr="00753FED" w:rsidRDefault="00C84185" w:rsidP="00753FED">
            <w:pPr>
              <w:pStyle w:val="Paragraphedeliste"/>
              <w:numPr>
                <w:ilvl w:val="0"/>
                <w:numId w:val="24"/>
              </w:numPr>
              <w:spacing w:line="276" w:lineRule="auto"/>
              <w:rPr>
                <w:rFonts w:ascii="Times New Roman" w:hAnsi="Times New Roman" w:cs="Times New Roman"/>
                <w:bCs/>
                <w:noProof/>
                <w:sz w:val="24"/>
                <w:szCs w:val="24"/>
              </w:rPr>
            </w:pPr>
            <w:r w:rsidRPr="00753FED">
              <w:rPr>
                <w:rFonts w:ascii="Times New Roman" w:hAnsi="Times New Roman" w:cs="Times New Roman"/>
                <w:bCs/>
                <w:noProof/>
                <w:sz w:val="24"/>
                <w:szCs w:val="24"/>
              </w:rPr>
              <w:t xml:space="preserve">Le budget convenu contractuellement  a-t-il été globalement respecté, dans la limite des règles définies par rubrique budgétaire et partenaire? </w:t>
            </w:r>
          </w:p>
          <w:p w14:paraId="30BE8124" w14:textId="04922A2E" w:rsidR="00C84185" w:rsidRPr="00753FED" w:rsidRDefault="00C84185" w:rsidP="00D86AB6">
            <w:pPr>
              <w:pStyle w:val="Paragraphedeliste"/>
              <w:numPr>
                <w:ilvl w:val="0"/>
                <w:numId w:val="24"/>
              </w:numPr>
              <w:spacing w:line="276" w:lineRule="auto"/>
              <w:rPr>
                <w:rFonts w:ascii="Times New Roman" w:hAnsi="Times New Roman" w:cs="Times New Roman"/>
                <w:bCs/>
                <w:noProof/>
                <w:sz w:val="24"/>
                <w:szCs w:val="24"/>
              </w:rPr>
            </w:pPr>
            <w:r w:rsidRPr="00753FED">
              <w:rPr>
                <w:rFonts w:ascii="Times New Roman" w:hAnsi="Times New Roman" w:cs="Times New Roman"/>
                <w:bCs/>
                <w:noProof/>
                <w:sz w:val="24"/>
                <w:szCs w:val="24"/>
              </w:rPr>
              <w:t>Si vous avez-vous constaté une variation supérieure</w:t>
            </w:r>
            <w:r w:rsidR="00D86AB6">
              <w:rPr>
                <w:rFonts w:ascii="Times New Roman" w:hAnsi="Times New Roman" w:cs="Times New Roman"/>
                <w:bCs/>
                <w:noProof/>
                <w:sz w:val="24"/>
                <w:szCs w:val="24"/>
              </w:rPr>
              <w:t xml:space="preserve"> ou égale</w:t>
            </w:r>
            <w:r w:rsidRPr="00753FED">
              <w:rPr>
                <w:rFonts w:ascii="Times New Roman" w:hAnsi="Times New Roman" w:cs="Times New Roman"/>
                <w:bCs/>
                <w:noProof/>
                <w:sz w:val="24"/>
                <w:szCs w:val="24"/>
              </w:rPr>
              <w:t xml:space="preserve"> à 20% du total de chacune des rubriques budgétaires, a-t-elle  fait l’objet d’un avis de non objection de la part de l’AFD ?</w:t>
            </w:r>
          </w:p>
        </w:tc>
        <w:tc>
          <w:tcPr>
            <w:tcW w:w="992" w:type="dxa"/>
            <w:tcBorders>
              <w:bottom w:val="single" w:sz="4" w:space="0" w:color="auto"/>
            </w:tcBorders>
          </w:tcPr>
          <w:p w14:paraId="176D1686" w14:textId="77777777" w:rsidR="00C84185" w:rsidRPr="00C47377" w:rsidRDefault="00C84185" w:rsidP="00784398">
            <w:pPr>
              <w:spacing w:line="276" w:lineRule="auto"/>
              <w:jc w:val="both"/>
              <w:rPr>
                <w:rFonts w:ascii="Times New Roman" w:hAnsi="Times New Roman" w:cs="Times New Roman"/>
                <w:noProof/>
                <w:sz w:val="24"/>
                <w:szCs w:val="24"/>
              </w:rPr>
            </w:pPr>
          </w:p>
        </w:tc>
        <w:tc>
          <w:tcPr>
            <w:tcW w:w="3119" w:type="dxa"/>
            <w:tcBorders>
              <w:bottom w:val="single" w:sz="4" w:space="0" w:color="auto"/>
            </w:tcBorders>
          </w:tcPr>
          <w:p w14:paraId="4F05E15B" w14:textId="77777777" w:rsidR="00C84185" w:rsidRPr="00C47377" w:rsidRDefault="00C84185" w:rsidP="00784398">
            <w:pPr>
              <w:spacing w:line="276" w:lineRule="auto"/>
              <w:jc w:val="both"/>
              <w:rPr>
                <w:rFonts w:ascii="Times New Roman" w:hAnsi="Times New Roman" w:cs="Times New Roman"/>
                <w:noProof/>
                <w:sz w:val="24"/>
                <w:szCs w:val="24"/>
              </w:rPr>
            </w:pPr>
          </w:p>
        </w:tc>
      </w:tr>
      <w:tr w:rsidR="007751E6" w:rsidRPr="00C47377" w14:paraId="40F088AF" w14:textId="77777777" w:rsidTr="00784398">
        <w:trPr>
          <w:trHeight w:val="127"/>
        </w:trPr>
        <w:tc>
          <w:tcPr>
            <w:tcW w:w="6805" w:type="dxa"/>
            <w:tcBorders>
              <w:bottom w:val="single" w:sz="4" w:space="0" w:color="auto"/>
            </w:tcBorders>
          </w:tcPr>
          <w:p w14:paraId="18BC5FE7" w14:textId="3C78B1CB" w:rsidR="007751E6" w:rsidRPr="007751E6" w:rsidRDefault="007751E6" w:rsidP="00B36CE3">
            <w:pPr>
              <w:spacing w:after="0"/>
              <w:rPr>
                <w:rFonts w:ascii="Times New Roman" w:hAnsi="Times New Roman" w:cs="Times New Roman"/>
                <w:bCs/>
                <w:noProof/>
                <w:sz w:val="24"/>
                <w:szCs w:val="24"/>
              </w:rPr>
            </w:pPr>
            <w:r w:rsidRPr="00B36CE3">
              <w:rPr>
                <w:rFonts w:ascii="Times New Roman" w:hAnsi="Times New Roman" w:cs="Times New Roman"/>
                <w:bCs/>
                <w:noProof/>
                <w:sz w:val="24"/>
                <w:szCs w:val="24"/>
              </w:rPr>
              <w:t>Les critères relatifs aux ressources ont-ils été respectés (% maximum de co-financement et part des subventions d’origine privée le cas échéant) ?</w:t>
            </w:r>
          </w:p>
        </w:tc>
        <w:tc>
          <w:tcPr>
            <w:tcW w:w="992" w:type="dxa"/>
            <w:tcBorders>
              <w:bottom w:val="single" w:sz="4" w:space="0" w:color="auto"/>
            </w:tcBorders>
          </w:tcPr>
          <w:p w14:paraId="0DB7E52E" w14:textId="77777777" w:rsidR="007751E6" w:rsidRPr="00C47377" w:rsidRDefault="007751E6" w:rsidP="007751E6">
            <w:pPr>
              <w:spacing w:line="276" w:lineRule="auto"/>
              <w:jc w:val="both"/>
              <w:rPr>
                <w:rFonts w:ascii="Times New Roman" w:hAnsi="Times New Roman" w:cs="Times New Roman"/>
                <w:noProof/>
                <w:sz w:val="24"/>
                <w:szCs w:val="24"/>
              </w:rPr>
            </w:pPr>
          </w:p>
        </w:tc>
        <w:tc>
          <w:tcPr>
            <w:tcW w:w="3119" w:type="dxa"/>
            <w:tcBorders>
              <w:bottom w:val="single" w:sz="4" w:space="0" w:color="auto"/>
            </w:tcBorders>
          </w:tcPr>
          <w:p w14:paraId="62DFDB64" w14:textId="77777777" w:rsidR="007751E6" w:rsidRPr="00C47377" w:rsidRDefault="007751E6" w:rsidP="007751E6">
            <w:pPr>
              <w:spacing w:line="276" w:lineRule="auto"/>
              <w:jc w:val="both"/>
              <w:rPr>
                <w:rFonts w:ascii="Times New Roman" w:hAnsi="Times New Roman" w:cs="Times New Roman"/>
                <w:noProof/>
                <w:sz w:val="24"/>
                <w:szCs w:val="24"/>
              </w:rPr>
            </w:pPr>
          </w:p>
        </w:tc>
      </w:tr>
      <w:tr w:rsidR="007751E6" w:rsidRPr="00C47377" w14:paraId="2C7D0B9B" w14:textId="77777777" w:rsidTr="00784398">
        <w:trPr>
          <w:trHeight w:val="127"/>
        </w:trPr>
        <w:tc>
          <w:tcPr>
            <w:tcW w:w="6805" w:type="dxa"/>
            <w:tcBorders>
              <w:bottom w:val="single" w:sz="4" w:space="0" w:color="auto"/>
            </w:tcBorders>
          </w:tcPr>
          <w:p w14:paraId="50108B4E" w14:textId="319739CE" w:rsidR="007751E6" w:rsidRPr="007751E6" w:rsidRDefault="007751E6" w:rsidP="00B36CE3">
            <w:pPr>
              <w:spacing w:after="0"/>
              <w:rPr>
                <w:rFonts w:ascii="Times New Roman" w:hAnsi="Times New Roman" w:cs="Times New Roman"/>
                <w:bCs/>
                <w:noProof/>
                <w:sz w:val="24"/>
                <w:szCs w:val="24"/>
              </w:rPr>
            </w:pPr>
            <w:r w:rsidRPr="00B36CE3">
              <w:rPr>
                <w:rFonts w:ascii="Times New Roman" w:hAnsi="Times New Roman" w:cs="Times New Roman"/>
                <w:bCs/>
                <w:noProof/>
                <w:sz w:val="24"/>
                <w:szCs w:val="24"/>
              </w:rPr>
              <w:lastRenderedPageBreak/>
              <w:t>Les ressources indiquées dans le compte rendu final sont-elles bien celles affectées au projet ? (bonne imputation des dépenses par bailleur)</w:t>
            </w:r>
          </w:p>
        </w:tc>
        <w:tc>
          <w:tcPr>
            <w:tcW w:w="992" w:type="dxa"/>
            <w:tcBorders>
              <w:bottom w:val="single" w:sz="4" w:space="0" w:color="auto"/>
            </w:tcBorders>
          </w:tcPr>
          <w:p w14:paraId="25BD1A09" w14:textId="77777777" w:rsidR="007751E6" w:rsidRPr="00C47377" w:rsidRDefault="007751E6" w:rsidP="007751E6">
            <w:pPr>
              <w:spacing w:line="276" w:lineRule="auto"/>
              <w:jc w:val="both"/>
              <w:rPr>
                <w:rFonts w:ascii="Times New Roman" w:hAnsi="Times New Roman" w:cs="Times New Roman"/>
                <w:noProof/>
                <w:sz w:val="24"/>
                <w:szCs w:val="24"/>
              </w:rPr>
            </w:pPr>
          </w:p>
        </w:tc>
        <w:tc>
          <w:tcPr>
            <w:tcW w:w="3119" w:type="dxa"/>
            <w:tcBorders>
              <w:bottom w:val="single" w:sz="4" w:space="0" w:color="auto"/>
            </w:tcBorders>
          </w:tcPr>
          <w:p w14:paraId="629C97EB" w14:textId="77777777" w:rsidR="007751E6" w:rsidRPr="00C47377" w:rsidRDefault="007751E6" w:rsidP="007751E6">
            <w:pPr>
              <w:spacing w:line="276" w:lineRule="auto"/>
              <w:jc w:val="both"/>
              <w:rPr>
                <w:rFonts w:ascii="Times New Roman" w:hAnsi="Times New Roman" w:cs="Times New Roman"/>
                <w:noProof/>
                <w:sz w:val="24"/>
                <w:szCs w:val="24"/>
              </w:rPr>
            </w:pPr>
          </w:p>
        </w:tc>
      </w:tr>
      <w:tr w:rsidR="007751E6" w:rsidRPr="00C47377" w14:paraId="5D3448A0" w14:textId="77777777" w:rsidTr="00784398">
        <w:trPr>
          <w:trHeight w:val="127"/>
        </w:trPr>
        <w:tc>
          <w:tcPr>
            <w:tcW w:w="6805" w:type="dxa"/>
            <w:tcBorders>
              <w:bottom w:val="single" w:sz="4" w:space="0" w:color="auto"/>
            </w:tcBorders>
          </w:tcPr>
          <w:p w14:paraId="76BFC774" w14:textId="079D502E" w:rsidR="007751E6" w:rsidRPr="007751E6" w:rsidRDefault="007751E6" w:rsidP="00B36CE3">
            <w:pPr>
              <w:spacing w:after="0"/>
              <w:rPr>
                <w:rFonts w:ascii="Times New Roman" w:hAnsi="Times New Roman" w:cs="Times New Roman"/>
                <w:bCs/>
                <w:noProof/>
                <w:sz w:val="24"/>
                <w:szCs w:val="24"/>
              </w:rPr>
            </w:pPr>
            <w:r w:rsidRPr="00AD6E99">
              <w:rPr>
                <w:rFonts w:ascii="Times New Roman" w:hAnsi="Times New Roman" w:cs="Times New Roman"/>
                <w:bCs/>
                <w:noProof/>
                <w:sz w:val="24"/>
                <w:szCs w:val="24"/>
              </w:rPr>
              <w:t>Si vous avez constaté une modification substantielle du plan de financement, du pourcentage de financement de l’AFD ou des co-financiers, a-t-elle fait l’objet d’un avis de non objection de la part de l’AFD ?</w:t>
            </w:r>
          </w:p>
        </w:tc>
        <w:tc>
          <w:tcPr>
            <w:tcW w:w="992" w:type="dxa"/>
            <w:tcBorders>
              <w:bottom w:val="single" w:sz="4" w:space="0" w:color="auto"/>
            </w:tcBorders>
          </w:tcPr>
          <w:p w14:paraId="3653A52D" w14:textId="77777777" w:rsidR="007751E6" w:rsidRPr="00C47377" w:rsidRDefault="007751E6" w:rsidP="007751E6">
            <w:pPr>
              <w:spacing w:line="276" w:lineRule="auto"/>
              <w:jc w:val="both"/>
              <w:rPr>
                <w:rFonts w:ascii="Times New Roman" w:hAnsi="Times New Roman" w:cs="Times New Roman"/>
                <w:noProof/>
                <w:sz w:val="24"/>
                <w:szCs w:val="24"/>
              </w:rPr>
            </w:pPr>
          </w:p>
        </w:tc>
        <w:tc>
          <w:tcPr>
            <w:tcW w:w="3119" w:type="dxa"/>
            <w:tcBorders>
              <w:bottom w:val="single" w:sz="4" w:space="0" w:color="auto"/>
            </w:tcBorders>
          </w:tcPr>
          <w:p w14:paraId="41F488E3" w14:textId="77777777" w:rsidR="007751E6" w:rsidRPr="00C47377" w:rsidRDefault="007751E6" w:rsidP="007751E6">
            <w:pPr>
              <w:spacing w:line="276" w:lineRule="auto"/>
              <w:jc w:val="both"/>
              <w:rPr>
                <w:rFonts w:ascii="Times New Roman" w:hAnsi="Times New Roman" w:cs="Times New Roman"/>
                <w:noProof/>
                <w:sz w:val="24"/>
                <w:szCs w:val="24"/>
              </w:rPr>
            </w:pPr>
          </w:p>
        </w:tc>
      </w:tr>
      <w:tr w:rsidR="00C84185" w:rsidRPr="00C47377" w14:paraId="174716FD" w14:textId="77777777" w:rsidTr="00784398">
        <w:trPr>
          <w:trHeight w:val="127"/>
        </w:trPr>
        <w:tc>
          <w:tcPr>
            <w:tcW w:w="6805" w:type="dxa"/>
            <w:tcBorders>
              <w:bottom w:val="single" w:sz="4" w:space="0" w:color="auto"/>
            </w:tcBorders>
          </w:tcPr>
          <w:p w14:paraId="2258D098" w14:textId="77777777" w:rsidR="00C84185" w:rsidRPr="00C47377" w:rsidRDefault="00C84185" w:rsidP="00753FED">
            <w:pPr>
              <w:spacing w:after="0" w:line="276" w:lineRule="auto"/>
              <w:rPr>
                <w:rFonts w:ascii="Times New Roman" w:hAnsi="Times New Roman" w:cs="Times New Roman"/>
                <w:bCs/>
                <w:noProof/>
                <w:sz w:val="24"/>
                <w:szCs w:val="24"/>
              </w:rPr>
            </w:pPr>
            <w:r w:rsidRPr="00C47377">
              <w:rPr>
                <w:rFonts w:ascii="Times New Roman" w:hAnsi="Times New Roman" w:cs="Times New Roman"/>
                <w:bCs/>
                <w:noProof/>
                <w:sz w:val="24"/>
                <w:szCs w:val="24"/>
              </w:rPr>
              <w:t>Dans le tableau des dépenses, les plafonds prévus par le guide méthodologique ont-ils bien été respectés :</w:t>
            </w:r>
          </w:p>
          <w:p w14:paraId="444713FC" w14:textId="37044B86" w:rsidR="00C84185" w:rsidRPr="00753FED" w:rsidRDefault="00C84185" w:rsidP="00756113">
            <w:pPr>
              <w:pStyle w:val="Paragraphedeliste"/>
              <w:numPr>
                <w:ilvl w:val="0"/>
                <w:numId w:val="24"/>
              </w:numPr>
              <w:spacing w:line="276" w:lineRule="auto"/>
              <w:rPr>
                <w:rFonts w:ascii="Times New Roman" w:hAnsi="Times New Roman" w:cs="Times New Roman"/>
                <w:bCs/>
                <w:noProof/>
                <w:sz w:val="24"/>
                <w:szCs w:val="24"/>
              </w:rPr>
            </w:pPr>
            <w:r w:rsidRPr="00753FED">
              <w:rPr>
                <w:rFonts w:ascii="Times New Roman" w:hAnsi="Times New Roman" w:cs="Times New Roman"/>
                <w:bCs/>
                <w:noProof/>
                <w:sz w:val="24"/>
                <w:szCs w:val="24"/>
              </w:rPr>
              <w:t>La rubrique  « divers et imprévus » est plafonnée à 5 % du total des coûts directs du projet (hors frais administratifs et de structure)</w:t>
            </w:r>
          </w:p>
          <w:p w14:paraId="6D985A4B" w14:textId="615EF445" w:rsidR="00C84185" w:rsidRPr="00753FED" w:rsidRDefault="00753FED" w:rsidP="00756113">
            <w:pPr>
              <w:pStyle w:val="Paragraphedeliste"/>
              <w:numPr>
                <w:ilvl w:val="0"/>
                <w:numId w:val="24"/>
              </w:numPr>
              <w:spacing w:line="276" w:lineRule="auto"/>
              <w:rPr>
                <w:rFonts w:ascii="Times New Roman" w:hAnsi="Times New Roman" w:cs="Times New Roman"/>
                <w:bCs/>
                <w:noProof/>
                <w:sz w:val="24"/>
                <w:szCs w:val="24"/>
              </w:rPr>
            </w:pPr>
            <w:r>
              <w:rPr>
                <w:rFonts w:ascii="Times New Roman" w:hAnsi="Times New Roman" w:cs="Times New Roman"/>
                <w:bCs/>
                <w:noProof/>
                <w:sz w:val="24"/>
                <w:szCs w:val="24"/>
              </w:rPr>
              <w:t>L</w:t>
            </w:r>
            <w:r w:rsidR="00E25D8B" w:rsidRPr="00753FED">
              <w:rPr>
                <w:rFonts w:ascii="Times New Roman" w:hAnsi="Times New Roman" w:cs="Times New Roman"/>
                <w:bCs/>
                <w:noProof/>
                <w:sz w:val="24"/>
                <w:szCs w:val="24"/>
              </w:rPr>
              <w:t xml:space="preserve">es coûts indirects sont plafonnés </w:t>
            </w:r>
            <w:r w:rsidR="00EF1383" w:rsidRPr="00753FED">
              <w:rPr>
                <w:rFonts w:ascii="Times New Roman" w:hAnsi="Times New Roman" w:cs="Times New Roman"/>
                <w:bCs/>
                <w:noProof/>
                <w:sz w:val="24"/>
                <w:szCs w:val="24"/>
              </w:rPr>
              <w:t>à un</w:t>
            </w:r>
            <w:r w:rsidR="007A1B54" w:rsidRPr="00753FED">
              <w:rPr>
                <w:rFonts w:ascii="Times New Roman" w:hAnsi="Times New Roman" w:cs="Times New Roman"/>
                <w:bCs/>
                <w:noProof/>
                <w:sz w:val="24"/>
                <w:szCs w:val="24"/>
              </w:rPr>
              <w:t xml:space="preserve"> %</w:t>
            </w:r>
            <w:r w:rsidR="00E25D8B" w:rsidRPr="00753FED">
              <w:rPr>
                <w:rFonts w:ascii="Times New Roman" w:hAnsi="Times New Roman" w:cs="Times New Roman"/>
                <w:bCs/>
                <w:noProof/>
                <w:sz w:val="24"/>
                <w:szCs w:val="24"/>
              </w:rPr>
              <w:t xml:space="preserve"> </w:t>
            </w:r>
            <w:r w:rsidR="00EF1383" w:rsidRPr="00753FED">
              <w:rPr>
                <w:rFonts w:ascii="Times New Roman" w:hAnsi="Times New Roman" w:cs="Times New Roman"/>
                <w:bCs/>
                <w:noProof/>
                <w:sz w:val="24"/>
                <w:szCs w:val="24"/>
              </w:rPr>
              <w:t xml:space="preserve">maximum </w:t>
            </w:r>
            <w:r w:rsidR="00E25D8B" w:rsidRPr="00753FED">
              <w:rPr>
                <w:rFonts w:ascii="Times New Roman" w:hAnsi="Times New Roman" w:cs="Times New Roman"/>
                <w:bCs/>
                <w:noProof/>
                <w:sz w:val="24"/>
                <w:szCs w:val="24"/>
              </w:rPr>
              <w:t>des coûts directs du projet</w:t>
            </w:r>
            <w:r w:rsidR="007A1B54" w:rsidRPr="00753FED">
              <w:rPr>
                <w:rFonts w:ascii="Times New Roman" w:hAnsi="Times New Roman" w:cs="Times New Roman"/>
                <w:bCs/>
                <w:noProof/>
                <w:sz w:val="24"/>
                <w:szCs w:val="24"/>
              </w:rPr>
              <w:t>,</w:t>
            </w:r>
            <w:r w:rsidR="00A62725" w:rsidRPr="00753FED">
              <w:rPr>
                <w:rFonts w:ascii="Times New Roman" w:hAnsi="Times New Roman" w:cs="Times New Roman"/>
                <w:bCs/>
                <w:noProof/>
                <w:sz w:val="24"/>
                <w:szCs w:val="24"/>
              </w:rPr>
              <w:t xml:space="preserve"> </w:t>
            </w:r>
            <w:r w:rsidR="007A1B54" w:rsidRPr="00753FED">
              <w:rPr>
                <w:rFonts w:ascii="Times New Roman" w:hAnsi="Times New Roman" w:cs="Times New Roman"/>
                <w:bCs/>
                <w:noProof/>
                <w:sz w:val="24"/>
                <w:szCs w:val="24"/>
              </w:rPr>
              <w:t>tel d’indiqué dans l’AMI</w:t>
            </w:r>
            <w:r w:rsidR="00A62725" w:rsidRPr="00753FED">
              <w:rPr>
                <w:rFonts w:ascii="Times New Roman" w:hAnsi="Times New Roman" w:cs="Times New Roman"/>
                <w:bCs/>
                <w:noProof/>
                <w:sz w:val="24"/>
                <w:szCs w:val="24"/>
              </w:rPr>
              <w:t xml:space="preserve"> auquel a été déposé et sélectionné le projet</w:t>
            </w:r>
          </w:p>
        </w:tc>
        <w:tc>
          <w:tcPr>
            <w:tcW w:w="992" w:type="dxa"/>
            <w:tcBorders>
              <w:bottom w:val="single" w:sz="4" w:space="0" w:color="auto"/>
            </w:tcBorders>
          </w:tcPr>
          <w:p w14:paraId="08CCD9A6" w14:textId="77777777" w:rsidR="00C84185" w:rsidRPr="00C47377" w:rsidRDefault="00C84185" w:rsidP="00784398">
            <w:pPr>
              <w:spacing w:line="276" w:lineRule="auto"/>
              <w:jc w:val="both"/>
              <w:rPr>
                <w:rFonts w:ascii="Times New Roman" w:hAnsi="Times New Roman" w:cs="Times New Roman"/>
                <w:noProof/>
                <w:sz w:val="24"/>
                <w:szCs w:val="24"/>
              </w:rPr>
            </w:pPr>
          </w:p>
        </w:tc>
        <w:tc>
          <w:tcPr>
            <w:tcW w:w="3119" w:type="dxa"/>
            <w:tcBorders>
              <w:bottom w:val="single" w:sz="4" w:space="0" w:color="auto"/>
            </w:tcBorders>
          </w:tcPr>
          <w:p w14:paraId="35C66615" w14:textId="77777777" w:rsidR="00C84185" w:rsidRPr="00C47377" w:rsidRDefault="00C84185" w:rsidP="00784398">
            <w:pPr>
              <w:spacing w:line="276" w:lineRule="auto"/>
              <w:jc w:val="both"/>
              <w:rPr>
                <w:rFonts w:ascii="Times New Roman" w:hAnsi="Times New Roman" w:cs="Times New Roman"/>
                <w:noProof/>
                <w:sz w:val="24"/>
                <w:szCs w:val="24"/>
              </w:rPr>
            </w:pPr>
          </w:p>
        </w:tc>
      </w:tr>
      <w:tr w:rsidR="00C84185" w:rsidRPr="00C47377" w14:paraId="2252BE38" w14:textId="77777777" w:rsidTr="00784398">
        <w:trPr>
          <w:trHeight w:val="127"/>
        </w:trPr>
        <w:tc>
          <w:tcPr>
            <w:tcW w:w="6805" w:type="dxa"/>
            <w:tcBorders>
              <w:bottom w:val="single" w:sz="4" w:space="0" w:color="auto"/>
            </w:tcBorders>
          </w:tcPr>
          <w:p w14:paraId="2B064035" w14:textId="50326190" w:rsidR="00C84185" w:rsidRPr="00C47377" w:rsidRDefault="00C84185" w:rsidP="00784398">
            <w:pPr>
              <w:spacing w:line="276" w:lineRule="auto"/>
              <w:rPr>
                <w:rFonts w:ascii="Times New Roman" w:hAnsi="Times New Roman" w:cs="Times New Roman"/>
                <w:bCs/>
                <w:noProof/>
                <w:sz w:val="24"/>
                <w:szCs w:val="24"/>
              </w:rPr>
            </w:pPr>
            <w:r w:rsidRPr="00C47377">
              <w:rPr>
                <w:rFonts w:ascii="Times New Roman" w:hAnsi="Times New Roman" w:cs="Times New Roman"/>
                <w:bCs/>
                <w:noProof/>
                <w:sz w:val="24"/>
                <w:szCs w:val="24"/>
              </w:rPr>
              <w:t>Les partenaires et parties prenantes bénéficiaires de rétrocessions  ont-ils été systématiquement signalés à l’AFD ?</w:t>
            </w:r>
          </w:p>
        </w:tc>
        <w:tc>
          <w:tcPr>
            <w:tcW w:w="992" w:type="dxa"/>
            <w:tcBorders>
              <w:bottom w:val="single" w:sz="4" w:space="0" w:color="auto"/>
            </w:tcBorders>
          </w:tcPr>
          <w:p w14:paraId="29DA08B2" w14:textId="77777777" w:rsidR="00C84185" w:rsidRPr="00C47377" w:rsidRDefault="00C84185" w:rsidP="00784398">
            <w:pPr>
              <w:spacing w:line="276" w:lineRule="auto"/>
              <w:jc w:val="both"/>
              <w:rPr>
                <w:rFonts w:ascii="Times New Roman" w:hAnsi="Times New Roman" w:cs="Times New Roman"/>
                <w:noProof/>
                <w:sz w:val="24"/>
                <w:szCs w:val="24"/>
              </w:rPr>
            </w:pPr>
          </w:p>
        </w:tc>
        <w:tc>
          <w:tcPr>
            <w:tcW w:w="3119" w:type="dxa"/>
            <w:tcBorders>
              <w:bottom w:val="single" w:sz="4" w:space="0" w:color="auto"/>
            </w:tcBorders>
          </w:tcPr>
          <w:p w14:paraId="2C8C6D88" w14:textId="77777777" w:rsidR="00C84185" w:rsidRPr="00C47377" w:rsidRDefault="00C84185" w:rsidP="00784398">
            <w:pPr>
              <w:spacing w:line="276" w:lineRule="auto"/>
              <w:jc w:val="both"/>
              <w:rPr>
                <w:rFonts w:ascii="Times New Roman" w:hAnsi="Times New Roman" w:cs="Times New Roman"/>
                <w:noProof/>
                <w:sz w:val="24"/>
                <w:szCs w:val="24"/>
              </w:rPr>
            </w:pPr>
          </w:p>
        </w:tc>
      </w:tr>
      <w:tr w:rsidR="00C84185" w:rsidRPr="00C47377" w14:paraId="6C0198A5" w14:textId="77777777" w:rsidTr="00784398">
        <w:trPr>
          <w:trHeight w:val="127"/>
        </w:trPr>
        <w:tc>
          <w:tcPr>
            <w:tcW w:w="6805" w:type="dxa"/>
            <w:shd w:val="clear" w:color="auto" w:fill="BFBFBF" w:themeFill="background1" w:themeFillShade="BF"/>
          </w:tcPr>
          <w:p w14:paraId="5B582C94" w14:textId="77777777" w:rsidR="00C84185" w:rsidRPr="00C47377" w:rsidRDefault="00C84185" w:rsidP="00784398">
            <w:pPr>
              <w:spacing w:line="276" w:lineRule="auto"/>
              <w:rPr>
                <w:rFonts w:ascii="Times New Roman" w:hAnsi="Times New Roman" w:cs="Times New Roman"/>
                <w:b/>
                <w:sz w:val="24"/>
                <w:szCs w:val="24"/>
              </w:rPr>
            </w:pPr>
            <w:bookmarkStart w:id="20" w:name="_Toc244842692"/>
            <w:r w:rsidRPr="00C47377">
              <w:rPr>
                <w:rFonts w:ascii="Times New Roman" w:hAnsi="Times New Roman" w:cs="Times New Roman"/>
                <w:b/>
                <w:noProof/>
                <w:sz w:val="24"/>
                <w:szCs w:val="24"/>
              </w:rPr>
              <w:t xml:space="preserve">1.4.     Vérification du système </w:t>
            </w:r>
            <w:bookmarkEnd w:id="20"/>
            <w:r w:rsidRPr="00C47377">
              <w:rPr>
                <w:rFonts w:ascii="Times New Roman" w:hAnsi="Times New Roman" w:cs="Times New Roman"/>
                <w:b/>
                <w:noProof/>
                <w:sz w:val="24"/>
                <w:szCs w:val="24"/>
              </w:rPr>
              <w:t>comptable</w:t>
            </w:r>
          </w:p>
        </w:tc>
        <w:tc>
          <w:tcPr>
            <w:tcW w:w="992" w:type="dxa"/>
            <w:shd w:val="clear" w:color="auto" w:fill="BFBFBF" w:themeFill="background1" w:themeFillShade="BF"/>
          </w:tcPr>
          <w:p w14:paraId="60B3197B" w14:textId="77777777" w:rsidR="00C84185" w:rsidRPr="00C47377" w:rsidRDefault="00C84185" w:rsidP="00784398">
            <w:pPr>
              <w:spacing w:line="276" w:lineRule="auto"/>
              <w:rPr>
                <w:rFonts w:ascii="Times New Roman" w:hAnsi="Times New Roman" w:cs="Times New Roman"/>
                <w:noProof/>
                <w:sz w:val="24"/>
                <w:szCs w:val="24"/>
              </w:rPr>
            </w:pPr>
          </w:p>
        </w:tc>
        <w:tc>
          <w:tcPr>
            <w:tcW w:w="3119" w:type="dxa"/>
            <w:shd w:val="clear" w:color="auto" w:fill="BFBFBF" w:themeFill="background1" w:themeFillShade="BF"/>
          </w:tcPr>
          <w:p w14:paraId="51E57D37" w14:textId="77777777" w:rsidR="00C84185" w:rsidRPr="00C47377" w:rsidRDefault="00C84185" w:rsidP="00784398">
            <w:pPr>
              <w:spacing w:line="276" w:lineRule="auto"/>
              <w:rPr>
                <w:rFonts w:ascii="Times New Roman" w:hAnsi="Times New Roman" w:cs="Times New Roman"/>
                <w:noProof/>
                <w:sz w:val="24"/>
                <w:szCs w:val="24"/>
              </w:rPr>
            </w:pPr>
          </w:p>
        </w:tc>
      </w:tr>
      <w:tr w:rsidR="00C84185" w:rsidRPr="00C47377" w14:paraId="45234B69" w14:textId="77777777" w:rsidTr="00784398">
        <w:trPr>
          <w:trHeight w:val="127"/>
        </w:trPr>
        <w:tc>
          <w:tcPr>
            <w:tcW w:w="6805" w:type="dxa"/>
            <w:tcBorders>
              <w:bottom w:val="single" w:sz="4" w:space="0" w:color="auto"/>
            </w:tcBorders>
          </w:tcPr>
          <w:p w14:paraId="714344FC" w14:textId="08B32060" w:rsidR="00C84185" w:rsidRPr="00C47377" w:rsidRDefault="00C84185" w:rsidP="00784398">
            <w:pPr>
              <w:spacing w:line="276" w:lineRule="auto"/>
              <w:rPr>
                <w:rFonts w:ascii="Times New Roman" w:hAnsi="Times New Roman" w:cs="Times New Roman"/>
                <w:bCs/>
                <w:noProof/>
                <w:sz w:val="24"/>
                <w:szCs w:val="24"/>
              </w:rPr>
            </w:pPr>
            <w:r w:rsidRPr="00C47377">
              <w:rPr>
                <w:rFonts w:ascii="Times New Roman" w:hAnsi="Times New Roman" w:cs="Times New Roman"/>
                <w:bCs/>
                <w:noProof/>
                <w:sz w:val="24"/>
                <w:szCs w:val="24"/>
              </w:rPr>
              <w:t>Dans la comptabilité de l’OSC, existe-t-il un code analytique dédié aux recettes et dépenses induites par le projet  ?</w:t>
            </w:r>
          </w:p>
        </w:tc>
        <w:tc>
          <w:tcPr>
            <w:tcW w:w="992" w:type="dxa"/>
            <w:tcBorders>
              <w:bottom w:val="single" w:sz="4" w:space="0" w:color="auto"/>
            </w:tcBorders>
          </w:tcPr>
          <w:p w14:paraId="3CBA702F" w14:textId="77777777" w:rsidR="00C84185" w:rsidRPr="00C47377" w:rsidRDefault="00C84185" w:rsidP="00784398">
            <w:pPr>
              <w:spacing w:line="276" w:lineRule="auto"/>
              <w:jc w:val="both"/>
              <w:rPr>
                <w:rFonts w:ascii="Times New Roman" w:hAnsi="Times New Roman" w:cs="Times New Roman"/>
                <w:noProof/>
                <w:sz w:val="24"/>
                <w:szCs w:val="24"/>
              </w:rPr>
            </w:pPr>
          </w:p>
        </w:tc>
        <w:tc>
          <w:tcPr>
            <w:tcW w:w="3119" w:type="dxa"/>
            <w:tcBorders>
              <w:bottom w:val="single" w:sz="4" w:space="0" w:color="auto"/>
            </w:tcBorders>
          </w:tcPr>
          <w:p w14:paraId="576E7FA2" w14:textId="77777777" w:rsidR="00C84185" w:rsidRPr="00C47377" w:rsidRDefault="00C84185" w:rsidP="00784398">
            <w:pPr>
              <w:spacing w:line="276" w:lineRule="auto"/>
              <w:jc w:val="both"/>
              <w:rPr>
                <w:rFonts w:ascii="Times New Roman" w:hAnsi="Times New Roman" w:cs="Times New Roman"/>
                <w:noProof/>
                <w:sz w:val="24"/>
                <w:szCs w:val="24"/>
              </w:rPr>
            </w:pPr>
          </w:p>
        </w:tc>
      </w:tr>
      <w:tr w:rsidR="00C84185" w:rsidRPr="00C47377" w14:paraId="592D671A" w14:textId="77777777" w:rsidTr="00784398">
        <w:trPr>
          <w:trHeight w:val="127"/>
        </w:trPr>
        <w:tc>
          <w:tcPr>
            <w:tcW w:w="6805" w:type="dxa"/>
            <w:tcBorders>
              <w:bottom w:val="single" w:sz="4" w:space="0" w:color="auto"/>
            </w:tcBorders>
          </w:tcPr>
          <w:p w14:paraId="7BE1FA95" w14:textId="0FAE13C6" w:rsidR="00C84185" w:rsidRPr="00C47377" w:rsidRDefault="00C84185" w:rsidP="00784398">
            <w:pPr>
              <w:spacing w:line="276" w:lineRule="auto"/>
              <w:rPr>
                <w:rFonts w:ascii="Times New Roman" w:hAnsi="Times New Roman" w:cs="Times New Roman"/>
                <w:bCs/>
                <w:noProof/>
                <w:sz w:val="24"/>
                <w:szCs w:val="24"/>
              </w:rPr>
            </w:pPr>
            <w:r w:rsidRPr="00C47377">
              <w:rPr>
                <w:rFonts w:ascii="Times New Roman" w:hAnsi="Times New Roman" w:cs="Times New Roman"/>
                <w:bCs/>
                <w:noProof/>
                <w:sz w:val="24"/>
                <w:szCs w:val="24"/>
              </w:rPr>
              <w:t>Le montant indiqué dans le rapport d’exécution peut-il être réconcilié avec une liste de dépenses extraite du système comptable?</w:t>
            </w:r>
          </w:p>
        </w:tc>
        <w:tc>
          <w:tcPr>
            <w:tcW w:w="992" w:type="dxa"/>
            <w:tcBorders>
              <w:bottom w:val="single" w:sz="4" w:space="0" w:color="auto"/>
            </w:tcBorders>
          </w:tcPr>
          <w:p w14:paraId="27571AF2" w14:textId="77777777" w:rsidR="00C84185" w:rsidRPr="00C47377" w:rsidRDefault="00C84185" w:rsidP="00784398">
            <w:pPr>
              <w:spacing w:line="276" w:lineRule="auto"/>
              <w:jc w:val="both"/>
              <w:rPr>
                <w:rFonts w:ascii="Times New Roman" w:hAnsi="Times New Roman" w:cs="Times New Roman"/>
                <w:noProof/>
                <w:sz w:val="24"/>
                <w:szCs w:val="24"/>
              </w:rPr>
            </w:pPr>
          </w:p>
        </w:tc>
        <w:tc>
          <w:tcPr>
            <w:tcW w:w="3119" w:type="dxa"/>
            <w:tcBorders>
              <w:bottom w:val="single" w:sz="4" w:space="0" w:color="auto"/>
            </w:tcBorders>
          </w:tcPr>
          <w:p w14:paraId="53B17048" w14:textId="77777777" w:rsidR="00C84185" w:rsidRPr="00C47377" w:rsidRDefault="00C84185" w:rsidP="00784398">
            <w:pPr>
              <w:spacing w:line="276" w:lineRule="auto"/>
              <w:jc w:val="both"/>
              <w:rPr>
                <w:rFonts w:ascii="Times New Roman" w:hAnsi="Times New Roman" w:cs="Times New Roman"/>
                <w:noProof/>
                <w:sz w:val="24"/>
                <w:szCs w:val="24"/>
              </w:rPr>
            </w:pPr>
          </w:p>
        </w:tc>
      </w:tr>
      <w:tr w:rsidR="00C84185" w:rsidRPr="00C47377" w14:paraId="2A30A15F" w14:textId="77777777" w:rsidTr="00784398">
        <w:trPr>
          <w:trHeight w:val="127"/>
        </w:trPr>
        <w:tc>
          <w:tcPr>
            <w:tcW w:w="6805" w:type="dxa"/>
            <w:tcBorders>
              <w:bottom w:val="single" w:sz="4" w:space="0" w:color="auto"/>
            </w:tcBorders>
          </w:tcPr>
          <w:p w14:paraId="4FD33D35" w14:textId="1803AA13" w:rsidR="00C84185" w:rsidRPr="00C47377" w:rsidRDefault="00C84185" w:rsidP="00784398">
            <w:pPr>
              <w:spacing w:line="276" w:lineRule="auto"/>
              <w:rPr>
                <w:rFonts w:ascii="Times New Roman" w:hAnsi="Times New Roman" w:cs="Times New Roman"/>
                <w:bCs/>
                <w:noProof/>
                <w:sz w:val="24"/>
                <w:szCs w:val="24"/>
              </w:rPr>
            </w:pPr>
            <w:r w:rsidRPr="00C47377">
              <w:rPr>
                <w:rFonts w:ascii="Times New Roman" w:hAnsi="Times New Roman" w:cs="Times New Roman"/>
                <w:bCs/>
                <w:noProof/>
                <w:sz w:val="24"/>
                <w:szCs w:val="24"/>
              </w:rPr>
              <w:t>Le système d’enregistrement permet-il d’attribuer à chaque dépense une facture ou une pièce comptable d’une valeur probante équivalente ?</w:t>
            </w:r>
          </w:p>
        </w:tc>
        <w:tc>
          <w:tcPr>
            <w:tcW w:w="992" w:type="dxa"/>
            <w:tcBorders>
              <w:bottom w:val="single" w:sz="4" w:space="0" w:color="auto"/>
            </w:tcBorders>
          </w:tcPr>
          <w:p w14:paraId="75DFFB48" w14:textId="77777777" w:rsidR="00C84185" w:rsidRPr="00C47377" w:rsidRDefault="00C84185" w:rsidP="00784398">
            <w:pPr>
              <w:spacing w:line="276" w:lineRule="auto"/>
              <w:jc w:val="both"/>
              <w:rPr>
                <w:rFonts w:ascii="Times New Roman" w:hAnsi="Times New Roman" w:cs="Times New Roman"/>
                <w:noProof/>
                <w:sz w:val="24"/>
                <w:szCs w:val="24"/>
              </w:rPr>
            </w:pPr>
          </w:p>
        </w:tc>
        <w:tc>
          <w:tcPr>
            <w:tcW w:w="3119" w:type="dxa"/>
            <w:tcBorders>
              <w:bottom w:val="single" w:sz="4" w:space="0" w:color="auto"/>
            </w:tcBorders>
          </w:tcPr>
          <w:p w14:paraId="2CB801FA" w14:textId="77777777" w:rsidR="00C84185" w:rsidRPr="00C47377" w:rsidRDefault="00C84185" w:rsidP="00784398">
            <w:pPr>
              <w:spacing w:line="276" w:lineRule="auto"/>
              <w:jc w:val="both"/>
              <w:rPr>
                <w:rFonts w:ascii="Times New Roman" w:hAnsi="Times New Roman" w:cs="Times New Roman"/>
                <w:noProof/>
                <w:sz w:val="24"/>
                <w:szCs w:val="24"/>
              </w:rPr>
            </w:pPr>
          </w:p>
        </w:tc>
      </w:tr>
      <w:tr w:rsidR="00C84185" w:rsidRPr="00C47377" w14:paraId="3C4FF9CE" w14:textId="77777777" w:rsidTr="00784398">
        <w:trPr>
          <w:trHeight w:val="127"/>
        </w:trPr>
        <w:tc>
          <w:tcPr>
            <w:tcW w:w="6805" w:type="dxa"/>
            <w:tcBorders>
              <w:bottom w:val="single" w:sz="4" w:space="0" w:color="auto"/>
            </w:tcBorders>
          </w:tcPr>
          <w:p w14:paraId="1F3DD580" w14:textId="15972388" w:rsidR="00C84185" w:rsidRPr="00C47377" w:rsidRDefault="00C84185" w:rsidP="00784398">
            <w:pPr>
              <w:spacing w:line="276" w:lineRule="auto"/>
              <w:rPr>
                <w:rFonts w:ascii="Times New Roman" w:hAnsi="Times New Roman" w:cs="Times New Roman"/>
                <w:bCs/>
                <w:noProof/>
                <w:sz w:val="24"/>
                <w:szCs w:val="24"/>
              </w:rPr>
            </w:pPr>
            <w:r w:rsidRPr="00C47377">
              <w:rPr>
                <w:rFonts w:ascii="Times New Roman" w:hAnsi="Times New Roman" w:cs="Times New Roman"/>
                <w:bCs/>
                <w:noProof/>
                <w:sz w:val="24"/>
                <w:szCs w:val="24"/>
              </w:rPr>
              <w:t>Le système d’enregistrement permet-il d’attribuer à chaque dépense un justificatif de paiement (généralement un relevé bancaire, une confirmation de virement bancaire, un ticket de caisse) ?</w:t>
            </w:r>
          </w:p>
        </w:tc>
        <w:tc>
          <w:tcPr>
            <w:tcW w:w="992" w:type="dxa"/>
            <w:tcBorders>
              <w:bottom w:val="single" w:sz="4" w:space="0" w:color="auto"/>
            </w:tcBorders>
          </w:tcPr>
          <w:p w14:paraId="223446A6" w14:textId="77777777" w:rsidR="00C84185" w:rsidRPr="00C47377" w:rsidRDefault="00C84185" w:rsidP="00784398">
            <w:pPr>
              <w:spacing w:line="276" w:lineRule="auto"/>
              <w:jc w:val="both"/>
              <w:rPr>
                <w:rFonts w:ascii="Times New Roman" w:hAnsi="Times New Roman" w:cs="Times New Roman"/>
                <w:noProof/>
                <w:sz w:val="24"/>
                <w:szCs w:val="24"/>
              </w:rPr>
            </w:pPr>
          </w:p>
        </w:tc>
        <w:tc>
          <w:tcPr>
            <w:tcW w:w="3119" w:type="dxa"/>
            <w:tcBorders>
              <w:bottom w:val="single" w:sz="4" w:space="0" w:color="auto"/>
            </w:tcBorders>
          </w:tcPr>
          <w:p w14:paraId="4A871C28" w14:textId="77777777" w:rsidR="00C84185" w:rsidRPr="00C47377" w:rsidRDefault="00C84185" w:rsidP="00784398">
            <w:pPr>
              <w:spacing w:line="276" w:lineRule="auto"/>
              <w:jc w:val="both"/>
              <w:rPr>
                <w:rFonts w:ascii="Times New Roman" w:hAnsi="Times New Roman" w:cs="Times New Roman"/>
                <w:noProof/>
                <w:sz w:val="24"/>
                <w:szCs w:val="24"/>
              </w:rPr>
            </w:pPr>
          </w:p>
        </w:tc>
      </w:tr>
      <w:tr w:rsidR="00C84185" w:rsidRPr="00C47377" w14:paraId="0C337A3B" w14:textId="77777777" w:rsidTr="00784398">
        <w:trPr>
          <w:trHeight w:val="127"/>
        </w:trPr>
        <w:tc>
          <w:tcPr>
            <w:tcW w:w="6805" w:type="dxa"/>
            <w:tcBorders>
              <w:bottom w:val="single" w:sz="4" w:space="0" w:color="auto"/>
            </w:tcBorders>
            <w:shd w:val="clear" w:color="auto" w:fill="BFBFBF" w:themeFill="background1" w:themeFillShade="BF"/>
          </w:tcPr>
          <w:p w14:paraId="632F346B" w14:textId="77777777" w:rsidR="00C84185" w:rsidRPr="00C47377" w:rsidRDefault="00C84185" w:rsidP="00784398">
            <w:pPr>
              <w:spacing w:line="276" w:lineRule="auto"/>
              <w:rPr>
                <w:rFonts w:ascii="Times New Roman" w:hAnsi="Times New Roman" w:cs="Times New Roman"/>
                <w:sz w:val="24"/>
                <w:szCs w:val="24"/>
              </w:rPr>
            </w:pPr>
            <w:bookmarkStart w:id="21" w:name="_Toc244842693"/>
            <w:r w:rsidRPr="00C47377">
              <w:rPr>
                <w:rFonts w:ascii="Times New Roman" w:hAnsi="Times New Roman" w:cs="Times New Roman"/>
                <w:b/>
                <w:noProof/>
                <w:sz w:val="24"/>
                <w:szCs w:val="24"/>
              </w:rPr>
              <w:t>1.5.     Contrôle des dépenses</w:t>
            </w:r>
            <w:bookmarkEnd w:id="21"/>
          </w:p>
        </w:tc>
        <w:tc>
          <w:tcPr>
            <w:tcW w:w="992" w:type="dxa"/>
            <w:tcBorders>
              <w:bottom w:val="single" w:sz="4" w:space="0" w:color="auto"/>
            </w:tcBorders>
            <w:shd w:val="clear" w:color="auto" w:fill="BFBFBF" w:themeFill="background1" w:themeFillShade="BF"/>
          </w:tcPr>
          <w:p w14:paraId="24FACBE2" w14:textId="77777777" w:rsidR="00C84185" w:rsidRPr="00C47377" w:rsidRDefault="00C84185" w:rsidP="00784398">
            <w:pPr>
              <w:spacing w:line="276" w:lineRule="auto"/>
              <w:rPr>
                <w:rFonts w:ascii="Times New Roman" w:hAnsi="Times New Roman" w:cs="Times New Roman"/>
                <w:noProof/>
                <w:sz w:val="24"/>
                <w:szCs w:val="24"/>
              </w:rPr>
            </w:pPr>
          </w:p>
        </w:tc>
        <w:tc>
          <w:tcPr>
            <w:tcW w:w="3119" w:type="dxa"/>
            <w:tcBorders>
              <w:bottom w:val="single" w:sz="4" w:space="0" w:color="auto"/>
            </w:tcBorders>
            <w:shd w:val="clear" w:color="auto" w:fill="BFBFBF" w:themeFill="background1" w:themeFillShade="BF"/>
          </w:tcPr>
          <w:p w14:paraId="446C5CDE" w14:textId="77777777" w:rsidR="00C84185" w:rsidRPr="00C47377" w:rsidRDefault="00C84185" w:rsidP="00784398">
            <w:pPr>
              <w:spacing w:line="276" w:lineRule="auto"/>
              <w:rPr>
                <w:rFonts w:ascii="Times New Roman" w:hAnsi="Times New Roman" w:cs="Times New Roman"/>
                <w:noProof/>
                <w:sz w:val="24"/>
                <w:szCs w:val="24"/>
              </w:rPr>
            </w:pPr>
          </w:p>
        </w:tc>
      </w:tr>
      <w:tr w:rsidR="00C84185" w:rsidRPr="00C47377" w14:paraId="58458A77" w14:textId="77777777" w:rsidTr="00784398">
        <w:trPr>
          <w:trHeight w:val="127"/>
        </w:trPr>
        <w:tc>
          <w:tcPr>
            <w:tcW w:w="6805" w:type="dxa"/>
            <w:shd w:val="clear" w:color="auto" w:fill="auto"/>
          </w:tcPr>
          <w:p w14:paraId="2DE4EB26" w14:textId="77777777" w:rsidR="00C84185" w:rsidRPr="00C47377" w:rsidRDefault="00C84185" w:rsidP="00784398">
            <w:pPr>
              <w:spacing w:line="276" w:lineRule="auto"/>
              <w:rPr>
                <w:rFonts w:ascii="Times New Roman" w:hAnsi="Times New Roman" w:cs="Times New Roman"/>
                <w:b/>
                <w:bCs/>
                <w:noProof/>
                <w:sz w:val="24"/>
                <w:szCs w:val="24"/>
                <w:u w:val="single"/>
              </w:rPr>
            </w:pPr>
            <w:r w:rsidRPr="00C47377">
              <w:rPr>
                <w:rFonts w:ascii="Times New Roman" w:hAnsi="Times New Roman" w:cs="Times New Roman"/>
                <w:b/>
                <w:bCs/>
                <w:noProof/>
                <w:sz w:val="24"/>
                <w:szCs w:val="24"/>
                <w:u w:val="single"/>
              </w:rPr>
              <w:t>Conformité à la législation applicable</w:t>
            </w:r>
          </w:p>
          <w:p w14:paraId="421DCFBF" w14:textId="36961B45" w:rsidR="00C84185" w:rsidRPr="00C47377" w:rsidRDefault="00C84185" w:rsidP="00753FED">
            <w:pPr>
              <w:pStyle w:val="Paragraphedeliste"/>
              <w:numPr>
                <w:ilvl w:val="0"/>
                <w:numId w:val="24"/>
              </w:numPr>
              <w:spacing w:line="276" w:lineRule="auto"/>
              <w:rPr>
                <w:rFonts w:ascii="Times New Roman" w:hAnsi="Times New Roman" w:cs="Times New Roman"/>
                <w:bCs/>
                <w:noProof/>
                <w:sz w:val="24"/>
                <w:szCs w:val="24"/>
              </w:rPr>
            </w:pPr>
            <w:r w:rsidRPr="00C47377">
              <w:rPr>
                <w:rFonts w:ascii="Times New Roman" w:hAnsi="Times New Roman" w:cs="Times New Roman"/>
                <w:bCs/>
                <w:noProof/>
                <w:sz w:val="24"/>
                <w:szCs w:val="24"/>
              </w:rPr>
              <w:t>Les règles communautaires</w:t>
            </w:r>
            <w:r w:rsidR="00AD6E99">
              <w:rPr>
                <w:rFonts w:ascii="Times New Roman" w:hAnsi="Times New Roman" w:cs="Times New Roman"/>
                <w:bCs/>
                <w:noProof/>
                <w:sz w:val="24"/>
                <w:szCs w:val="24"/>
              </w:rPr>
              <w:t xml:space="preserve"> (OSC françaises)</w:t>
            </w:r>
            <w:r w:rsidRPr="00C47377">
              <w:rPr>
                <w:rFonts w:ascii="Times New Roman" w:hAnsi="Times New Roman" w:cs="Times New Roman"/>
                <w:bCs/>
                <w:noProof/>
                <w:sz w:val="24"/>
                <w:szCs w:val="24"/>
              </w:rPr>
              <w:t xml:space="preserve"> </w:t>
            </w:r>
            <w:r w:rsidR="00AD6E99">
              <w:rPr>
                <w:rFonts w:ascii="Times New Roman" w:hAnsi="Times New Roman" w:cs="Times New Roman"/>
                <w:bCs/>
                <w:noProof/>
                <w:sz w:val="24"/>
                <w:szCs w:val="24"/>
              </w:rPr>
              <w:t>ou</w:t>
            </w:r>
            <w:r w:rsidRPr="00C47377">
              <w:rPr>
                <w:rFonts w:ascii="Times New Roman" w:hAnsi="Times New Roman" w:cs="Times New Roman"/>
                <w:bCs/>
                <w:noProof/>
                <w:sz w:val="24"/>
                <w:szCs w:val="24"/>
              </w:rPr>
              <w:t xml:space="preserve"> nationales </w:t>
            </w:r>
            <w:r w:rsidR="00AD6E99">
              <w:rPr>
                <w:rFonts w:ascii="Times New Roman" w:hAnsi="Times New Roman" w:cs="Times New Roman"/>
                <w:bCs/>
                <w:noProof/>
                <w:sz w:val="24"/>
                <w:szCs w:val="24"/>
              </w:rPr>
              <w:t xml:space="preserve">(OSC de droit local) </w:t>
            </w:r>
            <w:r w:rsidRPr="00C47377">
              <w:rPr>
                <w:rFonts w:ascii="Times New Roman" w:hAnsi="Times New Roman" w:cs="Times New Roman"/>
                <w:bCs/>
                <w:noProof/>
                <w:sz w:val="24"/>
                <w:szCs w:val="24"/>
              </w:rPr>
              <w:t>ont-elles été respectées ?</w:t>
            </w:r>
          </w:p>
          <w:p w14:paraId="0CB79C0B" w14:textId="0B7919CB" w:rsidR="00C84185" w:rsidRPr="00C47377" w:rsidRDefault="00C84185" w:rsidP="00753FED">
            <w:pPr>
              <w:pStyle w:val="Paragraphedeliste"/>
              <w:numPr>
                <w:ilvl w:val="0"/>
                <w:numId w:val="24"/>
              </w:numPr>
              <w:spacing w:line="276" w:lineRule="auto"/>
              <w:rPr>
                <w:rFonts w:ascii="Times New Roman" w:hAnsi="Times New Roman" w:cs="Times New Roman"/>
                <w:bCs/>
                <w:noProof/>
                <w:sz w:val="24"/>
                <w:szCs w:val="24"/>
              </w:rPr>
            </w:pPr>
            <w:r w:rsidRPr="00C47377">
              <w:rPr>
                <w:rFonts w:ascii="Times New Roman" w:hAnsi="Times New Roman" w:cs="Times New Roman"/>
                <w:bCs/>
                <w:noProof/>
                <w:sz w:val="24"/>
                <w:szCs w:val="24"/>
              </w:rPr>
              <w:t>Le processus de passation de marché public est-il conforme concernant :</w:t>
            </w:r>
          </w:p>
          <w:p w14:paraId="7AEA1AAC" w14:textId="77777777" w:rsidR="00C84185" w:rsidRPr="00C47377" w:rsidRDefault="00C84185" w:rsidP="00C84185">
            <w:pPr>
              <w:numPr>
                <w:ilvl w:val="0"/>
                <w:numId w:val="4"/>
              </w:numPr>
              <w:spacing w:after="0" w:line="276" w:lineRule="auto"/>
              <w:contextualSpacing/>
              <w:rPr>
                <w:rFonts w:ascii="Times New Roman" w:hAnsi="Times New Roman" w:cs="Times New Roman"/>
                <w:bCs/>
                <w:noProof/>
                <w:sz w:val="24"/>
                <w:szCs w:val="24"/>
              </w:rPr>
            </w:pPr>
            <w:r w:rsidRPr="00C47377">
              <w:rPr>
                <w:rFonts w:ascii="Times New Roman" w:hAnsi="Times New Roman" w:cs="Times New Roman"/>
                <w:bCs/>
                <w:noProof/>
                <w:sz w:val="24"/>
                <w:szCs w:val="24"/>
              </w:rPr>
              <w:t xml:space="preserve">Les règles de passation de marché public européennes et nationales/ internes et celles stipulées dans la convention. </w:t>
            </w:r>
          </w:p>
          <w:p w14:paraId="020E4009" w14:textId="77777777" w:rsidR="00C84185" w:rsidRPr="00C47377" w:rsidRDefault="00C84185" w:rsidP="00C84185">
            <w:pPr>
              <w:numPr>
                <w:ilvl w:val="0"/>
                <w:numId w:val="4"/>
              </w:numPr>
              <w:spacing w:after="0" w:line="276" w:lineRule="auto"/>
              <w:contextualSpacing/>
              <w:rPr>
                <w:rFonts w:ascii="Times New Roman" w:hAnsi="Times New Roman" w:cs="Times New Roman"/>
                <w:bCs/>
                <w:noProof/>
                <w:sz w:val="24"/>
                <w:szCs w:val="24"/>
              </w:rPr>
            </w:pPr>
            <w:r w:rsidRPr="00C47377">
              <w:rPr>
                <w:rFonts w:ascii="Times New Roman" w:hAnsi="Times New Roman" w:cs="Times New Roman"/>
                <w:bCs/>
                <w:noProof/>
                <w:sz w:val="24"/>
                <w:szCs w:val="24"/>
              </w:rPr>
              <w:t xml:space="preserve">La documentation sur le respect de la procédure retenue (candidatures, lettres de rejet, notification, contrat). </w:t>
            </w:r>
          </w:p>
          <w:p w14:paraId="65206838" w14:textId="78F7B722" w:rsidR="00C84185" w:rsidRPr="00C47377" w:rsidRDefault="00C84185" w:rsidP="00784398">
            <w:pPr>
              <w:numPr>
                <w:ilvl w:val="0"/>
                <w:numId w:val="4"/>
              </w:numPr>
              <w:spacing w:after="0" w:line="276" w:lineRule="auto"/>
              <w:contextualSpacing/>
              <w:rPr>
                <w:rFonts w:ascii="Times New Roman" w:hAnsi="Times New Roman" w:cs="Times New Roman"/>
                <w:bCs/>
                <w:noProof/>
                <w:sz w:val="24"/>
                <w:szCs w:val="24"/>
              </w:rPr>
            </w:pPr>
            <w:r w:rsidRPr="00C47377">
              <w:rPr>
                <w:rFonts w:ascii="Times New Roman" w:hAnsi="Times New Roman" w:cs="Times New Roman"/>
                <w:bCs/>
                <w:noProof/>
                <w:sz w:val="24"/>
                <w:szCs w:val="24"/>
              </w:rPr>
              <w:lastRenderedPageBreak/>
              <w:t>Les principes de transparence, de non discrimination, de traitement équitable et de respect de la concurrence ont-ils été respectés ?</w:t>
            </w:r>
          </w:p>
        </w:tc>
        <w:tc>
          <w:tcPr>
            <w:tcW w:w="992" w:type="dxa"/>
            <w:shd w:val="clear" w:color="auto" w:fill="auto"/>
          </w:tcPr>
          <w:p w14:paraId="274B0BE1" w14:textId="77777777" w:rsidR="00C84185" w:rsidRPr="00C47377" w:rsidRDefault="00C84185" w:rsidP="00784398">
            <w:pPr>
              <w:spacing w:line="276" w:lineRule="auto"/>
              <w:jc w:val="both"/>
              <w:rPr>
                <w:rFonts w:ascii="Times New Roman" w:hAnsi="Times New Roman" w:cs="Times New Roman"/>
                <w:noProof/>
                <w:sz w:val="24"/>
                <w:szCs w:val="24"/>
              </w:rPr>
            </w:pPr>
          </w:p>
        </w:tc>
        <w:tc>
          <w:tcPr>
            <w:tcW w:w="3119" w:type="dxa"/>
            <w:shd w:val="clear" w:color="auto" w:fill="auto"/>
          </w:tcPr>
          <w:p w14:paraId="051380EC" w14:textId="77777777" w:rsidR="00C84185" w:rsidRPr="00C47377" w:rsidRDefault="00C84185" w:rsidP="00784398">
            <w:pPr>
              <w:spacing w:line="276" w:lineRule="auto"/>
              <w:jc w:val="both"/>
              <w:rPr>
                <w:rFonts w:ascii="Times New Roman" w:hAnsi="Times New Roman" w:cs="Times New Roman"/>
                <w:noProof/>
                <w:sz w:val="24"/>
                <w:szCs w:val="24"/>
              </w:rPr>
            </w:pPr>
          </w:p>
        </w:tc>
      </w:tr>
      <w:tr w:rsidR="00C84185" w:rsidRPr="00C47377" w14:paraId="501FA0E8" w14:textId="77777777" w:rsidTr="00784398">
        <w:trPr>
          <w:trHeight w:val="127"/>
        </w:trPr>
        <w:tc>
          <w:tcPr>
            <w:tcW w:w="6805" w:type="dxa"/>
          </w:tcPr>
          <w:p w14:paraId="7EDDE1ED" w14:textId="77777777" w:rsidR="00C84185" w:rsidRPr="00C47377" w:rsidRDefault="00C84185" w:rsidP="00784398">
            <w:pPr>
              <w:spacing w:line="276" w:lineRule="auto"/>
              <w:rPr>
                <w:rFonts w:ascii="Times New Roman" w:hAnsi="Times New Roman" w:cs="Times New Roman"/>
                <w:b/>
                <w:bCs/>
                <w:noProof/>
                <w:sz w:val="24"/>
                <w:szCs w:val="24"/>
                <w:u w:val="single"/>
              </w:rPr>
            </w:pPr>
            <w:r w:rsidRPr="00C47377">
              <w:rPr>
                <w:rFonts w:ascii="Times New Roman" w:hAnsi="Times New Roman" w:cs="Times New Roman"/>
                <w:b/>
                <w:bCs/>
                <w:noProof/>
                <w:sz w:val="24"/>
                <w:szCs w:val="24"/>
                <w:u w:val="single"/>
              </w:rPr>
              <w:t>Contrôle de l’éligibilité des dépenses</w:t>
            </w:r>
          </w:p>
          <w:p w14:paraId="2131341D" w14:textId="4A007761" w:rsidR="00C84185" w:rsidRPr="00C47377" w:rsidRDefault="00C84185" w:rsidP="00753FED">
            <w:pPr>
              <w:pStyle w:val="Paragraphedeliste"/>
              <w:numPr>
                <w:ilvl w:val="0"/>
                <w:numId w:val="24"/>
              </w:numPr>
              <w:spacing w:line="276" w:lineRule="auto"/>
              <w:rPr>
                <w:rFonts w:ascii="Times New Roman" w:hAnsi="Times New Roman" w:cs="Times New Roman"/>
                <w:bCs/>
                <w:noProof/>
                <w:sz w:val="24"/>
                <w:szCs w:val="24"/>
              </w:rPr>
            </w:pPr>
            <w:r w:rsidRPr="00C47377">
              <w:rPr>
                <w:rFonts w:ascii="Times New Roman" w:hAnsi="Times New Roman" w:cs="Times New Roman"/>
                <w:bCs/>
                <w:noProof/>
                <w:sz w:val="24"/>
                <w:szCs w:val="24"/>
              </w:rPr>
              <w:t>Les dépenses sont-elles conformes aux critères d’éligibilité explicités dans le guide méthodologique ?</w:t>
            </w:r>
          </w:p>
          <w:p w14:paraId="2BC3BE72" w14:textId="4F9EBCDE" w:rsidR="00C84185" w:rsidRPr="00C47377" w:rsidRDefault="00C84185" w:rsidP="00753FED">
            <w:pPr>
              <w:pStyle w:val="Paragraphedeliste"/>
              <w:numPr>
                <w:ilvl w:val="0"/>
                <w:numId w:val="24"/>
              </w:numPr>
              <w:spacing w:line="276" w:lineRule="auto"/>
              <w:rPr>
                <w:rFonts w:ascii="Times New Roman" w:hAnsi="Times New Roman" w:cs="Times New Roman"/>
                <w:bCs/>
                <w:noProof/>
                <w:sz w:val="24"/>
                <w:szCs w:val="24"/>
              </w:rPr>
            </w:pPr>
            <w:r w:rsidRPr="00C47377">
              <w:rPr>
                <w:rFonts w:ascii="Times New Roman" w:hAnsi="Times New Roman" w:cs="Times New Roman"/>
                <w:bCs/>
                <w:noProof/>
                <w:sz w:val="24"/>
                <w:szCs w:val="24"/>
              </w:rPr>
              <w:t>A-t-on obtenu l’assurance que la dépense n’a pas déjà été subventionnée par un autre financement (UE, régional, local ou autre) non déclaré au plan de financement ? Des contrôles existent-ils afin d’éviter le double-financement ?</w:t>
            </w:r>
          </w:p>
        </w:tc>
        <w:tc>
          <w:tcPr>
            <w:tcW w:w="992" w:type="dxa"/>
          </w:tcPr>
          <w:p w14:paraId="0F6DF076" w14:textId="77777777" w:rsidR="00C84185" w:rsidRPr="00C47377" w:rsidRDefault="00C84185" w:rsidP="00784398">
            <w:pPr>
              <w:spacing w:line="276" w:lineRule="auto"/>
              <w:jc w:val="both"/>
              <w:rPr>
                <w:rFonts w:ascii="Times New Roman" w:hAnsi="Times New Roman" w:cs="Times New Roman"/>
                <w:noProof/>
                <w:sz w:val="24"/>
                <w:szCs w:val="24"/>
              </w:rPr>
            </w:pPr>
          </w:p>
        </w:tc>
        <w:tc>
          <w:tcPr>
            <w:tcW w:w="3119" w:type="dxa"/>
          </w:tcPr>
          <w:p w14:paraId="07AE9891" w14:textId="77777777" w:rsidR="00C84185" w:rsidRPr="00C47377" w:rsidRDefault="00C84185" w:rsidP="00784398">
            <w:pPr>
              <w:spacing w:line="276" w:lineRule="auto"/>
              <w:jc w:val="both"/>
              <w:rPr>
                <w:rFonts w:ascii="Times New Roman" w:hAnsi="Times New Roman" w:cs="Times New Roman"/>
                <w:noProof/>
                <w:sz w:val="24"/>
                <w:szCs w:val="24"/>
              </w:rPr>
            </w:pPr>
          </w:p>
        </w:tc>
      </w:tr>
      <w:tr w:rsidR="00C84185" w:rsidRPr="00C47377" w14:paraId="43F9DC16" w14:textId="77777777" w:rsidTr="00784398">
        <w:trPr>
          <w:trHeight w:val="127"/>
        </w:trPr>
        <w:tc>
          <w:tcPr>
            <w:tcW w:w="6805" w:type="dxa"/>
          </w:tcPr>
          <w:p w14:paraId="686CC0E4" w14:textId="77777777" w:rsidR="00C84185" w:rsidRPr="00753FED" w:rsidRDefault="00C84185" w:rsidP="00753FED">
            <w:pPr>
              <w:spacing w:line="276" w:lineRule="auto"/>
              <w:rPr>
                <w:rFonts w:ascii="Times New Roman" w:hAnsi="Times New Roman" w:cs="Times New Roman"/>
                <w:b/>
                <w:bCs/>
                <w:noProof/>
                <w:sz w:val="24"/>
                <w:szCs w:val="24"/>
                <w:u w:val="single"/>
              </w:rPr>
            </w:pPr>
            <w:r w:rsidRPr="00753FED">
              <w:rPr>
                <w:rFonts w:ascii="Times New Roman" w:hAnsi="Times New Roman" w:cs="Times New Roman"/>
                <w:b/>
                <w:bCs/>
                <w:noProof/>
                <w:sz w:val="24"/>
                <w:szCs w:val="24"/>
                <w:u w:val="single"/>
              </w:rPr>
              <w:t>Dépenses de personnel</w:t>
            </w:r>
          </w:p>
          <w:p w14:paraId="2F30D826" w14:textId="1A430CF9" w:rsidR="00C84185" w:rsidRPr="00C47377" w:rsidRDefault="00C84185" w:rsidP="00753FED">
            <w:pPr>
              <w:pStyle w:val="Paragraphedeliste"/>
              <w:numPr>
                <w:ilvl w:val="0"/>
                <w:numId w:val="24"/>
              </w:numPr>
              <w:spacing w:line="276" w:lineRule="auto"/>
              <w:rPr>
                <w:rFonts w:ascii="Times New Roman" w:hAnsi="Times New Roman" w:cs="Times New Roman"/>
                <w:bCs/>
                <w:noProof/>
                <w:sz w:val="24"/>
                <w:szCs w:val="24"/>
              </w:rPr>
            </w:pPr>
            <w:r w:rsidRPr="00C47377">
              <w:rPr>
                <w:rFonts w:ascii="Times New Roman" w:hAnsi="Times New Roman" w:cs="Times New Roman"/>
                <w:bCs/>
                <w:noProof/>
                <w:sz w:val="24"/>
                <w:szCs w:val="24"/>
              </w:rPr>
              <w:t>Les dépenses sont-elles bien liées aux employés de l’OSC ou autrement justifié</w:t>
            </w:r>
            <w:r w:rsidR="009B7B1E">
              <w:rPr>
                <w:rFonts w:ascii="Times New Roman" w:hAnsi="Times New Roman" w:cs="Times New Roman"/>
                <w:bCs/>
                <w:noProof/>
                <w:sz w:val="24"/>
                <w:szCs w:val="24"/>
              </w:rPr>
              <w:t>e</w:t>
            </w:r>
            <w:r w:rsidRPr="00C47377">
              <w:rPr>
                <w:rFonts w:ascii="Times New Roman" w:hAnsi="Times New Roman" w:cs="Times New Roman"/>
                <w:bCs/>
                <w:noProof/>
                <w:sz w:val="24"/>
                <w:szCs w:val="24"/>
              </w:rPr>
              <w:t>s au titres des actions prévues dans la convention?</w:t>
            </w:r>
          </w:p>
          <w:p w14:paraId="7FE1042A" w14:textId="76E61012" w:rsidR="00C84185" w:rsidRPr="00C47377" w:rsidRDefault="00C84185" w:rsidP="00753FED">
            <w:pPr>
              <w:pStyle w:val="Paragraphedeliste"/>
              <w:numPr>
                <w:ilvl w:val="0"/>
                <w:numId w:val="24"/>
              </w:numPr>
              <w:spacing w:line="276" w:lineRule="auto"/>
              <w:rPr>
                <w:rFonts w:ascii="Times New Roman" w:hAnsi="Times New Roman" w:cs="Times New Roman"/>
                <w:bCs/>
                <w:noProof/>
                <w:sz w:val="24"/>
                <w:szCs w:val="24"/>
              </w:rPr>
            </w:pPr>
            <w:r w:rsidRPr="00C47377">
              <w:rPr>
                <w:rFonts w:ascii="Times New Roman" w:hAnsi="Times New Roman" w:cs="Times New Roman"/>
                <w:bCs/>
                <w:noProof/>
                <w:sz w:val="24"/>
                <w:szCs w:val="24"/>
              </w:rPr>
              <w:t>Les charges de personnel sont-elles justifiées par des documents tels que les contrats de travail, les bulletins de paie (ou tout autre document de valeur probante équivalente), justificatifs de paiement, détail des calculs pour la détermination du coût unitaire du personnel (jour, semaine, mois), fiches de pointage, feuilles de temps spécifiques au projet ?</w:t>
            </w:r>
          </w:p>
          <w:p w14:paraId="7669C1B4" w14:textId="71149526" w:rsidR="00C84185" w:rsidRPr="00C47377" w:rsidRDefault="00C84185" w:rsidP="00753FED">
            <w:pPr>
              <w:pStyle w:val="Paragraphedeliste"/>
              <w:numPr>
                <w:ilvl w:val="0"/>
                <w:numId w:val="24"/>
              </w:numPr>
              <w:spacing w:line="276" w:lineRule="auto"/>
              <w:rPr>
                <w:rFonts w:ascii="Times New Roman" w:hAnsi="Times New Roman" w:cs="Times New Roman"/>
                <w:bCs/>
                <w:noProof/>
                <w:sz w:val="24"/>
                <w:szCs w:val="24"/>
              </w:rPr>
            </w:pPr>
            <w:r w:rsidRPr="00C47377">
              <w:rPr>
                <w:rFonts w:ascii="Times New Roman" w:hAnsi="Times New Roman" w:cs="Times New Roman"/>
                <w:bCs/>
                <w:noProof/>
                <w:sz w:val="24"/>
                <w:szCs w:val="24"/>
              </w:rPr>
              <w:t>Le calcul repose-t-il sur les coûts réels (salaires bruts + obligations contractuelles de l’employeur pour l’employé ayant effectivement travaillé sur le projet) ?</w:t>
            </w:r>
          </w:p>
          <w:p w14:paraId="7483472F" w14:textId="0363B927" w:rsidR="00C84185" w:rsidRPr="00C47377" w:rsidRDefault="00C84185" w:rsidP="00753FED">
            <w:pPr>
              <w:pStyle w:val="Paragraphedeliste"/>
              <w:numPr>
                <w:ilvl w:val="0"/>
                <w:numId w:val="24"/>
              </w:numPr>
              <w:spacing w:line="276" w:lineRule="auto"/>
              <w:rPr>
                <w:rFonts w:ascii="Times New Roman" w:hAnsi="Times New Roman" w:cs="Times New Roman"/>
                <w:bCs/>
                <w:noProof/>
                <w:sz w:val="24"/>
                <w:szCs w:val="24"/>
              </w:rPr>
            </w:pPr>
            <w:r w:rsidRPr="00C47377">
              <w:rPr>
                <w:rFonts w:ascii="Times New Roman" w:hAnsi="Times New Roman" w:cs="Times New Roman"/>
                <w:bCs/>
                <w:noProof/>
                <w:sz w:val="24"/>
                <w:szCs w:val="24"/>
              </w:rPr>
              <w:t>Lorsque le personnel ne travaille pas à temps plein sur le projet, le calcul du prorata est-il basé sur une méthode tracée et vérifiable ?</w:t>
            </w:r>
          </w:p>
        </w:tc>
        <w:tc>
          <w:tcPr>
            <w:tcW w:w="992" w:type="dxa"/>
          </w:tcPr>
          <w:p w14:paraId="6B4ED8BF" w14:textId="77777777" w:rsidR="00C84185" w:rsidRPr="00C47377" w:rsidRDefault="00C84185" w:rsidP="00753FED">
            <w:pPr>
              <w:spacing w:after="0" w:line="276" w:lineRule="auto"/>
              <w:jc w:val="both"/>
              <w:rPr>
                <w:rFonts w:ascii="Times New Roman" w:hAnsi="Times New Roman" w:cs="Times New Roman"/>
                <w:noProof/>
                <w:sz w:val="24"/>
                <w:szCs w:val="24"/>
              </w:rPr>
            </w:pPr>
          </w:p>
        </w:tc>
        <w:tc>
          <w:tcPr>
            <w:tcW w:w="3119" w:type="dxa"/>
          </w:tcPr>
          <w:p w14:paraId="4ADE0F32" w14:textId="77777777" w:rsidR="00C84185" w:rsidRPr="00C47377" w:rsidRDefault="00C84185" w:rsidP="00753FED">
            <w:pPr>
              <w:spacing w:after="0" w:line="276" w:lineRule="auto"/>
              <w:jc w:val="both"/>
              <w:rPr>
                <w:rFonts w:ascii="Times New Roman" w:hAnsi="Times New Roman" w:cs="Times New Roman"/>
                <w:noProof/>
                <w:sz w:val="24"/>
                <w:szCs w:val="24"/>
              </w:rPr>
            </w:pPr>
          </w:p>
        </w:tc>
      </w:tr>
      <w:tr w:rsidR="00C84185" w:rsidRPr="00C47377" w14:paraId="470B32DB" w14:textId="77777777" w:rsidTr="00784398">
        <w:trPr>
          <w:trHeight w:val="127"/>
        </w:trPr>
        <w:tc>
          <w:tcPr>
            <w:tcW w:w="6805" w:type="dxa"/>
          </w:tcPr>
          <w:p w14:paraId="637D198C" w14:textId="77777777" w:rsidR="00C84185" w:rsidRPr="00753FED" w:rsidRDefault="00C84185" w:rsidP="00753FED">
            <w:pPr>
              <w:spacing w:line="276" w:lineRule="auto"/>
              <w:rPr>
                <w:rFonts w:ascii="Times New Roman" w:hAnsi="Times New Roman" w:cs="Times New Roman"/>
                <w:b/>
                <w:bCs/>
                <w:noProof/>
                <w:sz w:val="24"/>
                <w:szCs w:val="24"/>
                <w:u w:val="single"/>
              </w:rPr>
            </w:pPr>
            <w:r w:rsidRPr="00753FED">
              <w:rPr>
                <w:rFonts w:ascii="Times New Roman" w:hAnsi="Times New Roman" w:cs="Times New Roman"/>
                <w:b/>
                <w:bCs/>
                <w:noProof/>
                <w:sz w:val="24"/>
                <w:szCs w:val="24"/>
                <w:u w:val="single"/>
              </w:rPr>
              <w:t>Voyage et hébergement</w:t>
            </w:r>
          </w:p>
          <w:p w14:paraId="5149FCBB" w14:textId="1D2DD35B" w:rsidR="00C84185" w:rsidRPr="00C47377" w:rsidRDefault="00C84185" w:rsidP="00753FED">
            <w:pPr>
              <w:pStyle w:val="Paragraphedeliste"/>
              <w:numPr>
                <w:ilvl w:val="0"/>
                <w:numId w:val="24"/>
              </w:numPr>
              <w:spacing w:line="276" w:lineRule="auto"/>
              <w:rPr>
                <w:rFonts w:ascii="Times New Roman" w:hAnsi="Times New Roman" w:cs="Times New Roman"/>
                <w:bCs/>
                <w:noProof/>
                <w:sz w:val="24"/>
                <w:szCs w:val="24"/>
              </w:rPr>
            </w:pPr>
            <w:r w:rsidRPr="00C47377">
              <w:rPr>
                <w:rFonts w:ascii="Times New Roman" w:hAnsi="Times New Roman" w:cs="Times New Roman"/>
                <w:bCs/>
                <w:noProof/>
                <w:sz w:val="24"/>
                <w:szCs w:val="24"/>
              </w:rPr>
              <w:t>Les dépenses de déplacement, perdiem et d’hébergement ont-elles été déclarées conformément à une règlementation interne établie par l’OSC ?</w:t>
            </w:r>
          </w:p>
          <w:p w14:paraId="1E7168DA" w14:textId="51D773AD" w:rsidR="00C84185" w:rsidRPr="00C47377" w:rsidRDefault="00C84185" w:rsidP="00753FED">
            <w:pPr>
              <w:pStyle w:val="Paragraphedeliste"/>
              <w:numPr>
                <w:ilvl w:val="0"/>
                <w:numId w:val="24"/>
              </w:numPr>
              <w:spacing w:line="276" w:lineRule="auto"/>
              <w:rPr>
                <w:rFonts w:ascii="Times New Roman" w:hAnsi="Times New Roman" w:cs="Times New Roman"/>
                <w:bCs/>
                <w:noProof/>
                <w:sz w:val="24"/>
                <w:szCs w:val="24"/>
              </w:rPr>
            </w:pPr>
            <w:r w:rsidRPr="00C47377">
              <w:rPr>
                <w:rFonts w:ascii="Times New Roman" w:hAnsi="Times New Roman" w:cs="Times New Roman"/>
                <w:bCs/>
                <w:noProof/>
                <w:sz w:val="24"/>
                <w:szCs w:val="24"/>
              </w:rPr>
              <w:t>Les voyages auxquels ces dépenses se rapportent sont-ils justifiés par les objectifs du projet tels qu’ils étaient prévus dans la demande initiale ?</w:t>
            </w:r>
          </w:p>
          <w:p w14:paraId="7FD041A4" w14:textId="224560D4" w:rsidR="00C84185" w:rsidRPr="00C47377" w:rsidRDefault="00753FED" w:rsidP="00753FED">
            <w:pPr>
              <w:pStyle w:val="Paragraphedeliste"/>
              <w:numPr>
                <w:ilvl w:val="0"/>
                <w:numId w:val="24"/>
              </w:numPr>
              <w:spacing w:line="276" w:lineRule="auto"/>
              <w:rPr>
                <w:rFonts w:ascii="Times New Roman" w:hAnsi="Times New Roman" w:cs="Times New Roman"/>
                <w:bCs/>
                <w:noProof/>
                <w:sz w:val="24"/>
                <w:szCs w:val="24"/>
              </w:rPr>
            </w:pPr>
            <w:r>
              <w:rPr>
                <w:rFonts w:ascii="Times New Roman" w:hAnsi="Times New Roman" w:cs="Times New Roman"/>
                <w:bCs/>
                <w:noProof/>
                <w:sz w:val="24"/>
                <w:szCs w:val="24"/>
              </w:rPr>
              <w:t>-</w:t>
            </w:r>
            <w:r w:rsidR="00C84185" w:rsidRPr="00C47377">
              <w:rPr>
                <w:rFonts w:ascii="Times New Roman" w:hAnsi="Times New Roman" w:cs="Times New Roman"/>
                <w:bCs/>
                <w:noProof/>
                <w:sz w:val="24"/>
                <w:szCs w:val="24"/>
              </w:rPr>
              <w:t>Les déplacements sont ils circonscrits aux zones géographiques couvertes dans le projet ? Si extérieurs, ont-ils été explicitement validés avec l’AFD ?</w:t>
            </w:r>
          </w:p>
          <w:p w14:paraId="2628CEB6" w14:textId="5AEE56F0" w:rsidR="00C84185" w:rsidRPr="00C47377" w:rsidRDefault="00C84185" w:rsidP="00753FED">
            <w:pPr>
              <w:pStyle w:val="Paragraphedeliste"/>
              <w:numPr>
                <w:ilvl w:val="0"/>
                <w:numId w:val="24"/>
              </w:numPr>
              <w:spacing w:line="276" w:lineRule="auto"/>
              <w:rPr>
                <w:rFonts w:ascii="Times New Roman" w:hAnsi="Times New Roman" w:cs="Times New Roman"/>
                <w:bCs/>
                <w:noProof/>
                <w:sz w:val="24"/>
                <w:szCs w:val="24"/>
              </w:rPr>
            </w:pPr>
            <w:r w:rsidRPr="00C47377">
              <w:rPr>
                <w:rFonts w:ascii="Times New Roman" w:hAnsi="Times New Roman" w:cs="Times New Roman"/>
                <w:bCs/>
                <w:noProof/>
                <w:sz w:val="24"/>
                <w:szCs w:val="24"/>
              </w:rPr>
              <w:t xml:space="preserve">Les dépenses de déplacement et d’hébergement sont elles-exclusivement liées à des voyages effectués par des intervenants du projet identifiés par l’OSC ou ses partenaires ? </w:t>
            </w:r>
          </w:p>
        </w:tc>
        <w:tc>
          <w:tcPr>
            <w:tcW w:w="992" w:type="dxa"/>
          </w:tcPr>
          <w:p w14:paraId="068EE5C7" w14:textId="77777777" w:rsidR="00C84185" w:rsidRPr="00C47377" w:rsidRDefault="00C84185" w:rsidP="00784398">
            <w:pPr>
              <w:spacing w:line="276" w:lineRule="auto"/>
              <w:jc w:val="both"/>
              <w:rPr>
                <w:rFonts w:ascii="Times New Roman" w:hAnsi="Times New Roman" w:cs="Times New Roman"/>
                <w:noProof/>
                <w:sz w:val="24"/>
                <w:szCs w:val="24"/>
              </w:rPr>
            </w:pPr>
          </w:p>
        </w:tc>
        <w:tc>
          <w:tcPr>
            <w:tcW w:w="3119" w:type="dxa"/>
          </w:tcPr>
          <w:p w14:paraId="3311A59C" w14:textId="77777777" w:rsidR="00C84185" w:rsidRPr="00C47377" w:rsidRDefault="00C84185" w:rsidP="00784398">
            <w:pPr>
              <w:spacing w:line="276" w:lineRule="auto"/>
              <w:jc w:val="both"/>
              <w:rPr>
                <w:rFonts w:ascii="Times New Roman" w:hAnsi="Times New Roman" w:cs="Times New Roman"/>
                <w:noProof/>
                <w:sz w:val="24"/>
                <w:szCs w:val="24"/>
              </w:rPr>
            </w:pPr>
          </w:p>
        </w:tc>
      </w:tr>
      <w:tr w:rsidR="00C84185" w:rsidRPr="00C47377" w14:paraId="59E2A1FF" w14:textId="77777777" w:rsidTr="00784398">
        <w:trPr>
          <w:trHeight w:val="127"/>
        </w:trPr>
        <w:tc>
          <w:tcPr>
            <w:tcW w:w="6805" w:type="dxa"/>
          </w:tcPr>
          <w:p w14:paraId="13AAC597" w14:textId="77777777" w:rsidR="00C84185" w:rsidRPr="00753FED" w:rsidRDefault="00C84185" w:rsidP="00753FED">
            <w:pPr>
              <w:spacing w:after="0" w:line="276" w:lineRule="auto"/>
              <w:rPr>
                <w:rFonts w:ascii="Times New Roman" w:hAnsi="Times New Roman" w:cs="Times New Roman"/>
                <w:b/>
                <w:bCs/>
                <w:noProof/>
                <w:sz w:val="24"/>
                <w:szCs w:val="24"/>
                <w:u w:val="single"/>
              </w:rPr>
            </w:pPr>
            <w:r w:rsidRPr="00753FED">
              <w:rPr>
                <w:rFonts w:ascii="Times New Roman" w:hAnsi="Times New Roman" w:cs="Times New Roman"/>
                <w:b/>
                <w:bCs/>
                <w:noProof/>
                <w:sz w:val="24"/>
                <w:szCs w:val="24"/>
                <w:u w:val="single"/>
              </w:rPr>
              <w:t>Les dépenses d’équipement</w:t>
            </w:r>
          </w:p>
          <w:p w14:paraId="196AF704" w14:textId="69B44B1F" w:rsidR="00C84185" w:rsidRPr="00753FED" w:rsidRDefault="00C84185" w:rsidP="00753FED">
            <w:pPr>
              <w:pStyle w:val="Paragraphedeliste"/>
              <w:numPr>
                <w:ilvl w:val="0"/>
                <w:numId w:val="24"/>
              </w:numPr>
              <w:spacing w:line="276" w:lineRule="auto"/>
              <w:rPr>
                <w:rFonts w:ascii="Times New Roman" w:hAnsi="Times New Roman" w:cs="Times New Roman"/>
                <w:bCs/>
                <w:noProof/>
                <w:sz w:val="24"/>
                <w:szCs w:val="24"/>
              </w:rPr>
            </w:pPr>
            <w:r w:rsidRPr="00753FED">
              <w:rPr>
                <w:rFonts w:ascii="Times New Roman" w:hAnsi="Times New Roman" w:cs="Times New Roman"/>
                <w:bCs/>
                <w:noProof/>
                <w:sz w:val="24"/>
                <w:szCs w:val="24"/>
              </w:rPr>
              <w:lastRenderedPageBreak/>
              <w:t>Le matériel acheté a-t-il été prévu initialement dans la demande de financement ? Si ce n’est pas le cas, y a-t-il une validation de l’AFD par ANO conformément aux dispositions du guide méthodologique (seuil de matérialité &gt; 10 000 €</w:t>
            </w:r>
            <w:r w:rsidR="00752016" w:rsidRPr="00753FED">
              <w:rPr>
                <w:rFonts w:ascii="Times New Roman" w:hAnsi="Times New Roman" w:cs="Times New Roman"/>
                <w:bCs/>
                <w:noProof/>
                <w:sz w:val="24"/>
                <w:szCs w:val="24"/>
              </w:rPr>
              <w:t>)</w:t>
            </w:r>
            <w:r w:rsidRPr="00753FED">
              <w:rPr>
                <w:rFonts w:ascii="Times New Roman" w:hAnsi="Times New Roman" w:cs="Times New Roman"/>
                <w:bCs/>
                <w:noProof/>
                <w:sz w:val="24"/>
                <w:szCs w:val="24"/>
              </w:rPr>
              <w:t> ?</w:t>
            </w:r>
          </w:p>
          <w:p w14:paraId="37932108" w14:textId="5A5F58A8" w:rsidR="00C84185" w:rsidRPr="00753FED" w:rsidRDefault="00C84185" w:rsidP="00753FED">
            <w:pPr>
              <w:pStyle w:val="Paragraphedeliste"/>
              <w:numPr>
                <w:ilvl w:val="0"/>
                <w:numId w:val="24"/>
              </w:numPr>
              <w:spacing w:line="276" w:lineRule="auto"/>
              <w:rPr>
                <w:rFonts w:ascii="Times New Roman" w:hAnsi="Times New Roman" w:cs="Times New Roman"/>
                <w:bCs/>
                <w:noProof/>
                <w:sz w:val="24"/>
                <w:szCs w:val="24"/>
              </w:rPr>
            </w:pPr>
            <w:r w:rsidRPr="00753FED">
              <w:rPr>
                <w:rFonts w:ascii="Times New Roman" w:hAnsi="Times New Roman" w:cs="Times New Roman"/>
                <w:bCs/>
                <w:noProof/>
                <w:sz w:val="24"/>
                <w:szCs w:val="24"/>
              </w:rPr>
              <w:t>Dans le cas où un bien matériel est valorisé, la méthode d’amortissement est-elle conforme à celle prévue par le guide méthodologique ?</w:t>
            </w:r>
          </w:p>
          <w:p w14:paraId="63D70E1C" w14:textId="22726C40" w:rsidR="00C84185" w:rsidRPr="00753FED" w:rsidRDefault="00C84185" w:rsidP="00753FED">
            <w:pPr>
              <w:pStyle w:val="Paragraphedeliste"/>
              <w:numPr>
                <w:ilvl w:val="0"/>
                <w:numId w:val="24"/>
              </w:numPr>
              <w:spacing w:line="276" w:lineRule="auto"/>
              <w:rPr>
                <w:rFonts w:ascii="Times New Roman" w:hAnsi="Times New Roman" w:cs="Times New Roman"/>
                <w:bCs/>
                <w:noProof/>
                <w:sz w:val="24"/>
                <w:szCs w:val="24"/>
              </w:rPr>
            </w:pPr>
            <w:r w:rsidRPr="00753FED">
              <w:rPr>
                <w:rFonts w:ascii="Times New Roman" w:hAnsi="Times New Roman" w:cs="Times New Roman"/>
                <w:bCs/>
                <w:noProof/>
                <w:sz w:val="24"/>
                <w:szCs w:val="24"/>
              </w:rPr>
              <w:t>- Si le matériel n’a pas uniquement été utilisé pour le Projet, seule une part des coûts réels est-elle allouée au projet ? Cette part est-elle calculée selon une méthode équitable et justifiée ?</w:t>
            </w:r>
          </w:p>
        </w:tc>
        <w:tc>
          <w:tcPr>
            <w:tcW w:w="992" w:type="dxa"/>
          </w:tcPr>
          <w:p w14:paraId="4C45472D" w14:textId="77777777" w:rsidR="00C84185" w:rsidRPr="00C47377" w:rsidRDefault="00C84185" w:rsidP="00753FED">
            <w:pPr>
              <w:spacing w:after="0" w:line="276" w:lineRule="auto"/>
              <w:jc w:val="both"/>
              <w:rPr>
                <w:rFonts w:ascii="Times New Roman" w:hAnsi="Times New Roman" w:cs="Times New Roman"/>
                <w:noProof/>
                <w:sz w:val="24"/>
                <w:szCs w:val="24"/>
              </w:rPr>
            </w:pPr>
          </w:p>
        </w:tc>
        <w:tc>
          <w:tcPr>
            <w:tcW w:w="3119" w:type="dxa"/>
          </w:tcPr>
          <w:p w14:paraId="18C85E9E" w14:textId="77777777" w:rsidR="00C84185" w:rsidRPr="00C47377" w:rsidRDefault="00C84185" w:rsidP="00753FED">
            <w:pPr>
              <w:spacing w:after="0" w:line="276" w:lineRule="auto"/>
              <w:jc w:val="both"/>
              <w:rPr>
                <w:rFonts w:ascii="Times New Roman" w:hAnsi="Times New Roman" w:cs="Times New Roman"/>
                <w:noProof/>
                <w:sz w:val="24"/>
                <w:szCs w:val="24"/>
              </w:rPr>
            </w:pPr>
          </w:p>
        </w:tc>
      </w:tr>
      <w:tr w:rsidR="00C84185" w:rsidRPr="00C47377" w14:paraId="154EE3F2" w14:textId="77777777" w:rsidTr="00784398">
        <w:trPr>
          <w:trHeight w:val="127"/>
        </w:trPr>
        <w:tc>
          <w:tcPr>
            <w:tcW w:w="6805" w:type="dxa"/>
          </w:tcPr>
          <w:p w14:paraId="666DA23B" w14:textId="77777777" w:rsidR="00C84185" w:rsidRPr="00C47377" w:rsidRDefault="00C84185" w:rsidP="00753FED">
            <w:pPr>
              <w:spacing w:after="0" w:line="276" w:lineRule="auto"/>
              <w:rPr>
                <w:rFonts w:ascii="Times New Roman" w:hAnsi="Times New Roman" w:cs="Times New Roman"/>
                <w:b/>
                <w:bCs/>
                <w:noProof/>
                <w:sz w:val="24"/>
                <w:szCs w:val="24"/>
                <w:u w:val="single"/>
              </w:rPr>
            </w:pPr>
            <w:r w:rsidRPr="00C47377">
              <w:rPr>
                <w:rFonts w:ascii="Times New Roman" w:hAnsi="Times New Roman" w:cs="Times New Roman"/>
                <w:b/>
                <w:bCs/>
                <w:noProof/>
                <w:sz w:val="24"/>
                <w:szCs w:val="24"/>
                <w:u w:val="single"/>
              </w:rPr>
              <w:t>Expertises externes</w:t>
            </w:r>
          </w:p>
          <w:p w14:paraId="16F58F2C" w14:textId="32D6CEA2" w:rsidR="00C84185" w:rsidRPr="00C47377" w:rsidRDefault="00C84185" w:rsidP="00753FED">
            <w:pPr>
              <w:pStyle w:val="Paragraphedeliste"/>
              <w:numPr>
                <w:ilvl w:val="0"/>
                <w:numId w:val="24"/>
              </w:numPr>
              <w:spacing w:line="276" w:lineRule="auto"/>
              <w:rPr>
                <w:rFonts w:ascii="Times New Roman" w:hAnsi="Times New Roman" w:cs="Times New Roman"/>
                <w:bCs/>
                <w:noProof/>
                <w:sz w:val="24"/>
                <w:szCs w:val="24"/>
              </w:rPr>
            </w:pPr>
            <w:r w:rsidRPr="00C47377">
              <w:rPr>
                <w:rFonts w:ascii="Times New Roman" w:hAnsi="Times New Roman" w:cs="Times New Roman"/>
                <w:bCs/>
                <w:noProof/>
                <w:sz w:val="24"/>
                <w:szCs w:val="24"/>
              </w:rPr>
              <w:t>Les dépenses sont-elles liées aux éléments prévus sur cette ligne budgétaire d’après les caractéristiques mentionnées dans la demande de financement ?</w:t>
            </w:r>
          </w:p>
          <w:p w14:paraId="51F91726" w14:textId="3C6194A6" w:rsidR="00C84185" w:rsidRPr="00C47377" w:rsidRDefault="00C84185" w:rsidP="00753FED">
            <w:pPr>
              <w:pStyle w:val="Paragraphedeliste"/>
              <w:numPr>
                <w:ilvl w:val="0"/>
                <w:numId w:val="24"/>
              </w:numPr>
              <w:spacing w:line="276" w:lineRule="auto"/>
              <w:rPr>
                <w:rFonts w:ascii="Times New Roman" w:hAnsi="Times New Roman" w:cs="Times New Roman"/>
                <w:bCs/>
                <w:noProof/>
                <w:sz w:val="24"/>
                <w:szCs w:val="24"/>
              </w:rPr>
            </w:pPr>
            <w:r w:rsidRPr="00C47377">
              <w:rPr>
                <w:rFonts w:ascii="Times New Roman" w:hAnsi="Times New Roman" w:cs="Times New Roman"/>
                <w:bCs/>
                <w:noProof/>
                <w:sz w:val="24"/>
                <w:szCs w:val="24"/>
              </w:rPr>
              <w:t>Le recours à l’expertise externe a-t-il été réalisé en conformité avec les règles de mise en concurrence et de passation stipulées dans la convention</w:t>
            </w:r>
            <w:r w:rsidR="00753FED">
              <w:rPr>
                <w:rFonts w:ascii="Times New Roman" w:hAnsi="Times New Roman" w:cs="Times New Roman"/>
                <w:bCs/>
                <w:noProof/>
                <w:sz w:val="24"/>
                <w:szCs w:val="24"/>
              </w:rPr>
              <w:t xml:space="preserve"> </w:t>
            </w:r>
            <w:r w:rsidRPr="00C47377">
              <w:rPr>
                <w:rFonts w:ascii="Times New Roman" w:hAnsi="Times New Roman" w:cs="Times New Roman"/>
                <w:bCs/>
                <w:noProof/>
                <w:sz w:val="24"/>
                <w:szCs w:val="24"/>
              </w:rPr>
              <w:t>?</w:t>
            </w:r>
          </w:p>
        </w:tc>
        <w:tc>
          <w:tcPr>
            <w:tcW w:w="992" w:type="dxa"/>
          </w:tcPr>
          <w:p w14:paraId="5BF9EE83" w14:textId="77777777" w:rsidR="00C84185" w:rsidRPr="00C47377" w:rsidRDefault="00C84185" w:rsidP="00784398">
            <w:pPr>
              <w:spacing w:line="276" w:lineRule="auto"/>
              <w:jc w:val="both"/>
              <w:rPr>
                <w:rFonts w:ascii="Times New Roman" w:hAnsi="Times New Roman" w:cs="Times New Roman"/>
                <w:noProof/>
                <w:sz w:val="24"/>
                <w:szCs w:val="24"/>
              </w:rPr>
            </w:pPr>
          </w:p>
        </w:tc>
        <w:tc>
          <w:tcPr>
            <w:tcW w:w="3119" w:type="dxa"/>
          </w:tcPr>
          <w:p w14:paraId="1E3FEC09" w14:textId="77777777" w:rsidR="00C84185" w:rsidRPr="00C47377" w:rsidRDefault="00C84185" w:rsidP="00784398">
            <w:pPr>
              <w:spacing w:line="276" w:lineRule="auto"/>
              <w:jc w:val="both"/>
              <w:rPr>
                <w:rFonts w:ascii="Times New Roman" w:hAnsi="Times New Roman" w:cs="Times New Roman"/>
                <w:noProof/>
                <w:sz w:val="24"/>
                <w:szCs w:val="24"/>
              </w:rPr>
            </w:pPr>
          </w:p>
        </w:tc>
      </w:tr>
      <w:tr w:rsidR="00C84185" w:rsidRPr="00C47377" w14:paraId="335F6F0D" w14:textId="77777777" w:rsidTr="00784398">
        <w:trPr>
          <w:trHeight w:val="127"/>
        </w:trPr>
        <w:tc>
          <w:tcPr>
            <w:tcW w:w="6805" w:type="dxa"/>
          </w:tcPr>
          <w:p w14:paraId="0E8B8A1E" w14:textId="77777777" w:rsidR="00C84185" w:rsidRPr="00753FED" w:rsidRDefault="00C84185" w:rsidP="00753FED">
            <w:pPr>
              <w:spacing w:line="276" w:lineRule="auto"/>
              <w:rPr>
                <w:rFonts w:ascii="Times New Roman" w:hAnsi="Times New Roman" w:cs="Times New Roman"/>
                <w:b/>
                <w:bCs/>
                <w:noProof/>
                <w:sz w:val="24"/>
                <w:szCs w:val="24"/>
                <w:u w:val="single"/>
              </w:rPr>
            </w:pPr>
            <w:r w:rsidRPr="00753FED">
              <w:rPr>
                <w:rFonts w:ascii="Times New Roman" w:hAnsi="Times New Roman" w:cs="Times New Roman"/>
                <w:b/>
                <w:bCs/>
                <w:noProof/>
                <w:sz w:val="24"/>
                <w:szCs w:val="24"/>
                <w:u w:val="single"/>
              </w:rPr>
              <w:t>Taux de change</w:t>
            </w:r>
          </w:p>
          <w:p w14:paraId="1A3E5427" w14:textId="4B0CF5A9" w:rsidR="00C84185" w:rsidRPr="00C47377" w:rsidRDefault="00C84185" w:rsidP="00753FED">
            <w:pPr>
              <w:pStyle w:val="Paragraphedeliste"/>
              <w:numPr>
                <w:ilvl w:val="0"/>
                <w:numId w:val="24"/>
              </w:numPr>
              <w:spacing w:line="276" w:lineRule="auto"/>
              <w:rPr>
                <w:rFonts w:ascii="Times New Roman" w:hAnsi="Times New Roman" w:cs="Times New Roman"/>
                <w:bCs/>
                <w:noProof/>
                <w:sz w:val="24"/>
                <w:szCs w:val="24"/>
              </w:rPr>
            </w:pPr>
            <w:r w:rsidRPr="00C47377">
              <w:rPr>
                <w:rFonts w:ascii="Times New Roman" w:hAnsi="Times New Roman" w:cs="Times New Roman"/>
                <w:bCs/>
                <w:noProof/>
                <w:sz w:val="24"/>
                <w:szCs w:val="24"/>
              </w:rPr>
              <w:t>La méthode de conversion appliquée par l’OSC a-t-elle été expliquée et le taux vérifié?</w:t>
            </w:r>
          </w:p>
          <w:p w14:paraId="642F18EF" w14:textId="31E10FF2" w:rsidR="00C84185" w:rsidRPr="00C47377" w:rsidRDefault="00C84185" w:rsidP="00753FED">
            <w:pPr>
              <w:pStyle w:val="Paragraphedeliste"/>
              <w:numPr>
                <w:ilvl w:val="0"/>
                <w:numId w:val="24"/>
              </w:numPr>
              <w:spacing w:line="276" w:lineRule="auto"/>
              <w:rPr>
                <w:rFonts w:ascii="Times New Roman" w:hAnsi="Times New Roman" w:cs="Times New Roman"/>
                <w:bCs/>
                <w:noProof/>
                <w:sz w:val="24"/>
                <w:szCs w:val="24"/>
              </w:rPr>
            </w:pPr>
            <w:r w:rsidRPr="00C47377">
              <w:rPr>
                <w:rFonts w:ascii="Times New Roman" w:hAnsi="Times New Roman" w:cs="Times New Roman"/>
                <w:bCs/>
                <w:noProof/>
                <w:sz w:val="24"/>
                <w:szCs w:val="24"/>
              </w:rPr>
              <w:t>Cette méthode est-elle conforme aux dispositions de l’Article 3.2.3 de la convention ?</w:t>
            </w:r>
          </w:p>
          <w:p w14:paraId="0C8AF0DF" w14:textId="0CB5CC91" w:rsidR="00C84185" w:rsidRPr="00C47377" w:rsidRDefault="00C84185" w:rsidP="00753FED">
            <w:pPr>
              <w:pStyle w:val="Paragraphedeliste"/>
              <w:numPr>
                <w:ilvl w:val="0"/>
                <w:numId w:val="24"/>
              </w:numPr>
              <w:spacing w:line="276" w:lineRule="auto"/>
              <w:rPr>
                <w:rFonts w:ascii="Times New Roman" w:hAnsi="Times New Roman" w:cs="Times New Roman"/>
                <w:bCs/>
                <w:noProof/>
                <w:sz w:val="24"/>
                <w:szCs w:val="24"/>
              </w:rPr>
            </w:pPr>
            <w:r w:rsidRPr="00C47377">
              <w:rPr>
                <w:rFonts w:ascii="Times New Roman" w:hAnsi="Times New Roman" w:cs="Times New Roman"/>
                <w:bCs/>
                <w:noProof/>
                <w:sz w:val="24"/>
                <w:szCs w:val="24"/>
              </w:rPr>
              <w:t>Le Bénéficiaire a-t-il spécifié la manière dont il utilisera les sommes générées par les gains de change et compensera les pertes de change pendant la durée de mise en œuvre du projet ?</w:t>
            </w:r>
          </w:p>
        </w:tc>
        <w:tc>
          <w:tcPr>
            <w:tcW w:w="992" w:type="dxa"/>
          </w:tcPr>
          <w:p w14:paraId="49474B0A" w14:textId="77777777" w:rsidR="00C84185" w:rsidRPr="00C47377" w:rsidRDefault="00C84185" w:rsidP="00784398">
            <w:pPr>
              <w:spacing w:line="276" w:lineRule="auto"/>
              <w:jc w:val="both"/>
              <w:rPr>
                <w:rFonts w:ascii="Times New Roman" w:hAnsi="Times New Roman" w:cs="Times New Roman"/>
                <w:noProof/>
                <w:sz w:val="24"/>
                <w:szCs w:val="24"/>
              </w:rPr>
            </w:pPr>
          </w:p>
        </w:tc>
        <w:tc>
          <w:tcPr>
            <w:tcW w:w="3119" w:type="dxa"/>
          </w:tcPr>
          <w:p w14:paraId="4F16A908" w14:textId="77777777" w:rsidR="00C84185" w:rsidRPr="00C47377" w:rsidRDefault="00C84185" w:rsidP="00784398">
            <w:pPr>
              <w:spacing w:line="276" w:lineRule="auto"/>
              <w:jc w:val="both"/>
              <w:rPr>
                <w:rFonts w:ascii="Times New Roman" w:hAnsi="Times New Roman" w:cs="Times New Roman"/>
                <w:noProof/>
                <w:sz w:val="24"/>
                <w:szCs w:val="24"/>
              </w:rPr>
            </w:pPr>
          </w:p>
        </w:tc>
      </w:tr>
      <w:tr w:rsidR="007751E6" w:rsidRPr="00C47377" w14:paraId="77B206EA" w14:textId="77777777" w:rsidTr="00784398">
        <w:trPr>
          <w:trHeight w:val="127"/>
        </w:trPr>
        <w:tc>
          <w:tcPr>
            <w:tcW w:w="6805" w:type="dxa"/>
          </w:tcPr>
          <w:p w14:paraId="1FC4134A" w14:textId="77777777" w:rsidR="007751E6" w:rsidRPr="00B36CE3" w:rsidRDefault="007751E6" w:rsidP="007751E6">
            <w:pPr>
              <w:spacing w:after="0"/>
              <w:rPr>
                <w:rFonts w:ascii="Times New Roman" w:hAnsi="Times New Roman" w:cs="Times New Roman"/>
                <w:b/>
                <w:bCs/>
                <w:noProof/>
                <w:color w:val="000000" w:themeColor="text1"/>
                <w:sz w:val="24"/>
                <w:szCs w:val="24"/>
                <w:u w:val="single"/>
              </w:rPr>
            </w:pPr>
            <w:r w:rsidRPr="00B36CE3">
              <w:rPr>
                <w:rFonts w:ascii="Times New Roman" w:hAnsi="Times New Roman" w:cs="Times New Roman"/>
                <w:b/>
                <w:bCs/>
                <w:noProof/>
                <w:color w:val="000000" w:themeColor="text1"/>
                <w:sz w:val="24"/>
                <w:szCs w:val="24"/>
                <w:u w:val="single"/>
              </w:rPr>
              <w:t>Pour les CPP uniquement</w:t>
            </w:r>
          </w:p>
          <w:p w14:paraId="4024BD6C" w14:textId="566F55D5" w:rsidR="007751E6" w:rsidRPr="00756113" w:rsidRDefault="007751E6" w:rsidP="00756113">
            <w:pPr>
              <w:pStyle w:val="Paragraphedeliste"/>
              <w:numPr>
                <w:ilvl w:val="0"/>
                <w:numId w:val="28"/>
              </w:numPr>
              <w:spacing w:after="0"/>
              <w:rPr>
                <w:rFonts w:ascii="Times New Roman" w:hAnsi="Times New Roman" w:cs="Times New Roman"/>
                <w:bCs/>
                <w:noProof/>
                <w:color w:val="000000" w:themeColor="text1"/>
                <w:sz w:val="24"/>
                <w:szCs w:val="24"/>
              </w:rPr>
            </w:pPr>
            <w:r w:rsidRPr="00756113">
              <w:rPr>
                <w:rFonts w:ascii="Times New Roman" w:hAnsi="Times New Roman" w:cs="Times New Roman"/>
                <w:bCs/>
                <w:noProof/>
                <w:color w:val="000000" w:themeColor="text1"/>
                <w:sz w:val="24"/>
                <w:szCs w:val="24"/>
              </w:rPr>
              <w:t xml:space="preserve">Les dépenses de personnel Siège directement imputées au projet sont-elles bien justifiées et correspondent-elles bien à du temps </w:t>
            </w:r>
            <w:r w:rsidRPr="00756113">
              <w:rPr>
                <w:rFonts w:ascii="Times New Roman" w:hAnsi="Times New Roman" w:cs="Times New Roman"/>
                <w:bCs/>
                <w:noProof/>
                <w:color w:val="000000" w:themeColor="text1"/>
                <w:sz w:val="24"/>
                <w:szCs w:val="24"/>
                <w:u w:val="single"/>
              </w:rPr>
              <w:t>exclusivement consacré aux activités</w:t>
            </w:r>
            <w:r w:rsidRPr="00756113">
              <w:rPr>
                <w:rFonts w:ascii="Times New Roman" w:hAnsi="Times New Roman" w:cs="Times New Roman"/>
                <w:bCs/>
                <w:noProof/>
                <w:color w:val="000000" w:themeColor="text1"/>
                <w:sz w:val="24"/>
                <w:szCs w:val="24"/>
              </w:rPr>
              <w:t xml:space="preserve"> de la CPP ?</w:t>
            </w:r>
          </w:p>
          <w:p w14:paraId="5C83B345" w14:textId="5692A327" w:rsidR="007751E6" w:rsidRPr="00756113" w:rsidRDefault="007751E6" w:rsidP="00756113">
            <w:pPr>
              <w:pStyle w:val="Paragraphedeliste"/>
              <w:numPr>
                <w:ilvl w:val="0"/>
                <w:numId w:val="28"/>
              </w:numPr>
              <w:spacing w:after="0"/>
              <w:rPr>
                <w:rFonts w:ascii="Times New Roman" w:hAnsi="Times New Roman" w:cs="Times New Roman"/>
                <w:bCs/>
                <w:noProof/>
                <w:color w:val="000000" w:themeColor="text1"/>
                <w:sz w:val="24"/>
                <w:szCs w:val="24"/>
              </w:rPr>
            </w:pPr>
            <w:r w:rsidRPr="00756113">
              <w:rPr>
                <w:rFonts w:ascii="Times New Roman" w:hAnsi="Times New Roman" w:cs="Times New Roman"/>
                <w:bCs/>
                <w:noProof/>
                <w:color w:val="000000" w:themeColor="text1"/>
                <w:sz w:val="24"/>
                <w:szCs w:val="24"/>
              </w:rPr>
              <w:t>Les investissements réalisés (construction, réhabilitation d'infrastructures ou gros équipements) représentent-ils bien moins de 40% du budget total de la CPP ?</w:t>
            </w:r>
          </w:p>
          <w:p w14:paraId="4DB70002" w14:textId="42F9804C" w:rsidR="007751E6" w:rsidRPr="00756113" w:rsidRDefault="007751E6" w:rsidP="00756113">
            <w:pPr>
              <w:pStyle w:val="Paragraphedeliste"/>
              <w:numPr>
                <w:ilvl w:val="0"/>
                <w:numId w:val="28"/>
              </w:numPr>
              <w:spacing w:line="276" w:lineRule="auto"/>
              <w:rPr>
                <w:rFonts w:ascii="Times New Roman" w:hAnsi="Times New Roman" w:cs="Times New Roman"/>
                <w:b/>
                <w:bCs/>
                <w:noProof/>
                <w:sz w:val="24"/>
                <w:szCs w:val="24"/>
                <w:u w:val="single"/>
              </w:rPr>
            </w:pPr>
            <w:r w:rsidRPr="00756113">
              <w:rPr>
                <w:rFonts w:ascii="Times New Roman" w:hAnsi="Times New Roman" w:cs="Times New Roman"/>
                <w:bCs/>
                <w:noProof/>
                <w:color w:val="000000" w:themeColor="text1"/>
                <w:sz w:val="24"/>
                <w:szCs w:val="24"/>
              </w:rPr>
              <w:t>L’OSC a-t-elle bien contribué en fonds d’origine privée à hauteur de 5% minimum (en argent et non en valorisations) à la CPP ?</w:t>
            </w:r>
          </w:p>
        </w:tc>
        <w:tc>
          <w:tcPr>
            <w:tcW w:w="992" w:type="dxa"/>
          </w:tcPr>
          <w:p w14:paraId="00883375" w14:textId="77777777" w:rsidR="007751E6" w:rsidRPr="00C47377" w:rsidRDefault="007751E6" w:rsidP="00784398">
            <w:pPr>
              <w:spacing w:line="276" w:lineRule="auto"/>
              <w:jc w:val="both"/>
              <w:rPr>
                <w:rFonts w:ascii="Times New Roman" w:hAnsi="Times New Roman" w:cs="Times New Roman"/>
                <w:noProof/>
                <w:sz w:val="24"/>
                <w:szCs w:val="24"/>
              </w:rPr>
            </w:pPr>
          </w:p>
        </w:tc>
        <w:tc>
          <w:tcPr>
            <w:tcW w:w="3119" w:type="dxa"/>
          </w:tcPr>
          <w:p w14:paraId="042AC41C" w14:textId="77777777" w:rsidR="007751E6" w:rsidRPr="00C47377" w:rsidRDefault="007751E6" w:rsidP="00784398">
            <w:pPr>
              <w:spacing w:line="276" w:lineRule="auto"/>
              <w:jc w:val="both"/>
              <w:rPr>
                <w:rFonts w:ascii="Times New Roman" w:hAnsi="Times New Roman" w:cs="Times New Roman"/>
                <w:noProof/>
                <w:sz w:val="24"/>
                <w:szCs w:val="24"/>
              </w:rPr>
            </w:pPr>
          </w:p>
        </w:tc>
      </w:tr>
    </w:tbl>
    <w:p w14:paraId="2599651C" w14:textId="36A6263C" w:rsidR="006462C3" w:rsidRPr="00C47377" w:rsidRDefault="006462C3" w:rsidP="00C84185">
      <w:pPr>
        <w:tabs>
          <w:tab w:val="left" w:pos="4283"/>
        </w:tabs>
        <w:spacing w:line="276" w:lineRule="auto"/>
        <w:rPr>
          <w:rFonts w:ascii="Times New Roman" w:hAnsi="Times New Roman" w:cs="Times New Roman"/>
          <w:noProof/>
          <w:sz w:val="24"/>
          <w:szCs w:val="24"/>
        </w:rPr>
      </w:pPr>
    </w:p>
    <w:tbl>
      <w:tblPr>
        <w:tblpPr w:leftFromText="141" w:rightFromText="141" w:vertAnchor="text" w:tblpX="-743"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1"/>
        <w:gridCol w:w="1134"/>
        <w:gridCol w:w="2976"/>
      </w:tblGrid>
      <w:tr w:rsidR="00C84185" w:rsidRPr="00C47377" w14:paraId="73CAF935" w14:textId="77777777" w:rsidTr="00784398">
        <w:trPr>
          <w:trHeight w:val="564"/>
          <w:tblHeader/>
        </w:trPr>
        <w:tc>
          <w:tcPr>
            <w:tcW w:w="6771" w:type="dxa"/>
            <w:shd w:val="clear" w:color="auto" w:fill="FFFF99"/>
            <w:vAlign w:val="center"/>
          </w:tcPr>
          <w:p w14:paraId="08C89B39" w14:textId="77777777" w:rsidR="00C84185" w:rsidRPr="00C47377" w:rsidRDefault="00C84185" w:rsidP="00C84185">
            <w:pPr>
              <w:numPr>
                <w:ilvl w:val="0"/>
                <w:numId w:val="3"/>
              </w:numPr>
              <w:spacing w:after="0" w:line="276" w:lineRule="auto"/>
              <w:contextualSpacing/>
              <w:rPr>
                <w:rFonts w:ascii="Times New Roman" w:hAnsi="Times New Roman" w:cs="Times New Roman"/>
                <w:b/>
                <w:sz w:val="24"/>
                <w:szCs w:val="24"/>
              </w:rPr>
            </w:pPr>
            <w:r w:rsidRPr="00C47377">
              <w:rPr>
                <w:rFonts w:ascii="Times New Roman" w:hAnsi="Times New Roman" w:cs="Times New Roman"/>
                <w:b/>
                <w:sz w:val="24"/>
                <w:szCs w:val="24"/>
              </w:rPr>
              <w:lastRenderedPageBreak/>
              <w:t>LIVRABLES ATTENDUS</w:t>
            </w:r>
          </w:p>
        </w:tc>
        <w:tc>
          <w:tcPr>
            <w:tcW w:w="1134" w:type="dxa"/>
            <w:shd w:val="clear" w:color="auto" w:fill="FFFF99"/>
            <w:vAlign w:val="center"/>
          </w:tcPr>
          <w:p w14:paraId="12F78817" w14:textId="77777777" w:rsidR="00C84185" w:rsidRPr="00C47377" w:rsidRDefault="00C84185" w:rsidP="00784398">
            <w:pPr>
              <w:spacing w:line="276" w:lineRule="auto"/>
              <w:rPr>
                <w:rFonts w:ascii="Times New Roman" w:hAnsi="Times New Roman" w:cs="Times New Roman"/>
                <w:b/>
                <w:noProof/>
                <w:sz w:val="24"/>
                <w:szCs w:val="24"/>
              </w:rPr>
            </w:pPr>
            <w:r w:rsidRPr="00C47377">
              <w:rPr>
                <w:rFonts w:ascii="Times New Roman" w:hAnsi="Times New Roman" w:cs="Times New Roman"/>
                <w:b/>
                <w:noProof/>
                <w:sz w:val="24"/>
                <w:szCs w:val="24"/>
              </w:rPr>
              <w:t>Oui, transmis à l’AFD</w:t>
            </w:r>
          </w:p>
        </w:tc>
        <w:tc>
          <w:tcPr>
            <w:tcW w:w="2976" w:type="dxa"/>
            <w:shd w:val="clear" w:color="auto" w:fill="FFFF99"/>
            <w:vAlign w:val="center"/>
          </w:tcPr>
          <w:p w14:paraId="3D2C9E8A" w14:textId="77777777" w:rsidR="00C84185" w:rsidRPr="00C47377" w:rsidRDefault="00C84185" w:rsidP="00784398">
            <w:pPr>
              <w:spacing w:line="276" w:lineRule="auto"/>
              <w:rPr>
                <w:rFonts w:ascii="Times New Roman" w:hAnsi="Times New Roman" w:cs="Times New Roman"/>
                <w:b/>
                <w:noProof/>
                <w:sz w:val="24"/>
                <w:szCs w:val="24"/>
              </w:rPr>
            </w:pPr>
            <w:r w:rsidRPr="00C47377">
              <w:rPr>
                <w:rFonts w:ascii="Times New Roman" w:hAnsi="Times New Roman" w:cs="Times New Roman"/>
                <w:b/>
                <w:noProof/>
                <w:sz w:val="24"/>
                <w:szCs w:val="24"/>
              </w:rPr>
              <w:t>Non, pourquoi ?</w:t>
            </w:r>
          </w:p>
        </w:tc>
      </w:tr>
      <w:tr w:rsidR="00C84185" w:rsidRPr="00C47377" w14:paraId="449DF755" w14:textId="77777777" w:rsidTr="00784398">
        <w:trPr>
          <w:trHeight w:val="689"/>
        </w:trPr>
        <w:tc>
          <w:tcPr>
            <w:tcW w:w="6771" w:type="dxa"/>
            <w:shd w:val="clear" w:color="auto" w:fill="auto"/>
          </w:tcPr>
          <w:p w14:paraId="4CC767BB" w14:textId="28565B52" w:rsidR="00C84185" w:rsidRPr="00C47377" w:rsidRDefault="00C84185" w:rsidP="00784398">
            <w:pPr>
              <w:spacing w:line="276" w:lineRule="auto"/>
              <w:rPr>
                <w:rFonts w:ascii="Times New Roman" w:hAnsi="Times New Roman" w:cs="Times New Roman"/>
                <w:bCs/>
                <w:noProof/>
                <w:sz w:val="24"/>
                <w:szCs w:val="24"/>
              </w:rPr>
            </w:pPr>
            <w:r w:rsidRPr="00753FED">
              <w:rPr>
                <w:rFonts w:ascii="Times New Roman" w:hAnsi="Times New Roman" w:cs="Times New Roman"/>
                <w:b/>
                <w:bCs/>
                <w:noProof/>
                <w:sz w:val="24"/>
                <w:szCs w:val="24"/>
              </w:rPr>
              <w:t>Un rapport d’audit, apportant des commentaires sur chacun des contrôles ainsi que le montant des dépenses déclarées inéligibles</w:t>
            </w:r>
            <w:r w:rsidRPr="00C47377">
              <w:rPr>
                <w:rFonts w:ascii="Times New Roman" w:hAnsi="Times New Roman" w:cs="Times New Roman"/>
                <w:bCs/>
                <w:noProof/>
                <w:sz w:val="24"/>
                <w:szCs w:val="24"/>
              </w:rPr>
              <w:t xml:space="preserve"> et incluant notamment une évaluation sur les appels d’offre</w:t>
            </w:r>
            <w:r w:rsidR="009B7B1E">
              <w:rPr>
                <w:rFonts w:ascii="Times New Roman" w:hAnsi="Times New Roman" w:cs="Times New Roman"/>
                <w:bCs/>
                <w:noProof/>
                <w:sz w:val="24"/>
                <w:szCs w:val="24"/>
              </w:rPr>
              <w:t>s</w:t>
            </w:r>
            <w:r w:rsidRPr="00C47377">
              <w:rPr>
                <w:rFonts w:ascii="Times New Roman" w:hAnsi="Times New Roman" w:cs="Times New Roman"/>
                <w:bCs/>
                <w:noProof/>
                <w:sz w:val="24"/>
                <w:szCs w:val="24"/>
              </w:rPr>
              <w:t>, les rétrocessions</w:t>
            </w:r>
            <w:r w:rsidR="007751E6">
              <w:rPr>
                <w:rFonts w:ascii="Times New Roman" w:hAnsi="Times New Roman" w:cs="Times New Roman"/>
                <w:bCs/>
                <w:noProof/>
                <w:sz w:val="24"/>
                <w:szCs w:val="24"/>
              </w:rPr>
              <w:t>, les ressources du projet</w:t>
            </w:r>
            <w:r w:rsidRPr="00C47377">
              <w:rPr>
                <w:rFonts w:ascii="Times New Roman" w:hAnsi="Times New Roman" w:cs="Times New Roman"/>
                <w:bCs/>
                <w:noProof/>
                <w:sz w:val="24"/>
                <w:szCs w:val="24"/>
              </w:rPr>
              <w:t xml:space="preserve"> et les valorisations réalisées au cours du projet.</w:t>
            </w:r>
          </w:p>
        </w:tc>
        <w:tc>
          <w:tcPr>
            <w:tcW w:w="1134" w:type="dxa"/>
            <w:shd w:val="clear" w:color="auto" w:fill="auto"/>
          </w:tcPr>
          <w:p w14:paraId="18E345FB" w14:textId="77777777" w:rsidR="00C84185" w:rsidRPr="00C47377" w:rsidRDefault="00C84185" w:rsidP="00784398">
            <w:pPr>
              <w:spacing w:line="276" w:lineRule="auto"/>
              <w:jc w:val="both"/>
              <w:rPr>
                <w:rFonts w:ascii="Times New Roman" w:hAnsi="Times New Roman" w:cs="Times New Roman"/>
                <w:noProof/>
                <w:sz w:val="24"/>
                <w:szCs w:val="24"/>
              </w:rPr>
            </w:pPr>
          </w:p>
        </w:tc>
        <w:tc>
          <w:tcPr>
            <w:tcW w:w="2976" w:type="dxa"/>
            <w:shd w:val="clear" w:color="auto" w:fill="auto"/>
          </w:tcPr>
          <w:p w14:paraId="620067E0" w14:textId="77777777" w:rsidR="00C84185" w:rsidRPr="00C47377" w:rsidRDefault="00C84185" w:rsidP="00784398">
            <w:pPr>
              <w:spacing w:line="276" w:lineRule="auto"/>
              <w:jc w:val="both"/>
              <w:rPr>
                <w:rFonts w:ascii="Times New Roman" w:hAnsi="Times New Roman" w:cs="Times New Roman"/>
                <w:noProof/>
                <w:sz w:val="24"/>
                <w:szCs w:val="24"/>
              </w:rPr>
            </w:pPr>
          </w:p>
        </w:tc>
      </w:tr>
      <w:tr w:rsidR="00C84185" w:rsidRPr="00C47377" w14:paraId="22770B92" w14:textId="77777777" w:rsidTr="00784398">
        <w:trPr>
          <w:trHeight w:val="366"/>
        </w:trPr>
        <w:tc>
          <w:tcPr>
            <w:tcW w:w="6771" w:type="dxa"/>
            <w:shd w:val="clear" w:color="auto" w:fill="auto"/>
          </w:tcPr>
          <w:p w14:paraId="7B26547D" w14:textId="670FD819" w:rsidR="00C84185" w:rsidRPr="00753FED" w:rsidRDefault="00C84185" w:rsidP="00784398">
            <w:pPr>
              <w:spacing w:line="276" w:lineRule="auto"/>
              <w:rPr>
                <w:rFonts w:ascii="Times New Roman" w:hAnsi="Times New Roman" w:cs="Times New Roman"/>
                <w:b/>
                <w:bCs/>
                <w:noProof/>
                <w:sz w:val="24"/>
                <w:szCs w:val="24"/>
              </w:rPr>
            </w:pPr>
            <w:r w:rsidRPr="00753FED">
              <w:rPr>
                <w:rFonts w:ascii="Times New Roman" w:hAnsi="Times New Roman" w:cs="Times New Roman"/>
                <w:b/>
                <w:bCs/>
                <w:noProof/>
                <w:sz w:val="24"/>
                <w:szCs w:val="24"/>
              </w:rPr>
              <w:t>Une lettre de management reprenant les principales conclusions du rapport de vérificiation des dépenses et formulant les principales recommandations.</w:t>
            </w:r>
          </w:p>
        </w:tc>
        <w:tc>
          <w:tcPr>
            <w:tcW w:w="1134" w:type="dxa"/>
            <w:shd w:val="clear" w:color="auto" w:fill="auto"/>
          </w:tcPr>
          <w:p w14:paraId="08842CBC" w14:textId="77777777" w:rsidR="00C84185" w:rsidRPr="00C47377" w:rsidRDefault="00C84185" w:rsidP="00784398">
            <w:pPr>
              <w:spacing w:line="276" w:lineRule="auto"/>
              <w:jc w:val="both"/>
              <w:rPr>
                <w:rFonts w:ascii="Times New Roman" w:hAnsi="Times New Roman" w:cs="Times New Roman"/>
                <w:noProof/>
                <w:sz w:val="24"/>
                <w:szCs w:val="24"/>
              </w:rPr>
            </w:pPr>
          </w:p>
        </w:tc>
        <w:tc>
          <w:tcPr>
            <w:tcW w:w="2976" w:type="dxa"/>
            <w:shd w:val="clear" w:color="auto" w:fill="auto"/>
          </w:tcPr>
          <w:p w14:paraId="51B4DC5F" w14:textId="77777777" w:rsidR="00C84185" w:rsidRPr="00C47377" w:rsidRDefault="00C84185" w:rsidP="00784398">
            <w:pPr>
              <w:spacing w:line="276" w:lineRule="auto"/>
              <w:jc w:val="both"/>
              <w:rPr>
                <w:rFonts w:ascii="Times New Roman" w:hAnsi="Times New Roman" w:cs="Times New Roman"/>
                <w:noProof/>
                <w:sz w:val="24"/>
                <w:szCs w:val="24"/>
              </w:rPr>
            </w:pPr>
          </w:p>
        </w:tc>
      </w:tr>
    </w:tbl>
    <w:p w14:paraId="629F47CB" w14:textId="77777777" w:rsidR="00702B39" w:rsidRPr="00C47377" w:rsidRDefault="00702B39" w:rsidP="00702B39">
      <w:pPr>
        <w:tabs>
          <w:tab w:val="num" w:pos="851"/>
        </w:tabs>
        <w:spacing w:after="0" w:line="240" w:lineRule="auto"/>
        <w:ind w:left="851" w:hanging="152"/>
        <w:jc w:val="center"/>
        <w:rPr>
          <w:rFonts w:ascii="Times New Roman" w:eastAsia="Times New Roman" w:hAnsi="Times New Roman" w:cs="Times New Roman"/>
          <w:b/>
          <w:sz w:val="24"/>
          <w:szCs w:val="24"/>
          <w:lang w:eastAsia="fr-FR"/>
        </w:rPr>
      </w:pPr>
    </w:p>
    <w:p w14:paraId="185D77DA" w14:textId="77777777" w:rsidR="009B7B1E" w:rsidRDefault="009B7B1E" w:rsidP="00702B39">
      <w:pPr>
        <w:tabs>
          <w:tab w:val="num" w:pos="851"/>
        </w:tabs>
        <w:spacing w:after="0" w:line="240" w:lineRule="auto"/>
        <w:ind w:left="851" w:hanging="152"/>
        <w:jc w:val="center"/>
        <w:rPr>
          <w:rFonts w:ascii="Times New Roman" w:eastAsia="Times New Roman" w:hAnsi="Times New Roman" w:cs="Times New Roman"/>
          <w:b/>
          <w:sz w:val="24"/>
          <w:szCs w:val="24"/>
          <w:lang w:eastAsia="fr-FR"/>
        </w:rPr>
        <w:sectPr w:rsidR="009B7B1E" w:rsidSect="00DB641E">
          <w:footerReference w:type="default" r:id="rId12"/>
          <w:pgSz w:w="11906" w:h="16838"/>
          <w:pgMar w:top="1417" w:right="1417" w:bottom="1417" w:left="1417" w:header="708" w:footer="708" w:gutter="0"/>
          <w:cols w:space="708"/>
          <w:docGrid w:linePitch="360"/>
        </w:sectPr>
      </w:pPr>
    </w:p>
    <w:p w14:paraId="10F493EE" w14:textId="7F10F3B1" w:rsidR="00702B39" w:rsidRPr="00C47377" w:rsidRDefault="00702B39" w:rsidP="00702B39">
      <w:pPr>
        <w:pStyle w:val="Titre2"/>
        <w:jc w:val="both"/>
        <w:rPr>
          <w:rFonts w:ascii="Times New Roman" w:hAnsi="Times New Roman" w:cs="Times New Roman"/>
          <w:b/>
        </w:rPr>
      </w:pPr>
      <w:bookmarkStart w:id="22" w:name="_Toc157789023"/>
      <w:r w:rsidRPr="00C47377">
        <w:rPr>
          <w:rFonts w:ascii="Times New Roman" w:hAnsi="Times New Roman" w:cs="Times New Roman"/>
          <w:b/>
        </w:rPr>
        <w:lastRenderedPageBreak/>
        <w:t>X</w:t>
      </w:r>
      <w:r w:rsidR="009B7B1E">
        <w:rPr>
          <w:rFonts w:ascii="Times New Roman" w:hAnsi="Times New Roman" w:cs="Times New Roman"/>
          <w:b/>
        </w:rPr>
        <w:t>I</w:t>
      </w:r>
      <w:r w:rsidRPr="00C47377">
        <w:rPr>
          <w:rFonts w:ascii="Times New Roman" w:hAnsi="Times New Roman" w:cs="Times New Roman"/>
          <w:b/>
        </w:rPr>
        <w:t>.3 Déclaration d’intégrité, d'éligibilité et d'engagement environnemental et social</w:t>
      </w:r>
      <w:bookmarkEnd w:id="22"/>
    </w:p>
    <w:p w14:paraId="722B8C03" w14:textId="77777777" w:rsidR="00702B39" w:rsidRPr="00C47377" w:rsidRDefault="00702B39" w:rsidP="00702B39">
      <w:pPr>
        <w:spacing w:after="0" w:line="240" w:lineRule="auto"/>
        <w:jc w:val="both"/>
        <w:rPr>
          <w:rFonts w:ascii="Times New Roman" w:eastAsia="Times New Roman" w:hAnsi="Times New Roman" w:cs="Times New Roman"/>
          <w:b/>
          <w:sz w:val="24"/>
          <w:szCs w:val="24"/>
          <w:lang w:eastAsia="fr-FR"/>
        </w:rPr>
      </w:pPr>
    </w:p>
    <w:p w14:paraId="0BA741BC" w14:textId="77777777" w:rsidR="00702B39" w:rsidRPr="00C47377" w:rsidRDefault="00702B39" w:rsidP="00702B39">
      <w:pPr>
        <w:autoSpaceDE w:val="0"/>
        <w:autoSpaceDN w:val="0"/>
        <w:adjustRightInd w:val="0"/>
        <w:spacing w:before="142" w:after="0" w:line="240" w:lineRule="atLeast"/>
        <w:rPr>
          <w:rFonts w:ascii="Times New Roman" w:eastAsia="Times New Roman" w:hAnsi="Times New Roman" w:cs="Times New Roman"/>
          <w:sz w:val="24"/>
          <w:szCs w:val="24"/>
          <w:lang w:eastAsia="en-GB"/>
        </w:rPr>
      </w:pPr>
      <w:r w:rsidRPr="00C47377">
        <w:rPr>
          <w:rFonts w:ascii="Times New Roman" w:eastAsia="Times New Roman" w:hAnsi="Times New Roman" w:cs="Times New Roman"/>
          <w:sz w:val="24"/>
          <w:szCs w:val="24"/>
          <w:lang w:eastAsia="en-GB"/>
        </w:rPr>
        <w:t>Intitulé de l'appel d'offres : ______________________________________________ (le "</w:t>
      </w:r>
      <w:r w:rsidRPr="00C47377">
        <w:rPr>
          <w:rFonts w:ascii="Times New Roman" w:eastAsia="Times New Roman" w:hAnsi="Times New Roman" w:cs="Times New Roman"/>
          <w:b/>
          <w:sz w:val="24"/>
          <w:szCs w:val="24"/>
          <w:lang w:eastAsia="en-GB"/>
        </w:rPr>
        <w:t>Marché</w:t>
      </w:r>
      <w:r w:rsidRPr="00C47377">
        <w:rPr>
          <w:rFonts w:ascii="Times New Roman" w:eastAsia="Times New Roman" w:hAnsi="Times New Roman" w:cs="Times New Roman"/>
          <w:sz w:val="24"/>
          <w:szCs w:val="24"/>
          <w:lang w:eastAsia="en-GB"/>
        </w:rPr>
        <w:t>")</w:t>
      </w:r>
    </w:p>
    <w:p w14:paraId="2A917954" w14:textId="77777777" w:rsidR="00702B39" w:rsidRPr="00C47377" w:rsidRDefault="00702B39" w:rsidP="00702B39">
      <w:pPr>
        <w:autoSpaceDE w:val="0"/>
        <w:autoSpaceDN w:val="0"/>
        <w:adjustRightInd w:val="0"/>
        <w:spacing w:before="142" w:after="0" w:line="240" w:lineRule="atLeast"/>
        <w:rPr>
          <w:rFonts w:ascii="Times New Roman" w:eastAsia="Times New Roman" w:hAnsi="Times New Roman" w:cs="Times New Roman"/>
          <w:sz w:val="24"/>
          <w:szCs w:val="24"/>
          <w:lang w:eastAsia="en-GB"/>
        </w:rPr>
      </w:pPr>
      <w:r w:rsidRPr="00C47377">
        <w:rPr>
          <w:rFonts w:ascii="Times New Roman" w:eastAsia="Times New Roman" w:hAnsi="Times New Roman" w:cs="Times New Roman"/>
          <w:sz w:val="24"/>
          <w:szCs w:val="24"/>
          <w:lang w:eastAsia="en-GB"/>
        </w:rPr>
        <w:t>A : ________________________________________________________</w:t>
      </w:r>
      <w:proofErr w:type="gramStart"/>
      <w:r w:rsidRPr="00C47377">
        <w:rPr>
          <w:rFonts w:ascii="Times New Roman" w:eastAsia="Times New Roman" w:hAnsi="Times New Roman" w:cs="Times New Roman"/>
          <w:sz w:val="24"/>
          <w:szCs w:val="24"/>
          <w:lang w:eastAsia="en-GB"/>
        </w:rPr>
        <w:t>_(</w:t>
      </w:r>
      <w:proofErr w:type="gramEnd"/>
      <w:r w:rsidRPr="00C47377">
        <w:rPr>
          <w:rFonts w:ascii="Times New Roman" w:eastAsia="Times New Roman" w:hAnsi="Times New Roman" w:cs="Times New Roman"/>
          <w:sz w:val="24"/>
          <w:szCs w:val="24"/>
          <w:lang w:eastAsia="en-GB"/>
        </w:rPr>
        <w:t>le "</w:t>
      </w:r>
      <w:r w:rsidRPr="00C47377">
        <w:rPr>
          <w:rFonts w:ascii="Times New Roman" w:eastAsia="Times New Roman" w:hAnsi="Times New Roman" w:cs="Times New Roman"/>
          <w:b/>
          <w:sz w:val="24"/>
          <w:szCs w:val="24"/>
          <w:lang w:eastAsia="en-GB"/>
        </w:rPr>
        <w:t>Maître d'Ouvrage</w:t>
      </w:r>
      <w:r w:rsidRPr="00C47377">
        <w:rPr>
          <w:rFonts w:ascii="Times New Roman" w:eastAsia="Times New Roman" w:hAnsi="Times New Roman" w:cs="Times New Roman"/>
          <w:sz w:val="24"/>
          <w:szCs w:val="24"/>
          <w:lang w:eastAsia="en-GB"/>
        </w:rPr>
        <w:t>")</w:t>
      </w:r>
    </w:p>
    <w:p w14:paraId="29E84F8D" w14:textId="77777777" w:rsidR="00702B39" w:rsidRPr="00C47377" w:rsidRDefault="00702B39" w:rsidP="00702B39">
      <w:pPr>
        <w:autoSpaceDE w:val="0"/>
        <w:autoSpaceDN w:val="0"/>
        <w:adjustRightInd w:val="0"/>
        <w:spacing w:before="142" w:after="0" w:line="240" w:lineRule="atLeast"/>
        <w:rPr>
          <w:rFonts w:ascii="Times New Roman" w:eastAsia="Times New Roman" w:hAnsi="Times New Roman" w:cs="Times New Roman"/>
          <w:sz w:val="24"/>
          <w:szCs w:val="24"/>
          <w:lang w:eastAsia="en-GB"/>
        </w:rPr>
      </w:pPr>
    </w:p>
    <w:p w14:paraId="5040AB5D" w14:textId="77777777" w:rsidR="00702B39" w:rsidRPr="00C47377" w:rsidRDefault="00702B39" w:rsidP="00702B39">
      <w:pPr>
        <w:widowControl w:val="0"/>
        <w:numPr>
          <w:ilvl w:val="0"/>
          <w:numId w:val="19"/>
        </w:numPr>
        <w:suppressAutoHyphens/>
        <w:overflowPunct w:val="0"/>
        <w:autoSpaceDE w:val="0"/>
        <w:autoSpaceDN w:val="0"/>
        <w:adjustRightInd w:val="0"/>
        <w:spacing w:before="142" w:after="0" w:line="240" w:lineRule="atLeast"/>
        <w:jc w:val="both"/>
        <w:textAlignment w:val="baseline"/>
        <w:rPr>
          <w:rFonts w:ascii="Times New Roman" w:eastAsia="Times New Roman" w:hAnsi="Times New Roman" w:cs="Times New Roman"/>
          <w:sz w:val="24"/>
          <w:szCs w:val="24"/>
          <w:lang w:eastAsia="en-GB"/>
        </w:rPr>
      </w:pPr>
      <w:r w:rsidRPr="00C47377">
        <w:rPr>
          <w:rFonts w:ascii="Times New Roman" w:eastAsia="Times New Roman" w:hAnsi="Times New Roman" w:cs="Times New Roman"/>
          <w:sz w:val="24"/>
          <w:szCs w:val="24"/>
          <w:lang w:eastAsia="en-GB"/>
        </w:rPr>
        <w:t>Nous reconnaissons et acceptons que l'Agence Française de Développement (l'"</w:t>
      </w:r>
      <w:r w:rsidRPr="00C47377">
        <w:rPr>
          <w:rFonts w:ascii="Times New Roman" w:eastAsia="Times New Roman" w:hAnsi="Times New Roman" w:cs="Times New Roman"/>
          <w:b/>
          <w:sz w:val="24"/>
          <w:szCs w:val="24"/>
          <w:lang w:eastAsia="en-GB"/>
        </w:rPr>
        <w:t>AFD</w:t>
      </w:r>
      <w:r w:rsidRPr="00C47377">
        <w:rPr>
          <w:rFonts w:ascii="Times New Roman" w:eastAsia="Times New Roman" w:hAnsi="Times New Roman" w:cs="Times New Roman"/>
          <w:sz w:val="24"/>
          <w:szCs w:val="24"/>
          <w:lang w:eastAsia="en-GB"/>
        </w:rPr>
        <w:t>") ne finance les projets du Maître d'Ouvrage qu'à ses propres conditions qui sont déterminées par la Convention de financement qui la lie au Maître d'Ouvrage. En conséquence, il ne peut exister de lien de droit entre l'AFD et notre entreprise, notre groupement et nos sous-traitants. Le Maître d'Ouvrage conserve la responsabilité exclusive de la préparation et de la mise en œuvre du processus de passation de ses marchés et de leur exécution ultérieure.</w:t>
      </w:r>
    </w:p>
    <w:p w14:paraId="5BFAF224" w14:textId="77777777" w:rsidR="00702B39" w:rsidRPr="00C47377" w:rsidRDefault="00702B39" w:rsidP="00702B39">
      <w:pPr>
        <w:widowControl w:val="0"/>
        <w:numPr>
          <w:ilvl w:val="0"/>
          <w:numId w:val="19"/>
        </w:numPr>
        <w:suppressAutoHyphens/>
        <w:overflowPunct w:val="0"/>
        <w:autoSpaceDE w:val="0"/>
        <w:autoSpaceDN w:val="0"/>
        <w:adjustRightInd w:val="0"/>
        <w:spacing w:before="142" w:after="0" w:line="240" w:lineRule="atLeast"/>
        <w:jc w:val="both"/>
        <w:textAlignment w:val="baseline"/>
        <w:rPr>
          <w:rFonts w:ascii="Times New Roman" w:eastAsia="Times New Roman" w:hAnsi="Times New Roman" w:cs="Times New Roman"/>
          <w:sz w:val="24"/>
          <w:szCs w:val="24"/>
          <w:lang w:eastAsia="en-GB"/>
        </w:rPr>
      </w:pPr>
      <w:r w:rsidRPr="00C47377">
        <w:rPr>
          <w:rFonts w:ascii="Times New Roman" w:eastAsia="Times New Roman" w:hAnsi="Times New Roman" w:cs="Times New Roman"/>
          <w:sz w:val="24"/>
          <w:szCs w:val="24"/>
          <w:lang w:eastAsia="en-GB"/>
        </w:rPr>
        <w:t>Nous attestons que nous ne sommes pas, et qu'aucun des membres de notre groupement et de nos sous-traitants n'est, dans l'un des cas suivants :</w:t>
      </w:r>
    </w:p>
    <w:p w14:paraId="4528235F" w14:textId="77777777" w:rsidR="00702B39" w:rsidRPr="00C47377" w:rsidRDefault="00702B39" w:rsidP="00702B39">
      <w:pPr>
        <w:widowControl w:val="0"/>
        <w:spacing w:before="142" w:after="0" w:line="240" w:lineRule="atLeast"/>
        <w:ind w:left="1135"/>
        <w:jc w:val="both"/>
        <w:rPr>
          <w:rFonts w:ascii="Times New Roman" w:eastAsia="Times New Roman" w:hAnsi="Times New Roman" w:cs="Times New Roman"/>
          <w:sz w:val="24"/>
          <w:szCs w:val="24"/>
          <w:lang w:eastAsia="en-GB"/>
        </w:rPr>
      </w:pPr>
      <w:r w:rsidRPr="00C47377">
        <w:rPr>
          <w:rFonts w:ascii="Times New Roman" w:eastAsia="Times New Roman" w:hAnsi="Times New Roman" w:cs="Times New Roman"/>
          <w:sz w:val="24"/>
          <w:szCs w:val="24"/>
          <w:lang w:eastAsia="en-GB"/>
        </w:rPr>
        <w:t>2.1) être en état ou avoir fait l'objet d'une procédure de faillite, de liquidation, de règlement judiciaire, de sauvegarde, de cessation d'activité ou être dans toute situation analogue résultant d'une procédure de même nature ;</w:t>
      </w:r>
    </w:p>
    <w:p w14:paraId="2FE1DA9D" w14:textId="77777777" w:rsidR="00702B39" w:rsidRPr="00C47377" w:rsidRDefault="00702B39" w:rsidP="00702B39">
      <w:pPr>
        <w:widowControl w:val="0"/>
        <w:tabs>
          <w:tab w:val="left" w:pos="1260"/>
        </w:tabs>
        <w:spacing w:before="142" w:after="0" w:line="240" w:lineRule="atLeast"/>
        <w:ind w:left="1135"/>
        <w:jc w:val="both"/>
        <w:rPr>
          <w:rFonts w:ascii="Times New Roman" w:eastAsia="Times New Roman" w:hAnsi="Times New Roman" w:cs="Times New Roman"/>
          <w:sz w:val="24"/>
          <w:szCs w:val="24"/>
          <w:lang w:eastAsia="en-GB"/>
        </w:rPr>
      </w:pPr>
      <w:r w:rsidRPr="00C47377">
        <w:rPr>
          <w:rFonts w:ascii="Times New Roman" w:eastAsia="Times New Roman" w:hAnsi="Times New Roman" w:cs="Times New Roman"/>
          <w:sz w:val="24"/>
          <w:szCs w:val="24"/>
          <w:lang w:eastAsia="en-GB"/>
        </w:rPr>
        <w:t>2.2) avoir fait l'objet d'une condamnation prononcée depuis moins de cinq ans par un jugement ayant force de chose jugée dans le pays de réalisation du Projet pour l'un des actes visés aux articles 6.1 à 6.4 ci-après ou pour tout délit commis dans le cadre de la passation ou de l'exécution d'un marché</w:t>
      </w:r>
      <w:r w:rsidRPr="00C47377">
        <w:rPr>
          <w:rFonts w:ascii="Times New Roman" w:eastAsia="Times New Roman" w:hAnsi="Times New Roman" w:cs="Times New Roman"/>
          <w:sz w:val="24"/>
          <w:szCs w:val="24"/>
          <w:vertAlign w:val="superscript"/>
          <w:lang w:eastAsia="en-GB"/>
        </w:rPr>
        <w:footnoteReference w:id="1"/>
      </w:r>
      <w:r w:rsidRPr="00C47377">
        <w:rPr>
          <w:rFonts w:ascii="Times New Roman" w:eastAsia="Times New Roman" w:hAnsi="Times New Roman" w:cs="Times New Roman"/>
          <w:sz w:val="24"/>
          <w:szCs w:val="24"/>
          <w:lang w:eastAsia="en-GB"/>
        </w:rPr>
        <w:t xml:space="preserve">; </w:t>
      </w:r>
    </w:p>
    <w:p w14:paraId="068C907B" w14:textId="77777777" w:rsidR="00702B39" w:rsidRPr="00C47377" w:rsidRDefault="00702B39" w:rsidP="00702B39">
      <w:pPr>
        <w:widowControl w:val="0"/>
        <w:tabs>
          <w:tab w:val="left" w:pos="1260"/>
        </w:tabs>
        <w:spacing w:before="142" w:after="0" w:line="240" w:lineRule="atLeast"/>
        <w:ind w:left="1135"/>
        <w:jc w:val="both"/>
        <w:rPr>
          <w:rFonts w:ascii="Times New Roman" w:eastAsia="Times New Roman" w:hAnsi="Times New Roman" w:cs="Times New Roman"/>
          <w:sz w:val="24"/>
          <w:szCs w:val="24"/>
          <w:lang w:eastAsia="en-GB"/>
        </w:rPr>
      </w:pPr>
      <w:r w:rsidRPr="00C47377">
        <w:rPr>
          <w:rFonts w:ascii="Times New Roman" w:eastAsia="Times New Roman" w:hAnsi="Times New Roman" w:cs="Times New Roman"/>
          <w:sz w:val="24"/>
          <w:szCs w:val="24"/>
          <w:lang w:eastAsia="en-GB"/>
        </w:rPr>
        <w:t>2.3) figurer sur les Listes de Sanctions Financières adoptées par les Nations Unies, l'Union européenne et/ou la France, notamment au titre de la lutte contre le financement du terrorisme et contre les atteintes à la paix et à la sécurité internationales ;</w:t>
      </w:r>
    </w:p>
    <w:p w14:paraId="598F712F" w14:textId="77777777" w:rsidR="00702B39" w:rsidRPr="00C47377" w:rsidRDefault="00702B39" w:rsidP="00702B39">
      <w:pPr>
        <w:widowControl w:val="0"/>
        <w:tabs>
          <w:tab w:val="left" w:pos="1260"/>
        </w:tabs>
        <w:spacing w:before="142" w:after="0" w:line="240" w:lineRule="atLeast"/>
        <w:ind w:left="1135"/>
        <w:jc w:val="both"/>
        <w:rPr>
          <w:rFonts w:ascii="Times New Roman" w:eastAsia="Times New Roman" w:hAnsi="Times New Roman" w:cs="Times New Roman"/>
          <w:sz w:val="24"/>
          <w:szCs w:val="24"/>
          <w:lang w:eastAsia="en-GB"/>
        </w:rPr>
      </w:pPr>
      <w:r w:rsidRPr="00C47377">
        <w:rPr>
          <w:rFonts w:ascii="Times New Roman" w:eastAsia="Times New Roman" w:hAnsi="Times New Roman" w:cs="Times New Roman"/>
          <w:sz w:val="24"/>
          <w:szCs w:val="24"/>
          <w:lang w:eastAsia="en-GB"/>
        </w:rPr>
        <w:t>2.4) en matière professionnelle, avoir commis au cours des cinq dernières années une faute grave à l'occasion de la passation ou de l'exécution d'un marché ;</w:t>
      </w:r>
    </w:p>
    <w:p w14:paraId="6EF6023F" w14:textId="77777777" w:rsidR="00702B39" w:rsidRPr="00C47377" w:rsidRDefault="00702B39" w:rsidP="00702B39">
      <w:pPr>
        <w:widowControl w:val="0"/>
        <w:tabs>
          <w:tab w:val="left" w:pos="1260"/>
        </w:tabs>
        <w:spacing w:before="142" w:after="0" w:line="240" w:lineRule="atLeast"/>
        <w:ind w:left="1135"/>
        <w:jc w:val="both"/>
        <w:rPr>
          <w:rFonts w:ascii="Times New Roman" w:eastAsia="Times New Roman" w:hAnsi="Times New Roman" w:cs="Times New Roman"/>
          <w:sz w:val="24"/>
          <w:szCs w:val="24"/>
          <w:lang w:eastAsia="en-GB"/>
        </w:rPr>
      </w:pPr>
      <w:r w:rsidRPr="00C47377">
        <w:rPr>
          <w:rFonts w:ascii="Times New Roman" w:eastAsia="Times New Roman" w:hAnsi="Times New Roman" w:cs="Times New Roman"/>
          <w:sz w:val="24"/>
          <w:szCs w:val="24"/>
          <w:lang w:eastAsia="en-GB"/>
        </w:rPr>
        <w:t>2.5) n'avoir pas rempli nos obligations relatives au paiement des cotisations de sécurité sociale ou nos obligations relatives au paiement de nos impôts selon les dispositions légales du pays où nous sommes établis ou celles du pays du Maître d'Ouvrage ;</w:t>
      </w:r>
    </w:p>
    <w:p w14:paraId="6EC1137C" w14:textId="77777777" w:rsidR="00702B39" w:rsidRPr="00C47377" w:rsidRDefault="00702B39" w:rsidP="00702B39">
      <w:pPr>
        <w:widowControl w:val="0"/>
        <w:tabs>
          <w:tab w:val="left" w:pos="1260"/>
        </w:tabs>
        <w:spacing w:before="142" w:after="0" w:line="240" w:lineRule="atLeast"/>
        <w:ind w:left="1135"/>
        <w:jc w:val="both"/>
        <w:rPr>
          <w:rFonts w:ascii="Times New Roman" w:eastAsia="Times New Roman" w:hAnsi="Times New Roman" w:cs="Times New Roman"/>
          <w:sz w:val="24"/>
          <w:szCs w:val="24"/>
          <w:lang w:eastAsia="en-GB"/>
        </w:rPr>
      </w:pPr>
      <w:r w:rsidRPr="00C47377">
        <w:rPr>
          <w:rFonts w:ascii="Times New Roman" w:eastAsia="Times New Roman" w:hAnsi="Times New Roman" w:cs="Times New Roman"/>
          <w:sz w:val="24"/>
          <w:szCs w:val="24"/>
          <w:lang w:eastAsia="en-GB"/>
        </w:rPr>
        <w:t>2.6) avoir fait l'objet depuis moins de cinq ans d'une condamnation par un jugement ayant force de chose jugée pour l'un des actes visés aux articles 6.1 à 6.4 ci-après ou pour tout délit commis dans le cadre de la passation ou l'exécution d'un marché financé par l'AFD ;</w:t>
      </w:r>
    </w:p>
    <w:p w14:paraId="00156BC5" w14:textId="77777777" w:rsidR="00702B39" w:rsidRPr="00C47377" w:rsidRDefault="00702B39" w:rsidP="00702B39">
      <w:pPr>
        <w:widowControl w:val="0"/>
        <w:tabs>
          <w:tab w:val="left" w:pos="1260"/>
        </w:tabs>
        <w:spacing w:before="142" w:after="0" w:line="240" w:lineRule="atLeast"/>
        <w:ind w:left="1135"/>
        <w:jc w:val="both"/>
        <w:rPr>
          <w:rFonts w:ascii="Times New Roman" w:eastAsia="Times New Roman" w:hAnsi="Times New Roman" w:cs="Times New Roman"/>
          <w:sz w:val="24"/>
          <w:szCs w:val="24"/>
          <w:lang w:eastAsia="en-GB"/>
        </w:rPr>
      </w:pPr>
      <w:r w:rsidRPr="00C47377">
        <w:rPr>
          <w:rFonts w:ascii="Times New Roman" w:eastAsia="Times New Roman" w:hAnsi="Times New Roman" w:cs="Times New Roman"/>
          <w:sz w:val="24"/>
          <w:szCs w:val="24"/>
          <w:lang w:eastAsia="en-GB"/>
        </w:rPr>
        <w:t>2.7) être sous le coup d'une</w:t>
      </w:r>
      <w:r w:rsidRPr="00C47377">
        <w:rPr>
          <w:rFonts w:ascii="Times New Roman" w:eastAsia="Times New Roman" w:hAnsi="Times New Roman" w:cs="Times New Roman"/>
          <w:b/>
          <w:bCs/>
          <w:sz w:val="24"/>
          <w:szCs w:val="24"/>
          <w:lang w:eastAsia="en-GB"/>
        </w:rPr>
        <w:t xml:space="preserve"> </w:t>
      </w:r>
      <w:r w:rsidRPr="00C47377">
        <w:rPr>
          <w:rFonts w:ascii="Times New Roman" w:eastAsia="Times New Roman" w:hAnsi="Times New Roman" w:cs="Times New Roman"/>
          <w:sz w:val="24"/>
          <w:szCs w:val="24"/>
          <w:lang w:eastAsia="en-GB"/>
        </w:rPr>
        <w:t xml:space="preserve">décision d'exclusion prononcée par la Banque mondiale, à compter du 30 mai 2012, et figurer à ce titre sur la liste publiée à l'adresse </w:t>
      </w:r>
      <w:r w:rsidRPr="00C47377">
        <w:rPr>
          <w:rFonts w:ascii="Times New Roman" w:eastAsia="Times New Roman" w:hAnsi="Times New Roman" w:cs="Times New Roman"/>
          <w:sz w:val="24"/>
          <w:szCs w:val="24"/>
          <w:lang w:eastAsia="en-GB"/>
        </w:rPr>
        <w:lastRenderedPageBreak/>
        <w:t>électronique http://www.worldbank.org/debarr</w:t>
      </w:r>
      <w:r w:rsidRPr="00C47377">
        <w:rPr>
          <w:rFonts w:ascii="Times New Roman" w:eastAsia="Times New Roman" w:hAnsi="Times New Roman" w:cs="Times New Roman"/>
          <w:sz w:val="24"/>
          <w:szCs w:val="24"/>
          <w:vertAlign w:val="superscript"/>
          <w:lang w:eastAsia="en-GB"/>
        </w:rPr>
        <w:footnoteReference w:id="2"/>
      </w:r>
      <w:r w:rsidRPr="00C47377">
        <w:rPr>
          <w:rFonts w:ascii="Times New Roman" w:eastAsia="Times New Roman" w:hAnsi="Times New Roman" w:cs="Times New Roman"/>
          <w:sz w:val="24"/>
          <w:szCs w:val="24"/>
          <w:lang w:eastAsia="en-GB"/>
        </w:rPr>
        <w:t>;</w:t>
      </w:r>
    </w:p>
    <w:p w14:paraId="50D41173" w14:textId="77777777" w:rsidR="00702B39" w:rsidRPr="00C47377" w:rsidRDefault="00702B39" w:rsidP="00702B39">
      <w:pPr>
        <w:widowControl w:val="0"/>
        <w:tabs>
          <w:tab w:val="left" w:pos="1260"/>
        </w:tabs>
        <w:spacing w:before="142" w:after="0" w:line="240" w:lineRule="atLeast"/>
        <w:ind w:left="1135"/>
        <w:jc w:val="both"/>
        <w:rPr>
          <w:rFonts w:ascii="Times New Roman" w:eastAsia="Times New Roman" w:hAnsi="Times New Roman" w:cs="Times New Roman"/>
          <w:sz w:val="24"/>
          <w:szCs w:val="24"/>
          <w:lang w:eastAsia="en-GB"/>
        </w:rPr>
      </w:pPr>
      <w:r w:rsidRPr="00C47377">
        <w:rPr>
          <w:rFonts w:ascii="Times New Roman" w:eastAsia="Times New Roman" w:hAnsi="Times New Roman" w:cs="Times New Roman"/>
          <w:sz w:val="24"/>
          <w:szCs w:val="24"/>
          <w:lang w:eastAsia="en-GB"/>
        </w:rPr>
        <w:t>2.8) s'être rendu coupable de fausses déclarations en fournissant les renseignements exigés dans le cadre du processus de passation du Marché.</w:t>
      </w:r>
    </w:p>
    <w:p w14:paraId="72AE3B0C" w14:textId="77777777" w:rsidR="00702B39" w:rsidRPr="00C47377" w:rsidRDefault="00702B39" w:rsidP="00702B39">
      <w:pPr>
        <w:keepNext/>
        <w:keepLines/>
        <w:numPr>
          <w:ilvl w:val="0"/>
          <w:numId w:val="19"/>
        </w:numPr>
        <w:suppressAutoHyphens/>
        <w:overflowPunct w:val="0"/>
        <w:autoSpaceDE w:val="0"/>
        <w:autoSpaceDN w:val="0"/>
        <w:adjustRightInd w:val="0"/>
        <w:spacing w:before="142" w:after="0" w:line="240" w:lineRule="atLeast"/>
        <w:ind w:left="714" w:hanging="357"/>
        <w:jc w:val="both"/>
        <w:textAlignment w:val="baseline"/>
        <w:rPr>
          <w:rFonts w:ascii="Times New Roman" w:eastAsia="Times New Roman" w:hAnsi="Times New Roman" w:cs="Times New Roman"/>
          <w:w w:val="0"/>
          <w:sz w:val="24"/>
          <w:szCs w:val="24"/>
          <w:lang w:eastAsia="en-GB"/>
        </w:rPr>
      </w:pPr>
      <w:r w:rsidRPr="00C47377">
        <w:rPr>
          <w:rFonts w:ascii="Times New Roman" w:eastAsia="Times New Roman" w:hAnsi="Times New Roman" w:cs="Times New Roman"/>
          <w:sz w:val="24"/>
          <w:szCs w:val="24"/>
          <w:lang w:eastAsia="en-GB"/>
        </w:rPr>
        <w:t>Nous attestons que nous ne sommes pas, et qu'aucun des membres de notre groupement et de nos sous-traitants n'est, dans l'une des situations de conflit d'intérêt suivantes :</w:t>
      </w:r>
    </w:p>
    <w:p w14:paraId="211C33C5" w14:textId="77777777" w:rsidR="00702B39" w:rsidRPr="00C47377" w:rsidRDefault="00702B39" w:rsidP="00702B39">
      <w:pPr>
        <w:widowControl w:val="0"/>
        <w:tabs>
          <w:tab w:val="left" w:pos="1260"/>
        </w:tabs>
        <w:autoSpaceDE w:val="0"/>
        <w:autoSpaceDN w:val="0"/>
        <w:adjustRightInd w:val="0"/>
        <w:spacing w:before="142" w:after="0" w:line="240" w:lineRule="atLeast"/>
        <w:ind w:left="1080"/>
        <w:jc w:val="both"/>
        <w:rPr>
          <w:rFonts w:ascii="Times New Roman" w:eastAsia="Times New Roman" w:hAnsi="Times New Roman" w:cs="Times New Roman"/>
          <w:sz w:val="24"/>
          <w:szCs w:val="24"/>
          <w:lang w:eastAsia="en-GB"/>
        </w:rPr>
      </w:pPr>
      <w:r w:rsidRPr="00C47377">
        <w:rPr>
          <w:rFonts w:ascii="Times New Roman" w:eastAsia="Times New Roman" w:hAnsi="Times New Roman" w:cs="Times New Roman"/>
          <w:sz w:val="24"/>
          <w:szCs w:val="24"/>
          <w:lang w:eastAsia="en-GB"/>
        </w:rPr>
        <w:t>3.1) actionnaire contrôlant le Maître d'Ouvrage ou filiale contrôlée par le Maître d'Ouvrage, à moins que le conflit en découlant ait été porté à la connaissance de l'AFD et résolu à sa satisfaction.</w:t>
      </w:r>
    </w:p>
    <w:p w14:paraId="51FAE282" w14:textId="77777777" w:rsidR="00702B39" w:rsidRPr="00C47377" w:rsidRDefault="00702B39" w:rsidP="00702B39">
      <w:pPr>
        <w:widowControl w:val="0"/>
        <w:tabs>
          <w:tab w:val="left" w:pos="1260"/>
        </w:tabs>
        <w:autoSpaceDE w:val="0"/>
        <w:autoSpaceDN w:val="0"/>
        <w:adjustRightInd w:val="0"/>
        <w:spacing w:before="142" w:after="0" w:line="240" w:lineRule="atLeast"/>
        <w:ind w:left="1080"/>
        <w:jc w:val="both"/>
        <w:rPr>
          <w:rFonts w:ascii="Times New Roman" w:eastAsia="Times New Roman" w:hAnsi="Times New Roman" w:cs="Times New Roman"/>
          <w:sz w:val="24"/>
          <w:szCs w:val="24"/>
          <w:lang w:eastAsia="en-GB"/>
        </w:rPr>
      </w:pPr>
      <w:r w:rsidRPr="00C47377">
        <w:rPr>
          <w:rFonts w:ascii="Times New Roman" w:eastAsia="Times New Roman" w:hAnsi="Times New Roman" w:cs="Times New Roman"/>
          <w:sz w:val="24"/>
          <w:szCs w:val="24"/>
          <w:lang w:eastAsia="en-GB"/>
        </w:rPr>
        <w:t>3.2) avoir des relations d'affaires ou familiales avec un membre des services du Maître d'Ouvrage impliqué dans le processus de sélection ou le contrôle du marché en résultant, à moins que le conflit en découlant ait été porté à la connaissance de l'</w:t>
      </w:r>
      <w:bookmarkStart w:id="23" w:name="_DV_C457"/>
      <w:r w:rsidRPr="00C47377">
        <w:rPr>
          <w:rFonts w:ascii="Times New Roman" w:eastAsia="Times New Roman" w:hAnsi="Times New Roman" w:cs="Times New Roman"/>
          <w:sz w:val="24"/>
          <w:szCs w:val="24"/>
          <w:lang w:eastAsia="en-GB"/>
        </w:rPr>
        <w:t>AFD</w:t>
      </w:r>
      <w:bookmarkEnd w:id="23"/>
      <w:r w:rsidRPr="00C47377">
        <w:rPr>
          <w:rFonts w:ascii="Times New Roman" w:eastAsia="Times New Roman" w:hAnsi="Times New Roman" w:cs="Times New Roman"/>
          <w:sz w:val="24"/>
          <w:szCs w:val="24"/>
          <w:lang w:eastAsia="en-GB"/>
        </w:rPr>
        <w:t xml:space="preserve"> et résolu à sa satisfaction ;</w:t>
      </w:r>
    </w:p>
    <w:p w14:paraId="20D07C2E" w14:textId="77777777" w:rsidR="00702B39" w:rsidRPr="00C47377" w:rsidRDefault="00702B39" w:rsidP="00702B39">
      <w:pPr>
        <w:widowControl w:val="0"/>
        <w:tabs>
          <w:tab w:val="left" w:pos="1260"/>
        </w:tabs>
        <w:autoSpaceDE w:val="0"/>
        <w:autoSpaceDN w:val="0"/>
        <w:adjustRightInd w:val="0"/>
        <w:spacing w:before="142" w:after="0" w:line="240" w:lineRule="atLeast"/>
        <w:ind w:left="1080"/>
        <w:jc w:val="both"/>
        <w:rPr>
          <w:rFonts w:ascii="Times New Roman" w:eastAsia="Times New Roman" w:hAnsi="Times New Roman" w:cs="Times New Roman"/>
          <w:sz w:val="24"/>
          <w:szCs w:val="24"/>
          <w:lang w:eastAsia="en-GB"/>
        </w:rPr>
      </w:pPr>
      <w:bookmarkStart w:id="24" w:name="_DV_C458"/>
      <w:r w:rsidRPr="00C47377">
        <w:rPr>
          <w:rFonts w:ascii="Times New Roman" w:eastAsia="Times New Roman" w:hAnsi="Times New Roman" w:cs="Times New Roman"/>
          <w:sz w:val="24"/>
          <w:szCs w:val="24"/>
          <w:lang w:eastAsia="en-GB"/>
        </w:rPr>
        <w:t>3.3) contrôler ou être contrôlé par un autre soumissionnaire, être placé sous le contrôle de la même entreprise qu'un autre soumissionnaire, recevoir d'un autre soumissionnaire ou attribuer à un autre soumissionnaire directement ou indirectement des subventions, avoir le même représentant légal qu'un autre soumissionnaire, entretenir directement ou indirectement des contacts avec un autre soumissionnaire nous permettant d'avoir et de donner accès aux informations contenues dans nos offres respectives, de les influencer, ou d'influencer les décisions du Maître d'Ouvrage ;</w:t>
      </w:r>
    </w:p>
    <w:p w14:paraId="7938BA36" w14:textId="77777777" w:rsidR="00702B39" w:rsidRPr="00C47377" w:rsidRDefault="00702B39" w:rsidP="00702B39">
      <w:pPr>
        <w:widowControl w:val="0"/>
        <w:tabs>
          <w:tab w:val="left" w:pos="1260"/>
        </w:tabs>
        <w:autoSpaceDE w:val="0"/>
        <w:autoSpaceDN w:val="0"/>
        <w:adjustRightInd w:val="0"/>
        <w:spacing w:before="142" w:after="0" w:line="240" w:lineRule="atLeast"/>
        <w:ind w:left="1080"/>
        <w:jc w:val="both"/>
        <w:rPr>
          <w:rFonts w:ascii="Times New Roman" w:eastAsia="Times New Roman" w:hAnsi="Times New Roman" w:cs="Times New Roman"/>
          <w:sz w:val="24"/>
          <w:szCs w:val="24"/>
          <w:lang w:eastAsia="en-GB"/>
        </w:rPr>
      </w:pPr>
      <w:r w:rsidRPr="00C47377">
        <w:rPr>
          <w:rFonts w:ascii="Times New Roman" w:eastAsia="Times New Roman" w:hAnsi="Times New Roman" w:cs="Times New Roman"/>
          <w:sz w:val="24"/>
          <w:szCs w:val="24"/>
          <w:lang w:eastAsia="en-GB"/>
        </w:rPr>
        <w:t>3.4) être engagé pour une mission de conseil qui, par sa nature, risque de s'avérer incompatible avec nos missions pour le compte du Maître d'Ouvrage ;</w:t>
      </w:r>
    </w:p>
    <w:bookmarkEnd w:id="24"/>
    <w:p w14:paraId="104CB117" w14:textId="77777777" w:rsidR="00702B39" w:rsidRPr="00C47377" w:rsidRDefault="00702B39" w:rsidP="00702B39">
      <w:pPr>
        <w:widowControl w:val="0"/>
        <w:tabs>
          <w:tab w:val="left" w:pos="1260"/>
        </w:tabs>
        <w:autoSpaceDE w:val="0"/>
        <w:autoSpaceDN w:val="0"/>
        <w:adjustRightInd w:val="0"/>
        <w:spacing w:before="142" w:after="0" w:line="240" w:lineRule="atLeast"/>
        <w:ind w:left="1080"/>
        <w:jc w:val="both"/>
        <w:rPr>
          <w:rFonts w:ascii="Times New Roman" w:eastAsia="Times New Roman" w:hAnsi="Times New Roman" w:cs="Times New Roman"/>
          <w:sz w:val="24"/>
          <w:szCs w:val="24"/>
          <w:lang w:eastAsia="en-GB"/>
        </w:rPr>
      </w:pPr>
      <w:r w:rsidRPr="00C47377">
        <w:rPr>
          <w:rFonts w:ascii="Times New Roman" w:eastAsia="Times New Roman" w:hAnsi="Times New Roman" w:cs="Times New Roman"/>
          <w:sz w:val="24"/>
          <w:szCs w:val="24"/>
          <w:lang w:eastAsia="en-GB"/>
        </w:rPr>
        <w:t>3.5) dans le cas d'une procédure ayant pour objet la passation d'un marché de travaux ou de fournitures :</w:t>
      </w:r>
    </w:p>
    <w:p w14:paraId="6932826A" w14:textId="77777777" w:rsidR="00702B39" w:rsidRPr="00C47377" w:rsidRDefault="00702B39" w:rsidP="00702B39">
      <w:pPr>
        <w:widowControl w:val="0"/>
        <w:numPr>
          <w:ilvl w:val="2"/>
          <w:numId w:val="2"/>
        </w:numPr>
        <w:tabs>
          <w:tab w:val="left" w:pos="1260"/>
        </w:tabs>
        <w:autoSpaceDE w:val="0"/>
        <w:autoSpaceDN w:val="0"/>
        <w:adjustRightInd w:val="0"/>
        <w:spacing w:before="142" w:after="0" w:line="240" w:lineRule="atLeast"/>
        <w:jc w:val="both"/>
        <w:rPr>
          <w:rFonts w:ascii="Times New Roman" w:eastAsia="Times New Roman" w:hAnsi="Times New Roman" w:cs="Times New Roman"/>
          <w:sz w:val="24"/>
          <w:szCs w:val="24"/>
          <w:lang w:eastAsia="en-GB"/>
        </w:rPr>
      </w:pPr>
      <w:proofErr w:type="gramStart"/>
      <w:r w:rsidRPr="00C47377">
        <w:rPr>
          <w:rFonts w:ascii="Times New Roman" w:eastAsia="Times New Roman" w:hAnsi="Times New Roman" w:cs="Times New Roman"/>
          <w:sz w:val="24"/>
          <w:szCs w:val="24"/>
          <w:lang w:eastAsia="en-GB"/>
        </w:rPr>
        <w:t>avoir</w:t>
      </w:r>
      <w:proofErr w:type="gramEnd"/>
      <w:r w:rsidRPr="00C47377">
        <w:rPr>
          <w:rFonts w:ascii="Times New Roman" w:eastAsia="Times New Roman" w:hAnsi="Times New Roman" w:cs="Times New Roman"/>
          <w:sz w:val="24"/>
          <w:szCs w:val="24"/>
          <w:lang w:eastAsia="en-GB"/>
        </w:rPr>
        <w:t xml:space="preserve"> préparé nous-mêmes ou avoir été associés à un consultant qui a préparé des spécifications, plans, calculs et autres documents utilisés dans le cadre du processus de mise en concurrence considéré ;</w:t>
      </w:r>
    </w:p>
    <w:p w14:paraId="51C20C26" w14:textId="77777777" w:rsidR="00702B39" w:rsidRPr="00C47377" w:rsidRDefault="00702B39" w:rsidP="00702B39">
      <w:pPr>
        <w:widowControl w:val="0"/>
        <w:numPr>
          <w:ilvl w:val="2"/>
          <w:numId w:val="2"/>
        </w:numPr>
        <w:tabs>
          <w:tab w:val="left" w:pos="1260"/>
        </w:tabs>
        <w:autoSpaceDE w:val="0"/>
        <w:autoSpaceDN w:val="0"/>
        <w:adjustRightInd w:val="0"/>
        <w:spacing w:before="142" w:after="0" w:line="240" w:lineRule="atLeast"/>
        <w:jc w:val="both"/>
        <w:rPr>
          <w:rFonts w:ascii="Times New Roman" w:eastAsia="Times New Roman" w:hAnsi="Times New Roman" w:cs="Times New Roman"/>
          <w:sz w:val="24"/>
          <w:szCs w:val="24"/>
          <w:lang w:eastAsia="en-GB"/>
        </w:rPr>
      </w:pPr>
      <w:proofErr w:type="gramStart"/>
      <w:r w:rsidRPr="00C47377">
        <w:rPr>
          <w:rFonts w:ascii="Times New Roman" w:eastAsia="Times New Roman" w:hAnsi="Times New Roman" w:cs="Times New Roman"/>
          <w:sz w:val="24"/>
          <w:szCs w:val="24"/>
          <w:lang w:eastAsia="en-GB"/>
        </w:rPr>
        <w:t>être</w:t>
      </w:r>
      <w:proofErr w:type="gramEnd"/>
      <w:r w:rsidRPr="00C47377">
        <w:rPr>
          <w:rFonts w:ascii="Times New Roman" w:eastAsia="Times New Roman" w:hAnsi="Times New Roman" w:cs="Times New Roman"/>
          <w:sz w:val="24"/>
          <w:szCs w:val="24"/>
          <w:lang w:eastAsia="en-GB"/>
        </w:rPr>
        <w:t xml:space="preserve"> nous-mêmes, ou l'une des firmes auxquelles nous sommes affiliées, recrutés, ou devant l'être, par le Maître d'Ouvrage pour effectuer la supervision ou le contrôle des travaux dans le cadre du Marché. </w:t>
      </w:r>
    </w:p>
    <w:p w14:paraId="1C59005F" w14:textId="77777777" w:rsidR="00702B39" w:rsidRPr="00C47377" w:rsidRDefault="00702B39" w:rsidP="00702B39">
      <w:pPr>
        <w:widowControl w:val="0"/>
        <w:numPr>
          <w:ilvl w:val="0"/>
          <w:numId w:val="19"/>
        </w:numPr>
        <w:suppressAutoHyphens/>
        <w:overflowPunct w:val="0"/>
        <w:autoSpaceDE w:val="0"/>
        <w:autoSpaceDN w:val="0"/>
        <w:adjustRightInd w:val="0"/>
        <w:spacing w:before="142" w:after="0" w:line="240" w:lineRule="atLeast"/>
        <w:jc w:val="both"/>
        <w:textAlignment w:val="baseline"/>
        <w:rPr>
          <w:rFonts w:ascii="Times New Roman" w:eastAsia="Times New Roman" w:hAnsi="Times New Roman" w:cs="Times New Roman"/>
          <w:sz w:val="24"/>
          <w:szCs w:val="24"/>
          <w:lang w:eastAsia="en-GB"/>
        </w:rPr>
      </w:pPr>
      <w:r w:rsidRPr="00C47377">
        <w:rPr>
          <w:rFonts w:ascii="Times New Roman" w:eastAsia="Times New Roman" w:hAnsi="Times New Roman" w:cs="Times New Roman"/>
          <w:sz w:val="24"/>
          <w:szCs w:val="24"/>
          <w:lang w:eastAsia="en-GB"/>
        </w:rPr>
        <w:t>Si nous sommes un établissement public ou une entreprise publique, nous attestons que nous jouissons d'une autonomie juridique et financière et que nous sommes gérés selon les règles du droit commercial</w:t>
      </w:r>
      <w:r w:rsidRPr="00C47377">
        <w:rPr>
          <w:rFonts w:ascii="Times New Roman" w:eastAsia="Times New Roman" w:hAnsi="Times New Roman" w:cs="Times New Roman"/>
          <w:sz w:val="24"/>
          <w:szCs w:val="24"/>
          <w:vertAlign w:val="superscript"/>
          <w:lang w:eastAsia="en-GB"/>
        </w:rPr>
        <w:footnoteReference w:id="3"/>
      </w:r>
      <w:r w:rsidRPr="00C47377">
        <w:rPr>
          <w:rFonts w:ascii="Times New Roman" w:eastAsia="Times New Roman" w:hAnsi="Times New Roman" w:cs="Times New Roman"/>
          <w:sz w:val="24"/>
          <w:szCs w:val="24"/>
          <w:lang w:eastAsia="en-GB"/>
        </w:rPr>
        <w:t>.</w:t>
      </w:r>
    </w:p>
    <w:p w14:paraId="1D700BF0" w14:textId="77777777" w:rsidR="00702B39" w:rsidRPr="00C47377" w:rsidRDefault="00702B39" w:rsidP="00702B39">
      <w:pPr>
        <w:widowControl w:val="0"/>
        <w:numPr>
          <w:ilvl w:val="0"/>
          <w:numId w:val="19"/>
        </w:numPr>
        <w:suppressAutoHyphens/>
        <w:overflowPunct w:val="0"/>
        <w:autoSpaceDE w:val="0"/>
        <w:autoSpaceDN w:val="0"/>
        <w:adjustRightInd w:val="0"/>
        <w:spacing w:before="142" w:after="0" w:line="240" w:lineRule="atLeast"/>
        <w:jc w:val="both"/>
        <w:textAlignment w:val="baseline"/>
        <w:rPr>
          <w:rFonts w:ascii="Times New Roman" w:eastAsia="Times New Roman" w:hAnsi="Times New Roman" w:cs="Times New Roman"/>
          <w:sz w:val="24"/>
          <w:szCs w:val="24"/>
          <w:lang w:eastAsia="en-GB"/>
        </w:rPr>
      </w:pPr>
      <w:r w:rsidRPr="00C47377">
        <w:rPr>
          <w:rFonts w:ascii="Times New Roman" w:eastAsia="Times New Roman" w:hAnsi="Times New Roman" w:cs="Times New Roman"/>
          <w:sz w:val="24"/>
          <w:szCs w:val="24"/>
          <w:lang w:eastAsia="en-GB"/>
        </w:rPr>
        <w:t>Nous nous engageons à communiquer sans délai au Maître d'Ouvrage, qui en informera l'AFD, tout changement de situation au regard des points 2 à 4 qui précèdent.</w:t>
      </w:r>
    </w:p>
    <w:p w14:paraId="6E86BE57" w14:textId="77777777" w:rsidR="00702B39" w:rsidRPr="00C47377" w:rsidRDefault="00702B39" w:rsidP="00702B39">
      <w:pPr>
        <w:widowControl w:val="0"/>
        <w:numPr>
          <w:ilvl w:val="0"/>
          <w:numId w:val="19"/>
        </w:numPr>
        <w:suppressAutoHyphens/>
        <w:overflowPunct w:val="0"/>
        <w:autoSpaceDE w:val="0"/>
        <w:autoSpaceDN w:val="0"/>
        <w:adjustRightInd w:val="0"/>
        <w:spacing w:before="142" w:after="0" w:line="240" w:lineRule="atLeast"/>
        <w:jc w:val="both"/>
        <w:textAlignment w:val="baseline"/>
        <w:rPr>
          <w:rFonts w:ascii="Times New Roman" w:eastAsia="Times New Roman" w:hAnsi="Times New Roman" w:cs="Times New Roman"/>
          <w:sz w:val="24"/>
          <w:szCs w:val="24"/>
          <w:lang w:eastAsia="en-GB"/>
        </w:rPr>
      </w:pPr>
      <w:r w:rsidRPr="00C47377">
        <w:rPr>
          <w:rFonts w:ascii="Times New Roman" w:eastAsia="Times New Roman" w:hAnsi="Times New Roman" w:cs="Times New Roman"/>
          <w:sz w:val="24"/>
          <w:szCs w:val="24"/>
          <w:lang w:eastAsia="en-GB"/>
        </w:rPr>
        <w:t>Dans le cadre de la passation et de l'exécution du Marché :</w:t>
      </w:r>
    </w:p>
    <w:p w14:paraId="42410CBC" w14:textId="77777777" w:rsidR="00702B39" w:rsidRPr="00C47377" w:rsidRDefault="00702B39" w:rsidP="00702B39">
      <w:pPr>
        <w:widowControl w:val="0"/>
        <w:suppressAutoHyphens/>
        <w:overflowPunct w:val="0"/>
        <w:autoSpaceDE w:val="0"/>
        <w:autoSpaceDN w:val="0"/>
        <w:adjustRightInd w:val="0"/>
        <w:spacing w:before="142" w:after="0" w:line="240" w:lineRule="atLeast"/>
        <w:ind w:left="1135"/>
        <w:jc w:val="both"/>
        <w:textAlignment w:val="baseline"/>
        <w:rPr>
          <w:rFonts w:ascii="Times New Roman" w:eastAsia="Times New Roman" w:hAnsi="Times New Roman" w:cs="Times New Roman"/>
          <w:sz w:val="24"/>
          <w:szCs w:val="24"/>
          <w:lang w:eastAsia="en-GB"/>
        </w:rPr>
      </w:pPr>
      <w:r w:rsidRPr="00C47377">
        <w:rPr>
          <w:rFonts w:ascii="Times New Roman" w:eastAsia="Times New Roman" w:hAnsi="Times New Roman" w:cs="Times New Roman"/>
          <w:sz w:val="24"/>
          <w:szCs w:val="24"/>
          <w:lang w:eastAsia="en-GB"/>
        </w:rPr>
        <w:t xml:space="preserve">6.1) Nous n'avons pas commis et nous ne commettrons pas de manœuvre déloyale (action ou omission) destinée à tromper délibérément autrui, à lui dissimuler </w:t>
      </w:r>
      <w:r w:rsidRPr="00C47377">
        <w:rPr>
          <w:rFonts w:ascii="Times New Roman" w:eastAsia="Times New Roman" w:hAnsi="Times New Roman" w:cs="Times New Roman"/>
          <w:sz w:val="24"/>
          <w:szCs w:val="24"/>
          <w:lang w:eastAsia="en-GB"/>
        </w:rPr>
        <w:lastRenderedPageBreak/>
        <w:t>intentionnellement des éléments, à surprendre ou vicier son consentement ou à lui faire contourner des obligations légales ou réglementaires et/ou violer ses règles internes afin d'obtenir un bénéfice illégitime.</w:t>
      </w:r>
    </w:p>
    <w:p w14:paraId="54926F2C" w14:textId="77777777" w:rsidR="00702B39" w:rsidRPr="00C47377" w:rsidRDefault="00702B39" w:rsidP="00702B39">
      <w:pPr>
        <w:widowControl w:val="0"/>
        <w:suppressAutoHyphens/>
        <w:overflowPunct w:val="0"/>
        <w:autoSpaceDE w:val="0"/>
        <w:autoSpaceDN w:val="0"/>
        <w:adjustRightInd w:val="0"/>
        <w:spacing w:before="142" w:after="0" w:line="240" w:lineRule="atLeast"/>
        <w:ind w:left="1135"/>
        <w:jc w:val="both"/>
        <w:textAlignment w:val="baseline"/>
        <w:rPr>
          <w:rFonts w:ascii="Times New Roman" w:eastAsia="Times New Roman" w:hAnsi="Times New Roman" w:cs="Times New Roman"/>
          <w:sz w:val="24"/>
          <w:szCs w:val="24"/>
          <w:lang w:eastAsia="en-GB"/>
        </w:rPr>
      </w:pPr>
      <w:r w:rsidRPr="00C47377">
        <w:rPr>
          <w:rFonts w:ascii="Times New Roman" w:eastAsia="Times New Roman" w:hAnsi="Times New Roman" w:cs="Times New Roman"/>
          <w:sz w:val="24"/>
          <w:szCs w:val="24"/>
          <w:lang w:eastAsia="en-GB"/>
        </w:rPr>
        <w:t>6.2) Nous n'avons pas commis et nous ne commettrons pas de manœuvre déloyale (action ou omission) contraire à nos obligations légales ou réglementaires et/ou nos règles internes afin d'obtenir un bénéfice illégitime.</w:t>
      </w:r>
    </w:p>
    <w:p w14:paraId="10BFD3E3" w14:textId="77777777" w:rsidR="00702B39" w:rsidRPr="00C47377" w:rsidRDefault="00702B39" w:rsidP="00702B39">
      <w:pPr>
        <w:widowControl w:val="0"/>
        <w:suppressAutoHyphens/>
        <w:overflowPunct w:val="0"/>
        <w:autoSpaceDE w:val="0"/>
        <w:autoSpaceDN w:val="0"/>
        <w:adjustRightInd w:val="0"/>
        <w:spacing w:before="142" w:after="0" w:line="240" w:lineRule="atLeast"/>
        <w:ind w:left="1135"/>
        <w:jc w:val="both"/>
        <w:textAlignment w:val="baseline"/>
        <w:rPr>
          <w:rFonts w:ascii="Times New Roman" w:eastAsia="Times New Roman" w:hAnsi="Times New Roman" w:cs="Times New Roman"/>
          <w:sz w:val="24"/>
          <w:szCs w:val="24"/>
          <w:lang w:eastAsia="en-GB"/>
        </w:rPr>
      </w:pPr>
      <w:r w:rsidRPr="00C47377">
        <w:rPr>
          <w:rFonts w:ascii="Times New Roman" w:eastAsia="Times New Roman" w:hAnsi="Times New Roman" w:cs="Times New Roman"/>
          <w:sz w:val="24"/>
          <w:szCs w:val="24"/>
          <w:lang w:eastAsia="en-GB"/>
        </w:rPr>
        <w:t>6.3) Nous n'avons pas promis, offert ou accordé et nous ne promettrons, offrirons ou accorderons pas, directement ou indirectement, à (i) toute personne détenant un mandat législatif, exécutif, administratif ou judiciaire au sein de l'Etat du Maître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Maître d'Ouvrage, un avantage indu de toute nature, pour lui-même ou pour une autre personne ou entité, afin qu'il accomplisse ou s'abstienne d'accomplir un acte dans l'exercice de ses fonctions officielles.</w:t>
      </w:r>
    </w:p>
    <w:p w14:paraId="2A306A55" w14:textId="77777777" w:rsidR="00702B39" w:rsidRPr="00C47377" w:rsidRDefault="00702B39" w:rsidP="00702B39">
      <w:pPr>
        <w:widowControl w:val="0"/>
        <w:suppressAutoHyphens/>
        <w:overflowPunct w:val="0"/>
        <w:autoSpaceDE w:val="0"/>
        <w:autoSpaceDN w:val="0"/>
        <w:adjustRightInd w:val="0"/>
        <w:spacing w:before="142" w:after="0" w:line="240" w:lineRule="atLeast"/>
        <w:ind w:left="1135"/>
        <w:jc w:val="both"/>
        <w:textAlignment w:val="baseline"/>
        <w:rPr>
          <w:rFonts w:ascii="Times New Roman" w:eastAsia="Times New Roman" w:hAnsi="Times New Roman" w:cs="Times New Roman"/>
          <w:sz w:val="24"/>
          <w:szCs w:val="24"/>
          <w:lang w:eastAsia="en-GB"/>
        </w:rPr>
      </w:pPr>
      <w:r w:rsidRPr="00C47377">
        <w:rPr>
          <w:rFonts w:ascii="Times New Roman" w:eastAsia="Times New Roman" w:hAnsi="Times New Roman" w:cs="Times New Roman"/>
          <w:sz w:val="24"/>
          <w:szCs w:val="24"/>
          <w:lang w:eastAsia="en-GB"/>
        </w:rPr>
        <w:t xml:space="preserve">6.4) Nous n'avons pas promis, offert ou accordé et nous ne promettrons, offrirons ou accorderons pas, directement ou indirectement, à toute personne qui dirige une entité du secteur privé ou travaille pour une telle entité, en quelque qualité que </w:t>
      </w:r>
      <w:proofErr w:type="spellStart"/>
      <w:r w:rsidRPr="00C47377">
        <w:rPr>
          <w:rFonts w:ascii="Times New Roman" w:eastAsia="Times New Roman" w:hAnsi="Times New Roman" w:cs="Times New Roman"/>
          <w:sz w:val="24"/>
          <w:szCs w:val="24"/>
          <w:lang w:eastAsia="en-GB"/>
        </w:rPr>
        <w:t>se</w:t>
      </w:r>
      <w:proofErr w:type="spellEnd"/>
      <w:r w:rsidRPr="00C47377">
        <w:rPr>
          <w:rFonts w:ascii="Times New Roman" w:eastAsia="Times New Roman" w:hAnsi="Times New Roman" w:cs="Times New Roman"/>
          <w:sz w:val="24"/>
          <w:szCs w:val="24"/>
          <w:lang w:eastAsia="en-GB"/>
        </w:rPr>
        <w:t xml:space="preserve"> soit, un avantage indu de toute nature, pour elle-même ou pour une autre personne ou entité, afin qu'elle accomplisse ou s'abstienne d'accomplir un acte en violation de ses obligations légales, contractuelles ou professionnelles.</w:t>
      </w:r>
    </w:p>
    <w:p w14:paraId="1E6C0191" w14:textId="77777777" w:rsidR="00702B39" w:rsidRPr="00C47377" w:rsidRDefault="00702B39" w:rsidP="00702B39">
      <w:pPr>
        <w:widowControl w:val="0"/>
        <w:suppressAutoHyphens/>
        <w:overflowPunct w:val="0"/>
        <w:autoSpaceDE w:val="0"/>
        <w:autoSpaceDN w:val="0"/>
        <w:adjustRightInd w:val="0"/>
        <w:spacing w:before="142" w:after="0" w:line="240" w:lineRule="atLeast"/>
        <w:ind w:left="1135"/>
        <w:jc w:val="both"/>
        <w:textAlignment w:val="baseline"/>
        <w:rPr>
          <w:rFonts w:ascii="Times New Roman" w:eastAsia="Times New Roman" w:hAnsi="Times New Roman" w:cs="Times New Roman"/>
          <w:sz w:val="24"/>
          <w:szCs w:val="24"/>
          <w:lang w:eastAsia="en-GB"/>
        </w:rPr>
      </w:pPr>
      <w:r w:rsidRPr="00C47377">
        <w:rPr>
          <w:rFonts w:ascii="Times New Roman" w:eastAsia="Times New Roman" w:hAnsi="Times New Roman" w:cs="Times New Roman"/>
          <w:sz w:val="24"/>
          <w:szCs w:val="24"/>
          <w:lang w:eastAsia="en-GB"/>
        </w:rPr>
        <w:t>6.5) Nous n'avons pas commis et nous ne commettrons pas d'acte susceptible d'influencer le processus de passation du Marché au détriment du Maître d'Ouvrage et, notamment, aucune Pratique Anticoncurrentielle ayant pour objet ou pour effet d'empêcher, de restreindre ou de fausser le jeu de la concurrence, notamment en tendant à limiter l'accès au Marché ou le libre exercice de la concurrence par d'autres entreprises.</w:t>
      </w:r>
    </w:p>
    <w:p w14:paraId="3084E47B" w14:textId="77777777" w:rsidR="00702B39" w:rsidRPr="00C47377" w:rsidRDefault="00702B39" w:rsidP="00702B39">
      <w:pPr>
        <w:widowControl w:val="0"/>
        <w:suppressAutoHyphens/>
        <w:overflowPunct w:val="0"/>
        <w:autoSpaceDE w:val="0"/>
        <w:autoSpaceDN w:val="0"/>
        <w:adjustRightInd w:val="0"/>
        <w:spacing w:before="142" w:after="0" w:line="240" w:lineRule="atLeast"/>
        <w:ind w:left="1135"/>
        <w:jc w:val="both"/>
        <w:textAlignment w:val="baseline"/>
        <w:rPr>
          <w:rFonts w:ascii="Times New Roman" w:eastAsia="Times New Roman" w:hAnsi="Times New Roman" w:cs="Times New Roman"/>
          <w:sz w:val="24"/>
          <w:szCs w:val="24"/>
          <w:lang w:eastAsia="en-GB"/>
        </w:rPr>
      </w:pPr>
      <w:r w:rsidRPr="00C47377">
        <w:rPr>
          <w:rFonts w:ascii="Times New Roman" w:eastAsia="Times New Roman" w:hAnsi="Times New Roman" w:cs="Times New Roman"/>
          <w:sz w:val="24"/>
          <w:szCs w:val="24"/>
          <w:lang w:eastAsia="en-GB"/>
        </w:rPr>
        <w:t>6.6) Nous-mêmes, ou l'un des membres de notre groupement, ou l'un des sous-traitants n'allons pas acquérir ou fournir de matériel et n'allons pas intervenir dans des secteurs sous Embargo des Nations Unies, de l'Union européenne ou de la France.</w:t>
      </w:r>
    </w:p>
    <w:p w14:paraId="753DFD20" w14:textId="77777777" w:rsidR="00702B39" w:rsidRPr="00C47377" w:rsidRDefault="00702B39" w:rsidP="00702B39">
      <w:pPr>
        <w:widowControl w:val="0"/>
        <w:suppressAutoHyphens/>
        <w:overflowPunct w:val="0"/>
        <w:autoSpaceDE w:val="0"/>
        <w:autoSpaceDN w:val="0"/>
        <w:adjustRightInd w:val="0"/>
        <w:spacing w:before="142" w:after="0" w:line="240" w:lineRule="atLeast"/>
        <w:ind w:left="1135"/>
        <w:jc w:val="both"/>
        <w:textAlignment w:val="baseline"/>
        <w:rPr>
          <w:rFonts w:ascii="Times New Roman" w:eastAsia="Times New Roman" w:hAnsi="Times New Roman" w:cs="Times New Roman"/>
          <w:sz w:val="24"/>
          <w:szCs w:val="24"/>
          <w:lang w:eastAsia="en-GB"/>
        </w:rPr>
      </w:pPr>
      <w:r w:rsidRPr="00C47377">
        <w:rPr>
          <w:rFonts w:ascii="Times New Roman" w:eastAsia="Times New Roman" w:hAnsi="Times New Roman" w:cs="Times New Roman"/>
          <w:sz w:val="24"/>
          <w:szCs w:val="24"/>
          <w:lang w:eastAsia="en-GB"/>
        </w:rPr>
        <w:t>6.7) Nous nous engageons à respecter et à faire respecter par l'ensemble de nos sous-traitants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également à mettre en œuvre les mesures d'atténuation des risques environnementaux et sociaux telles que définies dans le plan de gestion environnementale et sociale ou, le cas échéant, dans la notice d'impact environnemental et social fournie par le Maître d'Ouvrage.</w:t>
      </w:r>
    </w:p>
    <w:p w14:paraId="6624A889" w14:textId="77777777" w:rsidR="00702B39" w:rsidRPr="00C47377" w:rsidRDefault="00702B39" w:rsidP="00702B39">
      <w:pPr>
        <w:widowControl w:val="0"/>
        <w:numPr>
          <w:ilvl w:val="0"/>
          <w:numId w:val="19"/>
        </w:numPr>
        <w:suppressAutoHyphens/>
        <w:overflowPunct w:val="0"/>
        <w:autoSpaceDE w:val="0"/>
        <w:autoSpaceDN w:val="0"/>
        <w:adjustRightInd w:val="0"/>
        <w:spacing w:before="142" w:after="0" w:line="240" w:lineRule="atLeast"/>
        <w:jc w:val="both"/>
        <w:textAlignment w:val="baseline"/>
        <w:rPr>
          <w:rFonts w:ascii="Times New Roman" w:eastAsia="Times New Roman" w:hAnsi="Times New Roman" w:cs="Times New Roman"/>
          <w:sz w:val="24"/>
          <w:szCs w:val="24"/>
          <w:lang w:eastAsia="en-GB"/>
        </w:rPr>
      </w:pPr>
      <w:r w:rsidRPr="00C47377">
        <w:rPr>
          <w:rFonts w:ascii="Times New Roman" w:eastAsia="Times New Roman" w:hAnsi="Times New Roman" w:cs="Times New Roman"/>
          <w:sz w:val="24"/>
          <w:szCs w:val="24"/>
          <w:lang w:eastAsia="en-GB"/>
        </w:rPr>
        <w:t>Nous-mêmes, les membres de notre groupement et nos sous-traitants autorisons l'AFD à examiner les documents et pièces comptables relatifs à la passation et à l'exécution du Marché et à les soumettre pour vérification à des auditeurs désignés par l'AFD.</w:t>
      </w:r>
    </w:p>
    <w:p w14:paraId="27628FF9" w14:textId="77777777" w:rsidR="00702B39" w:rsidRPr="00C47377" w:rsidRDefault="00702B39" w:rsidP="00702B39">
      <w:pPr>
        <w:tabs>
          <w:tab w:val="right" w:pos="4140"/>
          <w:tab w:val="left" w:pos="4500"/>
          <w:tab w:val="right" w:pos="9000"/>
        </w:tabs>
        <w:autoSpaceDE w:val="0"/>
        <w:autoSpaceDN w:val="0"/>
        <w:adjustRightInd w:val="0"/>
        <w:spacing w:before="142" w:after="0" w:line="240" w:lineRule="atLeast"/>
        <w:rPr>
          <w:rFonts w:ascii="Times New Roman" w:eastAsia="Times New Roman" w:hAnsi="Times New Roman" w:cs="Times New Roman"/>
          <w:sz w:val="24"/>
          <w:szCs w:val="24"/>
          <w:lang w:eastAsia="en-GB"/>
        </w:rPr>
      </w:pPr>
    </w:p>
    <w:p w14:paraId="0B3A1522" w14:textId="77777777" w:rsidR="00702B39" w:rsidRPr="00C47377" w:rsidRDefault="00702B39" w:rsidP="00702B39">
      <w:pPr>
        <w:tabs>
          <w:tab w:val="right" w:leader="underscore" w:pos="4536"/>
          <w:tab w:val="left" w:pos="4820"/>
          <w:tab w:val="right" w:leader="underscore" w:pos="9072"/>
        </w:tabs>
        <w:spacing w:before="142" w:after="0" w:line="240" w:lineRule="atLeast"/>
        <w:jc w:val="both"/>
        <w:rPr>
          <w:rFonts w:ascii="Times New Roman" w:eastAsia="Calibri" w:hAnsi="Times New Roman" w:cs="Times New Roman"/>
          <w:sz w:val="24"/>
          <w:szCs w:val="24"/>
        </w:rPr>
      </w:pPr>
      <w:r w:rsidRPr="00C47377">
        <w:rPr>
          <w:rFonts w:ascii="Times New Roman" w:eastAsia="Calibri" w:hAnsi="Times New Roman" w:cs="Times New Roman"/>
          <w:sz w:val="24"/>
          <w:szCs w:val="24"/>
        </w:rPr>
        <w:t xml:space="preserve">Nom : </w:t>
      </w:r>
      <w:r w:rsidRPr="00C47377">
        <w:rPr>
          <w:rFonts w:ascii="Times New Roman" w:eastAsia="Calibri" w:hAnsi="Times New Roman" w:cs="Times New Roman"/>
          <w:sz w:val="24"/>
          <w:szCs w:val="24"/>
        </w:rPr>
        <w:tab/>
      </w:r>
      <w:r w:rsidRPr="00C47377">
        <w:rPr>
          <w:rFonts w:ascii="Times New Roman" w:eastAsia="Calibri" w:hAnsi="Times New Roman" w:cs="Times New Roman"/>
          <w:sz w:val="24"/>
          <w:szCs w:val="24"/>
        </w:rPr>
        <w:tab/>
        <w:t xml:space="preserve">En tant que : </w:t>
      </w:r>
      <w:r w:rsidRPr="00C47377">
        <w:rPr>
          <w:rFonts w:ascii="Times New Roman" w:eastAsia="Calibri" w:hAnsi="Times New Roman" w:cs="Times New Roman"/>
          <w:sz w:val="24"/>
          <w:szCs w:val="24"/>
        </w:rPr>
        <w:tab/>
      </w:r>
    </w:p>
    <w:p w14:paraId="4E496C61" w14:textId="77777777" w:rsidR="00702B39" w:rsidRPr="00C47377" w:rsidRDefault="00702B39" w:rsidP="00702B39">
      <w:pPr>
        <w:spacing w:before="142" w:after="0" w:line="240" w:lineRule="atLeast"/>
        <w:jc w:val="both"/>
        <w:rPr>
          <w:rFonts w:ascii="Times New Roman" w:eastAsia="Calibri" w:hAnsi="Times New Roman" w:cs="Times New Roman"/>
          <w:sz w:val="24"/>
          <w:szCs w:val="24"/>
        </w:rPr>
      </w:pPr>
    </w:p>
    <w:p w14:paraId="71CF9376" w14:textId="77777777" w:rsidR="00702B39" w:rsidRPr="00C47377" w:rsidRDefault="00702B39" w:rsidP="00702B39">
      <w:pPr>
        <w:tabs>
          <w:tab w:val="right" w:leader="underscore" w:pos="4820"/>
        </w:tabs>
        <w:spacing w:before="142" w:after="0" w:line="240" w:lineRule="atLeast"/>
        <w:jc w:val="both"/>
        <w:rPr>
          <w:rFonts w:ascii="Times New Roman" w:eastAsia="Calibri" w:hAnsi="Times New Roman" w:cs="Times New Roman"/>
          <w:sz w:val="24"/>
          <w:szCs w:val="24"/>
          <w:u w:val="single"/>
        </w:rPr>
      </w:pPr>
      <w:r w:rsidRPr="00C47377">
        <w:rPr>
          <w:rFonts w:ascii="Times New Roman" w:eastAsia="Calibri" w:hAnsi="Times New Roman" w:cs="Times New Roman"/>
          <w:sz w:val="24"/>
          <w:szCs w:val="24"/>
        </w:rPr>
        <w:t>Signature :</w:t>
      </w:r>
      <w:r w:rsidRPr="00C47377">
        <w:rPr>
          <w:rFonts w:ascii="Times New Roman" w:eastAsia="Calibri" w:hAnsi="Times New Roman" w:cs="Times New Roman"/>
          <w:sz w:val="24"/>
          <w:szCs w:val="24"/>
        </w:rPr>
        <w:tab/>
      </w:r>
    </w:p>
    <w:p w14:paraId="435907FC" w14:textId="77777777" w:rsidR="00702B39" w:rsidRPr="00C47377" w:rsidRDefault="00702B39" w:rsidP="00702B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42" w:after="0" w:line="240" w:lineRule="atLeast"/>
        <w:rPr>
          <w:rFonts w:ascii="Times New Roman" w:eastAsia="Times New Roman" w:hAnsi="Times New Roman" w:cs="Times New Roman"/>
          <w:sz w:val="24"/>
          <w:szCs w:val="24"/>
          <w:lang w:eastAsia="en-GB"/>
        </w:rPr>
      </w:pPr>
    </w:p>
    <w:p w14:paraId="49941A99" w14:textId="77777777" w:rsidR="00702B39" w:rsidRPr="00C47377" w:rsidRDefault="00702B39" w:rsidP="00702B39">
      <w:pPr>
        <w:tabs>
          <w:tab w:val="right" w:leader="underscore" w:pos="9000"/>
        </w:tabs>
        <w:autoSpaceDE w:val="0"/>
        <w:autoSpaceDN w:val="0"/>
        <w:adjustRightInd w:val="0"/>
        <w:spacing w:before="142" w:after="0" w:line="240" w:lineRule="atLeast"/>
        <w:rPr>
          <w:rFonts w:ascii="Times New Roman" w:eastAsia="Times New Roman" w:hAnsi="Times New Roman" w:cs="Times New Roman"/>
          <w:sz w:val="24"/>
          <w:szCs w:val="24"/>
          <w:lang w:eastAsia="en-GB"/>
        </w:rPr>
      </w:pPr>
      <w:r w:rsidRPr="00C47377">
        <w:rPr>
          <w:rFonts w:ascii="Times New Roman" w:eastAsia="Times New Roman" w:hAnsi="Times New Roman" w:cs="Times New Roman"/>
          <w:sz w:val="24"/>
          <w:szCs w:val="24"/>
          <w:lang w:eastAsia="en-GB"/>
        </w:rPr>
        <w:t>Dûment habilité à signer l'offre pour et au nom de</w:t>
      </w:r>
      <w:r w:rsidRPr="00C47377">
        <w:rPr>
          <w:rFonts w:ascii="Times New Roman" w:eastAsia="Times New Roman" w:hAnsi="Times New Roman" w:cs="Times New Roman"/>
          <w:sz w:val="24"/>
          <w:szCs w:val="24"/>
          <w:vertAlign w:val="superscript"/>
          <w:lang w:eastAsia="en-GB"/>
        </w:rPr>
        <w:footnoteReference w:id="4"/>
      </w:r>
      <w:r w:rsidRPr="00C47377">
        <w:rPr>
          <w:rFonts w:ascii="Times New Roman" w:eastAsia="Times New Roman" w:hAnsi="Times New Roman" w:cs="Times New Roman"/>
          <w:sz w:val="24"/>
          <w:szCs w:val="24"/>
          <w:lang w:eastAsia="en-GB"/>
        </w:rPr>
        <w:t xml:space="preserve"> </w:t>
      </w:r>
      <w:r w:rsidRPr="00C47377">
        <w:rPr>
          <w:rFonts w:ascii="Times New Roman" w:eastAsia="Times New Roman" w:hAnsi="Times New Roman" w:cs="Times New Roman"/>
          <w:sz w:val="24"/>
          <w:szCs w:val="24"/>
          <w:u w:val="single"/>
          <w:lang w:eastAsia="en-GB"/>
        </w:rPr>
        <w:tab/>
      </w:r>
    </w:p>
    <w:p w14:paraId="51CD476F" w14:textId="77777777" w:rsidR="00702B39" w:rsidRPr="00C47377" w:rsidRDefault="00702B39" w:rsidP="00702B39">
      <w:pPr>
        <w:tabs>
          <w:tab w:val="right" w:pos="9000"/>
        </w:tabs>
        <w:autoSpaceDE w:val="0"/>
        <w:autoSpaceDN w:val="0"/>
        <w:adjustRightInd w:val="0"/>
        <w:spacing w:before="142" w:after="0" w:line="240" w:lineRule="atLeast"/>
        <w:rPr>
          <w:rFonts w:ascii="Times New Roman" w:eastAsia="Times New Roman" w:hAnsi="Times New Roman" w:cs="Times New Roman"/>
          <w:sz w:val="24"/>
          <w:szCs w:val="24"/>
          <w:lang w:eastAsia="en-GB"/>
        </w:rPr>
      </w:pPr>
    </w:p>
    <w:p w14:paraId="4B3A3DB9" w14:textId="77777777" w:rsidR="00702B39" w:rsidRPr="00C47377" w:rsidRDefault="00702B39" w:rsidP="00702B39">
      <w:pPr>
        <w:tabs>
          <w:tab w:val="right" w:leader="underscore" w:pos="4536"/>
          <w:tab w:val="left" w:pos="4820"/>
          <w:tab w:val="right" w:leader="underscore" w:pos="9072"/>
        </w:tabs>
        <w:spacing w:before="142" w:after="0" w:line="240" w:lineRule="atLeast"/>
        <w:jc w:val="both"/>
        <w:rPr>
          <w:rFonts w:ascii="Times New Roman" w:eastAsia="Calibri" w:hAnsi="Times New Roman" w:cs="Times New Roman"/>
          <w:sz w:val="24"/>
          <w:szCs w:val="24"/>
        </w:rPr>
      </w:pPr>
      <w:r w:rsidRPr="00C47377">
        <w:rPr>
          <w:rFonts w:ascii="Times New Roman" w:eastAsia="Calibri" w:hAnsi="Times New Roman" w:cs="Times New Roman"/>
          <w:sz w:val="24"/>
          <w:szCs w:val="24"/>
        </w:rPr>
        <w:t xml:space="preserve">En date du : </w:t>
      </w:r>
      <w:r w:rsidRPr="00C47377">
        <w:rPr>
          <w:rFonts w:ascii="Times New Roman" w:eastAsia="Calibri" w:hAnsi="Times New Roman" w:cs="Times New Roman"/>
          <w:sz w:val="24"/>
          <w:szCs w:val="24"/>
        </w:rPr>
        <w:tab/>
      </w:r>
      <w:r w:rsidRPr="00C47377">
        <w:rPr>
          <w:rFonts w:ascii="Times New Roman" w:eastAsia="Calibri" w:hAnsi="Times New Roman" w:cs="Times New Roman"/>
          <w:sz w:val="24"/>
          <w:szCs w:val="24"/>
        </w:rPr>
        <w:tab/>
        <w:t xml:space="preserve">jour de : </w:t>
      </w:r>
      <w:r w:rsidRPr="00C47377">
        <w:rPr>
          <w:rFonts w:ascii="Times New Roman" w:eastAsia="Calibri" w:hAnsi="Times New Roman" w:cs="Times New Roman"/>
          <w:sz w:val="24"/>
          <w:szCs w:val="24"/>
        </w:rPr>
        <w:tab/>
      </w:r>
    </w:p>
    <w:p w14:paraId="145EB83A" w14:textId="77777777" w:rsidR="00702B39" w:rsidRPr="00C47377" w:rsidRDefault="00702B39" w:rsidP="00702B39">
      <w:pPr>
        <w:autoSpaceDE w:val="0"/>
        <w:autoSpaceDN w:val="0"/>
        <w:adjustRightInd w:val="0"/>
        <w:spacing w:before="142" w:after="0" w:line="240" w:lineRule="atLeast"/>
        <w:jc w:val="center"/>
        <w:rPr>
          <w:rFonts w:ascii="Times New Roman" w:eastAsia="Times New Roman" w:hAnsi="Times New Roman" w:cs="Times New Roman"/>
          <w:b/>
          <w:color w:val="1F497D"/>
          <w:sz w:val="24"/>
          <w:szCs w:val="24"/>
          <w:lang w:eastAsia="en-GB"/>
        </w:rPr>
      </w:pPr>
    </w:p>
    <w:p w14:paraId="07031B0D" w14:textId="48E9DBCC" w:rsidR="00E4398F" w:rsidRPr="00C47377" w:rsidRDefault="00E4398F" w:rsidP="002509E9">
      <w:pPr>
        <w:spacing w:before="240" w:after="60"/>
        <w:rPr>
          <w:rFonts w:ascii="Times New Roman" w:eastAsia="Times New Roman" w:hAnsi="Times New Roman" w:cs="Times New Roman"/>
          <w:b/>
          <w:bCs/>
          <w:kern w:val="32"/>
          <w:sz w:val="24"/>
          <w:szCs w:val="24"/>
        </w:rPr>
      </w:pPr>
    </w:p>
    <w:sectPr w:rsidR="00E4398F" w:rsidRPr="00C47377" w:rsidSect="00DB64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D3E89" w14:textId="77777777" w:rsidR="002D3A5A" w:rsidRDefault="002D3A5A" w:rsidP="005C48DC">
      <w:pPr>
        <w:spacing w:after="0" w:line="240" w:lineRule="auto"/>
      </w:pPr>
      <w:r>
        <w:separator/>
      </w:r>
    </w:p>
  </w:endnote>
  <w:endnote w:type="continuationSeparator" w:id="0">
    <w:p w14:paraId="49D71A6D" w14:textId="77777777" w:rsidR="002D3A5A" w:rsidRDefault="002D3A5A" w:rsidP="005C4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Gras">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131052"/>
      <w:docPartObj>
        <w:docPartGallery w:val="Page Numbers (Bottom of Page)"/>
        <w:docPartUnique/>
      </w:docPartObj>
    </w:sdtPr>
    <w:sdtEndPr/>
    <w:sdtContent>
      <w:p w14:paraId="458A585E" w14:textId="102D44A7" w:rsidR="002D3A5A" w:rsidRDefault="002D3A5A">
        <w:pPr>
          <w:pStyle w:val="Pieddepage"/>
          <w:jc w:val="right"/>
        </w:pPr>
        <w:r>
          <w:fldChar w:fldCharType="begin"/>
        </w:r>
        <w:r>
          <w:instrText>PAGE   \* MERGEFORMAT</w:instrText>
        </w:r>
        <w:r>
          <w:fldChar w:fldCharType="separate"/>
        </w:r>
        <w:r>
          <w:rPr>
            <w:noProof/>
          </w:rPr>
          <w:t>10</w:t>
        </w:r>
        <w:r>
          <w:rPr>
            <w:noProof/>
          </w:rPr>
          <w:fldChar w:fldCharType="end"/>
        </w:r>
      </w:p>
    </w:sdtContent>
  </w:sdt>
  <w:p w14:paraId="676CE537" w14:textId="77777777" w:rsidR="002D3A5A" w:rsidRDefault="002D3A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79104" w14:textId="77777777" w:rsidR="002D3A5A" w:rsidRDefault="002D3A5A" w:rsidP="005C48DC">
      <w:pPr>
        <w:spacing w:after="0" w:line="240" w:lineRule="auto"/>
      </w:pPr>
      <w:r>
        <w:separator/>
      </w:r>
    </w:p>
  </w:footnote>
  <w:footnote w:type="continuationSeparator" w:id="0">
    <w:p w14:paraId="5FA4A8B5" w14:textId="77777777" w:rsidR="002D3A5A" w:rsidRDefault="002D3A5A" w:rsidP="005C48DC">
      <w:pPr>
        <w:spacing w:after="0" w:line="240" w:lineRule="auto"/>
      </w:pPr>
      <w:r>
        <w:continuationSeparator/>
      </w:r>
    </w:p>
  </w:footnote>
  <w:footnote w:id="1">
    <w:p w14:paraId="10CE50A1" w14:textId="77777777" w:rsidR="002D3A5A" w:rsidRPr="00F7067B" w:rsidRDefault="002D3A5A" w:rsidP="00702B39">
      <w:pPr>
        <w:pStyle w:val="Notedebasdepage"/>
      </w:pPr>
      <w:r w:rsidRPr="00F7067B">
        <w:rPr>
          <w:rStyle w:val="Appelnotedebasdep"/>
        </w:rPr>
        <w:footnoteRef/>
      </w:r>
      <w:r w:rsidRPr="00F7067B">
        <w:t xml:space="preserve"> Dans l’hypothèse d’une telle condamnation, vous pouvez joindre à cette Déclaration d’Intégrité les informations complémentaires qui permettront d’estimer que cette condamnation n’est pas pertinente dans le cadre du marché financé par l’AFD.</w:t>
      </w:r>
    </w:p>
  </w:footnote>
  <w:footnote w:id="2">
    <w:p w14:paraId="55F7F5DF" w14:textId="77777777" w:rsidR="002D3A5A" w:rsidRPr="007549AD" w:rsidRDefault="002D3A5A" w:rsidP="00702B39">
      <w:pPr>
        <w:pStyle w:val="Notedebasdepage"/>
      </w:pPr>
      <w:r w:rsidRPr="00F7067B">
        <w:rPr>
          <w:rStyle w:val="Appelnotedebasdep"/>
        </w:rPr>
        <w:footnoteRef/>
      </w:r>
      <w:r w:rsidRPr="00F7067B">
        <w:t xml:space="preserve"> Dans l’hypothèse d’une telle décision d’exclusion, vous pouvez joindre à cette Déclaration d’Intégrité les informations complémentaires qui permettront d’estimer que cette décision exclusion n’est pas pertinente dans le cadre du marché financé par l’AFD.</w:t>
      </w:r>
    </w:p>
  </w:footnote>
  <w:footnote w:id="3">
    <w:p w14:paraId="24A04D7F" w14:textId="77777777" w:rsidR="002D3A5A" w:rsidRPr="00F7067B" w:rsidRDefault="002D3A5A" w:rsidP="00702B39">
      <w:pPr>
        <w:pStyle w:val="Notedebasdepage"/>
      </w:pPr>
      <w:r w:rsidRPr="00F7067B">
        <w:rPr>
          <w:rStyle w:val="Appelnotedebasdep"/>
        </w:rPr>
        <w:footnoteRef/>
      </w:r>
      <w:r w:rsidRPr="00F7067B">
        <w:t xml:space="preserve"> Article à supprimer le cas échéant en cas de marché conclu avec une entreprise p</w:t>
      </w:r>
      <w:r>
        <w:t>ublique sans mise en concurrence.</w:t>
      </w:r>
    </w:p>
  </w:footnote>
  <w:footnote w:id="4">
    <w:p w14:paraId="34C9C0AD" w14:textId="77777777" w:rsidR="002D3A5A" w:rsidRPr="00AD042E" w:rsidRDefault="002D3A5A" w:rsidP="00702B39">
      <w:pPr>
        <w:pStyle w:val="Notedebasdepage"/>
      </w:pPr>
      <w:r w:rsidRPr="00AD042E">
        <w:rPr>
          <w:rStyle w:val="Appelnotedebasdep"/>
        </w:rPr>
        <w:footnoteRef/>
      </w:r>
      <w:r w:rsidRPr="00AD042E">
        <w:t xml:space="preserve"> En cas de groupement, inscrire le nom du Groupement. La personne signant l’offre au nom du Soumissionnaire joindra à l’Offre le Pouvoir confié par le Soumissionnaire.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46C4"/>
    <w:multiLevelType w:val="hybridMultilevel"/>
    <w:tmpl w:val="29D096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312E16"/>
    <w:multiLevelType w:val="hybridMultilevel"/>
    <w:tmpl w:val="71625E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E14C11"/>
    <w:multiLevelType w:val="hybridMultilevel"/>
    <w:tmpl w:val="B97A290C"/>
    <w:lvl w:ilvl="0" w:tplc="254C4EB4">
      <w:start w:val="1"/>
      <w:numFmt w:val="upperRoman"/>
      <w:lvlText w:val="%1."/>
      <w:lvlJc w:val="left"/>
      <w:pPr>
        <w:ind w:left="1080" w:hanging="72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7E60DF"/>
    <w:multiLevelType w:val="hybridMultilevel"/>
    <w:tmpl w:val="5BAAF5D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0D3EE0"/>
    <w:multiLevelType w:val="hybridMultilevel"/>
    <w:tmpl w:val="8ACA1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4111D3"/>
    <w:multiLevelType w:val="hybridMultilevel"/>
    <w:tmpl w:val="1A3EFA8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8C6074F"/>
    <w:multiLevelType w:val="hybridMultilevel"/>
    <w:tmpl w:val="031478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D54A6B"/>
    <w:multiLevelType w:val="hybridMultilevel"/>
    <w:tmpl w:val="250CA09A"/>
    <w:lvl w:ilvl="0" w:tplc="712062AE">
      <w:numFmt w:val="bullet"/>
      <w:lvlText w:val="-"/>
      <w:lvlJc w:val="left"/>
      <w:pPr>
        <w:ind w:left="360" w:hanging="360"/>
      </w:pPr>
      <w:rPr>
        <w:rFonts w:ascii="Times New Roman" w:eastAsiaTheme="minorHAnsi" w:hAnsi="Times New Roman" w:cs="Times New Roman"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3FE750E"/>
    <w:multiLevelType w:val="hybridMultilevel"/>
    <w:tmpl w:val="C68EA9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F252EF"/>
    <w:multiLevelType w:val="hybridMultilevel"/>
    <w:tmpl w:val="C3482DEC"/>
    <w:lvl w:ilvl="0" w:tplc="712062AE">
      <w:numFmt w:val="bullet"/>
      <w:lvlText w:val="-"/>
      <w:lvlJc w:val="left"/>
      <w:pPr>
        <w:ind w:left="720" w:hanging="360"/>
      </w:pPr>
      <w:rPr>
        <w:rFonts w:ascii="Times New Roman" w:eastAsiaTheme="minorHAns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695F26"/>
    <w:multiLevelType w:val="multilevel"/>
    <w:tmpl w:val="52584C7C"/>
    <w:lvl w:ilvl="0">
      <w:start w:val="1"/>
      <w:numFmt w:val="bullet"/>
      <w:pStyle w:val="Paragrapheliste2"/>
      <w:lvlText w:val=""/>
      <w:lvlJc w:val="left"/>
      <w:pPr>
        <w:ind w:left="927" w:hanging="360"/>
      </w:pPr>
      <w:rPr>
        <w:rFonts w:ascii="Symbol" w:hAnsi="Symbol" w:hint="default"/>
        <w:color w:val="auto"/>
        <w:position w:val="-6"/>
        <w:sz w:val="22"/>
        <w:szCs w:val="36"/>
      </w:rPr>
    </w:lvl>
    <w:lvl w:ilvl="1">
      <w:start w:val="1"/>
      <w:numFmt w:val="decimal"/>
      <w:lvlRestart w:val="0"/>
      <w:pStyle w:val="NoteT-2"/>
      <w:suff w:val="space"/>
      <w:lvlText w:val="%1.%2  "/>
      <w:lvlJc w:val="left"/>
      <w:pPr>
        <w:ind w:left="208" w:hanging="576"/>
      </w:pPr>
    </w:lvl>
    <w:lvl w:ilvl="2">
      <w:start w:val="1"/>
      <w:numFmt w:val="decimal"/>
      <w:suff w:val="space"/>
      <w:lvlText w:val="%1.%2.%3  "/>
      <w:lvlJc w:val="left"/>
      <w:pPr>
        <w:ind w:left="352" w:hanging="720"/>
      </w:pPr>
    </w:lvl>
    <w:lvl w:ilvl="3">
      <w:start w:val="1"/>
      <w:numFmt w:val="decimal"/>
      <w:suff w:val="space"/>
      <w:lvlText w:val="%1.%2.%3.%4  "/>
      <w:lvlJc w:val="left"/>
      <w:pPr>
        <w:ind w:left="496" w:hanging="864"/>
      </w:pPr>
    </w:lvl>
    <w:lvl w:ilvl="4">
      <w:start w:val="1"/>
      <w:numFmt w:val="decimal"/>
      <w:lvlText w:val="%1.%2.%3.%4.%5"/>
      <w:lvlJc w:val="left"/>
      <w:pPr>
        <w:ind w:left="640" w:hanging="1008"/>
      </w:pPr>
    </w:lvl>
    <w:lvl w:ilvl="5">
      <w:start w:val="1"/>
      <w:numFmt w:val="decimal"/>
      <w:lvlText w:val="%1.%2.%3.%4.%5.%6"/>
      <w:lvlJc w:val="left"/>
      <w:pPr>
        <w:ind w:left="784" w:hanging="1152"/>
      </w:pPr>
    </w:lvl>
    <w:lvl w:ilvl="6">
      <w:start w:val="1"/>
      <w:numFmt w:val="decimal"/>
      <w:lvlText w:val="%1.%2.%3.%4.%5.%6.%7"/>
      <w:lvlJc w:val="left"/>
      <w:pPr>
        <w:ind w:left="928" w:hanging="1296"/>
      </w:pPr>
    </w:lvl>
    <w:lvl w:ilvl="7">
      <w:start w:val="1"/>
      <w:numFmt w:val="decimal"/>
      <w:lvlText w:val="%1.%2.%3.%4.%5.%6.%7.%8"/>
      <w:lvlJc w:val="left"/>
      <w:pPr>
        <w:ind w:left="1072" w:hanging="1440"/>
      </w:pPr>
    </w:lvl>
    <w:lvl w:ilvl="8">
      <w:start w:val="1"/>
      <w:numFmt w:val="decimal"/>
      <w:lvlText w:val="%1.%2.%3.%4.%5.%6.%7.%8.%9"/>
      <w:lvlJc w:val="left"/>
      <w:pPr>
        <w:ind w:left="1216" w:hanging="1584"/>
      </w:pPr>
    </w:lvl>
  </w:abstractNum>
  <w:abstractNum w:abstractNumId="11" w15:restartNumberingAfterBreak="0">
    <w:nsid w:val="35391BB7"/>
    <w:multiLevelType w:val="hybridMultilevel"/>
    <w:tmpl w:val="A8C8875E"/>
    <w:lvl w:ilvl="0" w:tplc="040C000F">
      <w:start w:val="1"/>
      <w:numFmt w:val="decimal"/>
      <w:lvlText w:val="%1."/>
      <w:lvlJc w:val="left"/>
      <w:pPr>
        <w:tabs>
          <w:tab w:val="num" w:pos="720"/>
        </w:tabs>
        <w:ind w:left="720" w:hanging="360"/>
      </w:pPr>
      <w:rPr>
        <w:rFonts w:cs="Times New Roman"/>
      </w:rPr>
    </w:lvl>
    <w:lvl w:ilvl="1" w:tplc="040C0011">
      <w:start w:val="1"/>
      <w:numFmt w:val="decimal"/>
      <w:lvlText w:val="%2)"/>
      <w:lvlJc w:val="left"/>
      <w:pPr>
        <w:tabs>
          <w:tab w:val="num" w:pos="1495"/>
        </w:tabs>
        <w:ind w:left="1495"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2" w15:restartNumberingAfterBreak="0">
    <w:nsid w:val="38E3246B"/>
    <w:multiLevelType w:val="hybridMultilevel"/>
    <w:tmpl w:val="C61C97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3807CE"/>
    <w:multiLevelType w:val="hybridMultilevel"/>
    <w:tmpl w:val="29AAA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B372B7"/>
    <w:multiLevelType w:val="hybridMultilevel"/>
    <w:tmpl w:val="4366119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4A57A9"/>
    <w:multiLevelType w:val="hybridMultilevel"/>
    <w:tmpl w:val="811A5EE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8867D35"/>
    <w:multiLevelType w:val="hybridMultilevel"/>
    <w:tmpl w:val="7AD23D5A"/>
    <w:lvl w:ilvl="0" w:tplc="712062AE">
      <w:numFmt w:val="bullet"/>
      <w:lvlText w:val="-"/>
      <w:lvlJc w:val="left"/>
      <w:pPr>
        <w:ind w:left="360" w:hanging="360"/>
      </w:pPr>
      <w:rPr>
        <w:rFonts w:ascii="Times New Roman" w:eastAsiaTheme="minorHAnsi" w:hAnsi="Times New Roman" w:cs="Times New Roman"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D950F60"/>
    <w:multiLevelType w:val="hybridMultilevel"/>
    <w:tmpl w:val="07A45E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C90B07"/>
    <w:multiLevelType w:val="hybridMultilevel"/>
    <w:tmpl w:val="98CE89A8"/>
    <w:lvl w:ilvl="0" w:tplc="58BE090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E37269A"/>
    <w:multiLevelType w:val="hybridMultilevel"/>
    <w:tmpl w:val="4BC8AF9A"/>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121C03F8">
      <w:start w:val="1"/>
      <w:numFmt w:val="decimal"/>
      <w:lvlText w:val="%4."/>
      <w:lvlJc w:val="left"/>
      <w:pPr>
        <w:ind w:left="2880" w:hanging="360"/>
      </w:pPr>
      <w:rPr>
        <w:rFonts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1DA4397"/>
    <w:multiLevelType w:val="hybridMultilevel"/>
    <w:tmpl w:val="81A63C7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623BD7"/>
    <w:multiLevelType w:val="hybridMultilevel"/>
    <w:tmpl w:val="0D722BF8"/>
    <w:lvl w:ilvl="0" w:tplc="2CFC0736">
      <w:start w:val="1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6133253"/>
    <w:multiLevelType w:val="hybridMultilevel"/>
    <w:tmpl w:val="975E8EE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64F41D3"/>
    <w:multiLevelType w:val="hybridMultilevel"/>
    <w:tmpl w:val="9FA28246"/>
    <w:lvl w:ilvl="0" w:tplc="31D08780">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6E06DE9"/>
    <w:multiLevelType w:val="hybridMultilevel"/>
    <w:tmpl w:val="B97A290C"/>
    <w:lvl w:ilvl="0" w:tplc="254C4EB4">
      <w:start w:val="1"/>
      <w:numFmt w:val="upperRoman"/>
      <w:lvlText w:val="%1."/>
      <w:lvlJc w:val="left"/>
      <w:pPr>
        <w:ind w:left="1080" w:hanging="72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8775DBC"/>
    <w:multiLevelType w:val="multilevel"/>
    <w:tmpl w:val="757A3800"/>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6" w15:restartNumberingAfterBreak="0">
    <w:nsid w:val="72B9762A"/>
    <w:multiLevelType w:val="hybridMultilevel"/>
    <w:tmpl w:val="46F8FF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25"/>
  </w:num>
  <w:num w:numId="4">
    <w:abstractNumId w:val="15"/>
  </w:num>
  <w:num w:numId="5">
    <w:abstractNumId w:val="24"/>
  </w:num>
  <w:num w:numId="6">
    <w:abstractNumId w:val="26"/>
  </w:num>
  <w:num w:numId="7">
    <w:abstractNumId w:val="12"/>
  </w:num>
  <w:num w:numId="8">
    <w:abstractNumId w:val="22"/>
  </w:num>
  <w:num w:numId="9">
    <w:abstractNumId w:val="20"/>
  </w:num>
  <w:num w:numId="10">
    <w:abstractNumId w:val="0"/>
  </w:num>
  <w:num w:numId="11">
    <w:abstractNumId w:val="6"/>
  </w:num>
  <w:num w:numId="12">
    <w:abstractNumId w:val="14"/>
  </w:num>
  <w:num w:numId="13">
    <w:abstractNumId w:val="17"/>
  </w:num>
  <w:num w:numId="14">
    <w:abstractNumId w:val="8"/>
  </w:num>
  <w:num w:numId="15">
    <w:abstractNumId w:val="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1"/>
  </w:num>
  <w:num w:numId="20">
    <w:abstractNumId w:val="13"/>
  </w:num>
  <w:num w:numId="21">
    <w:abstractNumId w:val="21"/>
  </w:num>
  <w:num w:numId="22">
    <w:abstractNumId w:val="3"/>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3"/>
  </w:num>
  <w:num w:numId="26">
    <w:abstractNumId w:val="5"/>
  </w:num>
  <w:num w:numId="27">
    <w:abstractNumId w:val="9"/>
  </w:num>
  <w:num w:numId="28">
    <w:abstractNumId w:val="16"/>
  </w:num>
  <w:num w:numId="29">
    <w:abstractNumId w:val="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6F5"/>
    <w:rsid w:val="00004E15"/>
    <w:rsid w:val="00016095"/>
    <w:rsid w:val="00025A33"/>
    <w:rsid w:val="00054DB8"/>
    <w:rsid w:val="00065EA0"/>
    <w:rsid w:val="000B298F"/>
    <w:rsid w:val="001005B5"/>
    <w:rsid w:val="0010150E"/>
    <w:rsid w:val="00120ED7"/>
    <w:rsid w:val="001315A1"/>
    <w:rsid w:val="001359F0"/>
    <w:rsid w:val="00153AF2"/>
    <w:rsid w:val="001813F2"/>
    <w:rsid w:val="00186D5A"/>
    <w:rsid w:val="0019661F"/>
    <w:rsid w:val="0020079C"/>
    <w:rsid w:val="00207B31"/>
    <w:rsid w:val="00240698"/>
    <w:rsid w:val="00246321"/>
    <w:rsid w:val="002477FB"/>
    <w:rsid w:val="002509E9"/>
    <w:rsid w:val="00252112"/>
    <w:rsid w:val="002616F0"/>
    <w:rsid w:val="00270B9A"/>
    <w:rsid w:val="00290745"/>
    <w:rsid w:val="0029222E"/>
    <w:rsid w:val="002B5F1F"/>
    <w:rsid w:val="002C5344"/>
    <w:rsid w:val="002D3A5A"/>
    <w:rsid w:val="002E4610"/>
    <w:rsid w:val="002F2E98"/>
    <w:rsid w:val="00347831"/>
    <w:rsid w:val="00350F1C"/>
    <w:rsid w:val="0036704A"/>
    <w:rsid w:val="003A08C7"/>
    <w:rsid w:val="003B0CCF"/>
    <w:rsid w:val="003B41BF"/>
    <w:rsid w:val="0041182B"/>
    <w:rsid w:val="004344F3"/>
    <w:rsid w:val="0049040B"/>
    <w:rsid w:val="004A1760"/>
    <w:rsid w:val="004A2BC6"/>
    <w:rsid w:val="004A6016"/>
    <w:rsid w:val="004E06A0"/>
    <w:rsid w:val="00505D04"/>
    <w:rsid w:val="00523C01"/>
    <w:rsid w:val="005376DA"/>
    <w:rsid w:val="00544E01"/>
    <w:rsid w:val="00560E69"/>
    <w:rsid w:val="005717D7"/>
    <w:rsid w:val="00575325"/>
    <w:rsid w:val="0058437B"/>
    <w:rsid w:val="005C48DC"/>
    <w:rsid w:val="005F3359"/>
    <w:rsid w:val="00600DAE"/>
    <w:rsid w:val="00616A1C"/>
    <w:rsid w:val="006462C3"/>
    <w:rsid w:val="00692E36"/>
    <w:rsid w:val="00696B18"/>
    <w:rsid w:val="006B41EE"/>
    <w:rsid w:val="006C220E"/>
    <w:rsid w:val="006C5953"/>
    <w:rsid w:val="00702B39"/>
    <w:rsid w:val="007419B4"/>
    <w:rsid w:val="00752016"/>
    <w:rsid w:val="00753FED"/>
    <w:rsid w:val="00756113"/>
    <w:rsid w:val="007751E6"/>
    <w:rsid w:val="007822A0"/>
    <w:rsid w:val="00784398"/>
    <w:rsid w:val="00787E42"/>
    <w:rsid w:val="007A1B54"/>
    <w:rsid w:val="007A2EB6"/>
    <w:rsid w:val="007A439B"/>
    <w:rsid w:val="007A5C8B"/>
    <w:rsid w:val="007A68F5"/>
    <w:rsid w:val="007E0B84"/>
    <w:rsid w:val="007E1C30"/>
    <w:rsid w:val="007E5CE0"/>
    <w:rsid w:val="008016F5"/>
    <w:rsid w:val="00857DA0"/>
    <w:rsid w:val="00870E88"/>
    <w:rsid w:val="008B7364"/>
    <w:rsid w:val="008F3DF7"/>
    <w:rsid w:val="008F634E"/>
    <w:rsid w:val="00915663"/>
    <w:rsid w:val="009164A2"/>
    <w:rsid w:val="00933A9C"/>
    <w:rsid w:val="00977527"/>
    <w:rsid w:val="00985E8C"/>
    <w:rsid w:val="009B1A68"/>
    <w:rsid w:val="009B361C"/>
    <w:rsid w:val="009B7B1E"/>
    <w:rsid w:val="009E3AF6"/>
    <w:rsid w:val="009F0829"/>
    <w:rsid w:val="009F0ECB"/>
    <w:rsid w:val="009F5B29"/>
    <w:rsid w:val="00A30541"/>
    <w:rsid w:val="00A62725"/>
    <w:rsid w:val="00AA1E50"/>
    <w:rsid w:val="00AD6A36"/>
    <w:rsid w:val="00AD6E99"/>
    <w:rsid w:val="00B177FC"/>
    <w:rsid w:val="00B35ECC"/>
    <w:rsid w:val="00B36CE3"/>
    <w:rsid w:val="00B63EF9"/>
    <w:rsid w:val="00B67149"/>
    <w:rsid w:val="00B6718C"/>
    <w:rsid w:val="00B90A11"/>
    <w:rsid w:val="00BD38B7"/>
    <w:rsid w:val="00BE44DA"/>
    <w:rsid w:val="00C1369E"/>
    <w:rsid w:val="00C13EEC"/>
    <w:rsid w:val="00C20B6B"/>
    <w:rsid w:val="00C47377"/>
    <w:rsid w:val="00C6508F"/>
    <w:rsid w:val="00C82A1B"/>
    <w:rsid w:val="00C84185"/>
    <w:rsid w:val="00C86797"/>
    <w:rsid w:val="00CA1BB7"/>
    <w:rsid w:val="00CC027D"/>
    <w:rsid w:val="00D1378E"/>
    <w:rsid w:val="00D82893"/>
    <w:rsid w:val="00D86AB6"/>
    <w:rsid w:val="00D873C9"/>
    <w:rsid w:val="00D92C27"/>
    <w:rsid w:val="00D94460"/>
    <w:rsid w:val="00DA4F99"/>
    <w:rsid w:val="00DB2F97"/>
    <w:rsid w:val="00DB641E"/>
    <w:rsid w:val="00DB6A49"/>
    <w:rsid w:val="00E25D8B"/>
    <w:rsid w:val="00E36879"/>
    <w:rsid w:val="00E4398F"/>
    <w:rsid w:val="00E43DA4"/>
    <w:rsid w:val="00E47DBE"/>
    <w:rsid w:val="00E56492"/>
    <w:rsid w:val="00EA56BF"/>
    <w:rsid w:val="00EB1C4A"/>
    <w:rsid w:val="00EB2147"/>
    <w:rsid w:val="00EE05EB"/>
    <w:rsid w:val="00EE5955"/>
    <w:rsid w:val="00EF1383"/>
    <w:rsid w:val="00EF16E9"/>
    <w:rsid w:val="00EF6077"/>
    <w:rsid w:val="00F32188"/>
    <w:rsid w:val="00F6190F"/>
    <w:rsid w:val="00F91DCB"/>
    <w:rsid w:val="00FE19C7"/>
    <w:rsid w:val="00FE661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D4512D"/>
  <w15:docId w15:val="{7B0497C1-A4AE-48DB-B679-01F30B59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641E"/>
  </w:style>
  <w:style w:type="paragraph" w:styleId="Titre1">
    <w:name w:val="heading 1"/>
    <w:basedOn w:val="Normal"/>
    <w:next w:val="Normal"/>
    <w:link w:val="Titre1Car"/>
    <w:uiPriority w:val="9"/>
    <w:qFormat/>
    <w:rsid w:val="00C84185"/>
    <w:pPr>
      <w:keepNext/>
      <w:keepLines/>
      <w:spacing w:before="240" w:after="0"/>
      <w:outlineLvl w:val="0"/>
    </w:pPr>
    <w:rPr>
      <w:rFonts w:asciiTheme="majorHAnsi" w:eastAsiaTheme="majorEastAsia" w:hAnsiTheme="majorHAnsi" w:cstheme="majorBidi"/>
      <w:sz w:val="28"/>
      <w:szCs w:val="32"/>
    </w:rPr>
  </w:style>
  <w:style w:type="paragraph" w:styleId="Titre2">
    <w:name w:val="heading 2"/>
    <w:basedOn w:val="Normal"/>
    <w:next w:val="Normal"/>
    <w:link w:val="Titre2Car"/>
    <w:uiPriority w:val="9"/>
    <w:unhideWhenUsed/>
    <w:qFormat/>
    <w:rsid w:val="00AD6A36"/>
    <w:pPr>
      <w:keepNext/>
      <w:keepLines/>
      <w:spacing w:before="40" w:after="0"/>
      <w:outlineLvl w:val="1"/>
    </w:pPr>
    <w:rPr>
      <w:rFonts w:eastAsiaTheme="majorEastAsia" w:cstheme="majorBidi"/>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EE5955"/>
    <w:pPr>
      <w:ind w:left="720"/>
      <w:contextualSpacing/>
    </w:pPr>
  </w:style>
  <w:style w:type="paragraph" w:customStyle="1" w:styleId="Normalgrassoulign">
    <w:name w:val="Normal gras souligné"/>
    <w:basedOn w:val="Normal"/>
    <w:rsid w:val="00347831"/>
    <w:pPr>
      <w:spacing w:after="0" w:line="240" w:lineRule="auto"/>
      <w:jc w:val="both"/>
    </w:pPr>
    <w:rPr>
      <w:rFonts w:ascii="Times New Roman Gras" w:eastAsia="Times New Roman" w:hAnsi="Times New Roman Gras" w:cs="Times New Roman"/>
      <w:b/>
      <w:sz w:val="24"/>
      <w:szCs w:val="20"/>
      <w:u w:val="single"/>
      <w:lang w:eastAsia="fr-FR"/>
    </w:rPr>
  </w:style>
  <w:style w:type="paragraph" w:customStyle="1" w:styleId="Style1">
    <w:name w:val="Style1"/>
    <w:basedOn w:val="Paragraphedeliste"/>
    <w:link w:val="Style1Car"/>
    <w:qFormat/>
    <w:rsid w:val="00C84185"/>
    <w:pPr>
      <w:ind w:left="1080"/>
      <w:jc w:val="both"/>
    </w:pPr>
  </w:style>
  <w:style w:type="paragraph" w:customStyle="1" w:styleId="Style2">
    <w:name w:val="Style2"/>
    <w:basedOn w:val="Style1"/>
    <w:next w:val="Titre2"/>
    <w:link w:val="Style2Car"/>
    <w:qFormat/>
    <w:rsid w:val="00C84185"/>
  </w:style>
  <w:style w:type="character" w:customStyle="1" w:styleId="ParagraphedelisteCar">
    <w:name w:val="Paragraphe de liste Car"/>
    <w:basedOn w:val="Policepardfaut"/>
    <w:link w:val="Paragraphedeliste"/>
    <w:uiPriority w:val="34"/>
    <w:rsid w:val="00C84185"/>
  </w:style>
  <w:style w:type="character" w:customStyle="1" w:styleId="Style1Car">
    <w:name w:val="Style1 Car"/>
    <w:basedOn w:val="ParagraphedelisteCar"/>
    <w:link w:val="Style1"/>
    <w:rsid w:val="00C84185"/>
  </w:style>
  <w:style w:type="character" w:customStyle="1" w:styleId="Titre1Car">
    <w:name w:val="Titre 1 Car"/>
    <w:basedOn w:val="Policepardfaut"/>
    <w:link w:val="Titre1"/>
    <w:uiPriority w:val="9"/>
    <w:rsid w:val="00C84185"/>
    <w:rPr>
      <w:rFonts w:asciiTheme="majorHAnsi" w:eastAsiaTheme="majorEastAsia" w:hAnsiTheme="majorHAnsi" w:cstheme="majorBidi"/>
      <w:sz w:val="28"/>
      <w:szCs w:val="32"/>
    </w:rPr>
  </w:style>
  <w:style w:type="character" w:customStyle="1" w:styleId="Style2Car">
    <w:name w:val="Style2 Car"/>
    <w:basedOn w:val="Style1Car"/>
    <w:link w:val="Style2"/>
    <w:rsid w:val="00C84185"/>
  </w:style>
  <w:style w:type="character" w:customStyle="1" w:styleId="Titre2Car">
    <w:name w:val="Titre 2 Car"/>
    <w:basedOn w:val="Policepardfaut"/>
    <w:link w:val="Titre2"/>
    <w:uiPriority w:val="9"/>
    <w:rsid w:val="00AD6A36"/>
    <w:rPr>
      <w:rFonts w:eastAsiaTheme="majorEastAsia" w:cstheme="majorBidi"/>
      <w:sz w:val="24"/>
      <w:szCs w:val="26"/>
    </w:rPr>
  </w:style>
  <w:style w:type="paragraph" w:styleId="Textedebulles">
    <w:name w:val="Balloon Text"/>
    <w:basedOn w:val="Normal"/>
    <w:link w:val="TextedebullesCar"/>
    <w:uiPriority w:val="99"/>
    <w:semiHidden/>
    <w:unhideWhenUsed/>
    <w:rsid w:val="00C8418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84185"/>
    <w:rPr>
      <w:rFonts w:ascii="Segoe UI" w:hAnsi="Segoe UI" w:cs="Segoe UI"/>
      <w:sz w:val="18"/>
      <w:szCs w:val="18"/>
    </w:rPr>
  </w:style>
  <w:style w:type="paragraph" w:styleId="En-ttedetabledesmatires">
    <w:name w:val="TOC Heading"/>
    <w:basedOn w:val="Titre1"/>
    <w:next w:val="Normal"/>
    <w:uiPriority w:val="39"/>
    <w:unhideWhenUsed/>
    <w:qFormat/>
    <w:rsid w:val="00AD6A36"/>
    <w:pPr>
      <w:outlineLvl w:val="9"/>
    </w:pPr>
    <w:rPr>
      <w:color w:val="2F5496" w:themeColor="accent1" w:themeShade="BF"/>
      <w:sz w:val="32"/>
      <w:lang w:eastAsia="fr-FR"/>
    </w:rPr>
  </w:style>
  <w:style w:type="paragraph" w:styleId="TM1">
    <w:name w:val="toc 1"/>
    <w:basedOn w:val="Normal"/>
    <w:next w:val="Normal"/>
    <w:autoRedefine/>
    <w:uiPriority w:val="39"/>
    <w:unhideWhenUsed/>
    <w:rsid w:val="00AD6A36"/>
    <w:pPr>
      <w:spacing w:after="100"/>
    </w:pPr>
  </w:style>
  <w:style w:type="paragraph" w:styleId="TM2">
    <w:name w:val="toc 2"/>
    <w:basedOn w:val="Normal"/>
    <w:next w:val="Normal"/>
    <w:autoRedefine/>
    <w:uiPriority w:val="39"/>
    <w:unhideWhenUsed/>
    <w:rsid w:val="00AD6A36"/>
    <w:pPr>
      <w:spacing w:after="100"/>
      <w:ind w:left="220"/>
    </w:pPr>
  </w:style>
  <w:style w:type="character" w:styleId="Lienhypertexte">
    <w:name w:val="Hyperlink"/>
    <w:basedOn w:val="Policepardfaut"/>
    <w:uiPriority w:val="99"/>
    <w:unhideWhenUsed/>
    <w:rsid w:val="00AD6A36"/>
    <w:rPr>
      <w:color w:val="0563C1" w:themeColor="hyperlink"/>
      <w:u w:val="single"/>
    </w:rPr>
  </w:style>
  <w:style w:type="table" w:styleId="Grilledutableau">
    <w:name w:val="Table Grid"/>
    <w:basedOn w:val="TableauNormal"/>
    <w:uiPriority w:val="39"/>
    <w:rsid w:val="00B67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rsid w:val="00DA4F99"/>
    <w:pPr>
      <w:spacing w:after="0" w:line="240" w:lineRule="auto"/>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rsid w:val="00DA4F99"/>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5C48DC"/>
    <w:pPr>
      <w:tabs>
        <w:tab w:val="center" w:pos="4536"/>
        <w:tab w:val="right" w:pos="9072"/>
      </w:tabs>
      <w:spacing w:after="0" w:line="240" w:lineRule="auto"/>
    </w:pPr>
  </w:style>
  <w:style w:type="character" w:customStyle="1" w:styleId="En-tteCar">
    <w:name w:val="En-tête Car"/>
    <w:basedOn w:val="Policepardfaut"/>
    <w:link w:val="En-tte"/>
    <w:uiPriority w:val="99"/>
    <w:rsid w:val="005C48DC"/>
  </w:style>
  <w:style w:type="paragraph" w:styleId="Pieddepage">
    <w:name w:val="footer"/>
    <w:basedOn w:val="Normal"/>
    <w:link w:val="PieddepageCar"/>
    <w:uiPriority w:val="99"/>
    <w:unhideWhenUsed/>
    <w:rsid w:val="005C48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48DC"/>
  </w:style>
  <w:style w:type="character" w:styleId="Marquedecommentaire">
    <w:name w:val="annotation reference"/>
    <w:basedOn w:val="Policepardfaut"/>
    <w:uiPriority w:val="99"/>
    <w:semiHidden/>
    <w:unhideWhenUsed/>
    <w:rsid w:val="009B1A68"/>
    <w:rPr>
      <w:sz w:val="16"/>
      <w:szCs w:val="16"/>
    </w:rPr>
  </w:style>
  <w:style w:type="paragraph" w:styleId="Objetducommentaire">
    <w:name w:val="annotation subject"/>
    <w:basedOn w:val="Commentaire"/>
    <w:next w:val="Commentaire"/>
    <w:link w:val="ObjetducommentaireCar"/>
    <w:uiPriority w:val="99"/>
    <w:semiHidden/>
    <w:unhideWhenUsed/>
    <w:rsid w:val="009B1A68"/>
    <w:pPr>
      <w:spacing w:after="160"/>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9B1A68"/>
    <w:rPr>
      <w:rFonts w:ascii="Times New Roman" w:eastAsia="Times New Roman" w:hAnsi="Times New Roman" w:cs="Times New Roman"/>
      <w:b/>
      <w:bCs/>
      <w:sz w:val="20"/>
      <w:szCs w:val="20"/>
      <w:lang w:eastAsia="fr-FR"/>
    </w:rPr>
  </w:style>
  <w:style w:type="character" w:customStyle="1" w:styleId="go">
    <w:name w:val="go"/>
    <w:basedOn w:val="Policepardfaut"/>
    <w:rsid w:val="00E47DBE"/>
  </w:style>
  <w:style w:type="paragraph" w:styleId="Notedebasdepage">
    <w:name w:val="footnote text"/>
    <w:basedOn w:val="Normal"/>
    <w:link w:val="NotedebasdepageCar"/>
    <w:uiPriority w:val="99"/>
    <w:semiHidden/>
    <w:unhideWhenUsed/>
    <w:rsid w:val="00E4398F"/>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after="0" w:line="240" w:lineRule="auto"/>
      <w:jc w:val="both"/>
    </w:pPr>
    <w:rPr>
      <w:rFonts w:ascii="Times New Roman" w:eastAsia="ヒラギノ角ゴ Pro W3" w:hAnsi="Times New Roman" w:cs="Times New Roman"/>
      <w:color w:val="000000"/>
      <w:sz w:val="20"/>
      <w:szCs w:val="20"/>
    </w:rPr>
  </w:style>
  <w:style w:type="character" w:customStyle="1" w:styleId="NotedebasdepageCar">
    <w:name w:val="Note de bas de page Car"/>
    <w:basedOn w:val="Policepardfaut"/>
    <w:link w:val="Notedebasdepage"/>
    <w:uiPriority w:val="99"/>
    <w:semiHidden/>
    <w:rsid w:val="00E4398F"/>
    <w:rPr>
      <w:rFonts w:ascii="Times New Roman" w:eastAsia="ヒラギノ角ゴ Pro W3" w:hAnsi="Times New Roman" w:cs="Times New Roman"/>
      <w:color w:val="000000"/>
      <w:sz w:val="20"/>
      <w:szCs w:val="20"/>
    </w:rPr>
  </w:style>
  <w:style w:type="paragraph" w:styleId="Retraitcorpsdetexte">
    <w:name w:val="Body Text Indent"/>
    <w:basedOn w:val="Normal"/>
    <w:link w:val="RetraitcorpsdetexteCar"/>
    <w:uiPriority w:val="99"/>
    <w:semiHidden/>
    <w:unhideWhenUsed/>
    <w:rsid w:val="00E4398F"/>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after="120" w:line="240" w:lineRule="auto"/>
      <w:ind w:left="283"/>
      <w:jc w:val="both"/>
    </w:pPr>
    <w:rPr>
      <w:rFonts w:ascii="Times New Roman" w:eastAsia="ヒラギノ角ゴ Pro W3" w:hAnsi="Times New Roman" w:cs="Times New Roman"/>
      <w:color w:val="000000"/>
      <w:sz w:val="24"/>
      <w:szCs w:val="24"/>
    </w:rPr>
  </w:style>
  <w:style w:type="character" w:customStyle="1" w:styleId="RetraitcorpsdetexteCar">
    <w:name w:val="Retrait corps de texte Car"/>
    <w:basedOn w:val="Policepardfaut"/>
    <w:link w:val="Retraitcorpsdetexte"/>
    <w:uiPriority w:val="99"/>
    <w:semiHidden/>
    <w:rsid w:val="00E4398F"/>
    <w:rPr>
      <w:rFonts w:ascii="Times New Roman" w:eastAsia="ヒラギノ角ゴ Pro W3" w:hAnsi="Times New Roman" w:cs="Times New Roman"/>
      <w:color w:val="000000"/>
      <w:sz w:val="24"/>
      <w:szCs w:val="24"/>
    </w:rPr>
  </w:style>
  <w:style w:type="character" w:styleId="Appelnotedebasdep">
    <w:name w:val="footnote reference"/>
    <w:aliases w:val="de nota al pie,Ref,BVI fnr,ftref,16 Point,Superscript 6 Point,Footnote Reference1,E FNZ,-E Fußnotenzeichen,Footnote#,stylish,Char Char Char Char Car Char"/>
    <w:basedOn w:val="Policepardfaut"/>
    <w:link w:val="BVIfnrCarCar"/>
    <w:unhideWhenUsed/>
    <w:rsid w:val="00E4398F"/>
    <w:rPr>
      <w:vertAlign w:val="superscript"/>
    </w:rPr>
  </w:style>
  <w:style w:type="paragraph" w:customStyle="1" w:styleId="BVIfnrCarCar">
    <w:name w:val="BVI fnr Car Car"/>
    <w:aliases w:val="BVI fnr Car Car Car Car1,BVI fnr Car Car Car,BVI fnr Car Car Car Car Car Car,BVI fnr Car Car Car Car Char Car Car Car,BVI fnr Car Car1 Car,BVI fnr Car Car Car Car1 Car1,BVI fnr Car Car Car Car Car Car Car"/>
    <w:basedOn w:val="Normal"/>
    <w:next w:val="Normal"/>
    <w:link w:val="Appelnotedebasdep"/>
    <w:uiPriority w:val="99"/>
    <w:rsid w:val="00E4398F"/>
    <w:pPr>
      <w:spacing w:line="240" w:lineRule="exact"/>
    </w:pPr>
    <w:rPr>
      <w:vertAlign w:val="superscript"/>
    </w:rPr>
  </w:style>
  <w:style w:type="character" w:styleId="Lienhypertextesuivivisit">
    <w:name w:val="FollowedHyperlink"/>
    <w:basedOn w:val="Policepardfaut"/>
    <w:uiPriority w:val="99"/>
    <w:semiHidden/>
    <w:unhideWhenUsed/>
    <w:rsid w:val="001359F0"/>
    <w:rPr>
      <w:color w:val="954F72" w:themeColor="followedHyperlink"/>
      <w:u w:val="single"/>
    </w:rPr>
  </w:style>
  <w:style w:type="paragraph" w:customStyle="1" w:styleId="NoteT-2">
    <w:name w:val="Note T-2"/>
    <w:basedOn w:val="Normal"/>
    <w:rsid w:val="00B36CE3"/>
    <w:pPr>
      <w:numPr>
        <w:ilvl w:val="1"/>
        <w:numId w:val="23"/>
      </w:numPr>
      <w:spacing w:before="240" w:after="120" w:line="264" w:lineRule="auto"/>
      <w:ind w:right="454"/>
      <w:jc w:val="both"/>
    </w:pPr>
    <w:rPr>
      <w:rFonts w:ascii="Garamond" w:hAnsi="Garamond" w:cs="Times New Roman"/>
      <w:sz w:val="25"/>
      <w:szCs w:val="25"/>
    </w:rPr>
  </w:style>
  <w:style w:type="paragraph" w:customStyle="1" w:styleId="Paragrapheliste2">
    <w:name w:val="Paragraphe liste 2"/>
    <w:basedOn w:val="Normal"/>
    <w:rsid w:val="00B36CE3"/>
    <w:pPr>
      <w:numPr>
        <w:numId w:val="23"/>
      </w:numPr>
      <w:spacing w:before="60" w:after="60" w:line="264" w:lineRule="auto"/>
      <w:ind w:left="357" w:hanging="357"/>
      <w:jc w:val="both"/>
    </w:pPr>
    <w:rPr>
      <w:rFonts w:ascii="Garamond" w:hAnsi="Garamond" w:cs="Times New Roman"/>
    </w:rPr>
  </w:style>
  <w:style w:type="character" w:styleId="Mentionnonrsolue">
    <w:name w:val="Unresolved Mention"/>
    <w:basedOn w:val="Policepardfaut"/>
    <w:uiPriority w:val="99"/>
    <w:semiHidden/>
    <w:unhideWhenUsed/>
    <w:rsid w:val="00616A1C"/>
    <w:rPr>
      <w:color w:val="605E5C"/>
      <w:shd w:val="clear" w:color="auto" w:fill="E1DFDD"/>
    </w:rPr>
  </w:style>
  <w:style w:type="paragraph" w:styleId="Rvision">
    <w:name w:val="Revision"/>
    <w:hidden/>
    <w:uiPriority w:val="99"/>
    <w:semiHidden/>
    <w:rsid w:val="00857D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972443">
      <w:bodyDiv w:val="1"/>
      <w:marLeft w:val="0"/>
      <w:marRight w:val="0"/>
      <w:marTop w:val="0"/>
      <w:marBottom w:val="0"/>
      <w:divBdr>
        <w:top w:val="none" w:sz="0" w:space="0" w:color="auto"/>
        <w:left w:val="none" w:sz="0" w:space="0" w:color="auto"/>
        <w:bottom w:val="none" w:sz="0" w:space="0" w:color="auto"/>
        <w:right w:val="none" w:sz="0" w:space="0" w:color="auto"/>
      </w:divBdr>
    </w:div>
    <w:div w:id="568808841">
      <w:bodyDiv w:val="1"/>
      <w:marLeft w:val="0"/>
      <w:marRight w:val="0"/>
      <w:marTop w:val="0"/>
      <w:marBottom w:val="0"/>
      <w:divBdr>
        <w:top w:val="none" w:sz="0" w:space="0" w:color="auto"/>
        <w:left w:val="none" w:sz="0" w:space="0" w:color="auto"/>
        <w:bottom w:val="none" w:sz="0" w:space="0" w:color="auto"/>
        <w:right w:val="none" w:sz="0" w:space="0" w:color="auto"/>
      </w:divBdr>
    </w:div>
    <w:div w:id="735593950">
      <w:bodyDiv w:val="1"/>
      <w:marLeft w:val="0"/>
      <w:marRight w:val="0"/>
      <w:marTop w:val="0"/>
      <w:marBottom w:val="0"/>
      <w:divBdr>
        <w:top w:val="none" w:sz="0" w:space="0" w:color="auto"/>
        <w:left w:val="none" w:sz="0" w:space="0" w:color="auto"/>
        <w:bottom w:val="none" w:sz="0" w:space="0" w:color="auto"/>
        <w:right w:val="none" w:sz="0" w:space="0" w:color="auto"/>
      </w:divBdr>
    </w:div>
    <w:div w:id="837310856">
      <w:bodyDiv w:val="1"/>
      <w:marLeft w:val="0"/>
      <w:marRight w:val="0"/>
      <w:marTop w:val="0"/>
      <w:marBottom w:val="0"/>
      <w:divBdr>
        <w:top w:val="none" w:sz="0" w:space="0" w:color="auto"/>
        <w:left w:val="none" w:sz="0" w:space="0" w:color="auto"/>
        <w:bottom w:val="none" w:sz="0" w:space="0" w:color="auto"/>
        <w:right w:val="none" w:sz="0" w:space="0" w:color="auto"/>
      </w:divBdr>
    </w:div>
    <w:div w:id="839663674">
      <w:bodyDiv w:val="1"/>
      <w:marLeft w:val="0"/>
      <w:marRight w:val="0"/>
      <w:marTop w:val="0"/>
      <w:marBottom w:val="0"/>
      <w:divBdr>
        <w:top w:val="none" w:sz="0" w:space="0" w:color="auto"/>
        <w:left w:val="none" w:sz="0" w:space="0" w:color="auto"/>
        <w:bottom w:val="none" w:sz="0" w:space="0" w:color="auto"/>
        <w:right w:val="none" w:sz="0" w:space="0" w:color="auto"/>
      </w:divBdr>
    </w:div>
    <w:div w:id="881401806">
      <w:bodyDiv w:val="1"/>
      <w:marLeft w:val="0"/>
      <w:marRight w:val="0"/>
      <w:marTop w:val="0"/>
      <w:marBottom w:val="0"/>
      <w:divBdr>
        <w:top w:val="none" w:sz="0" w:space="0" w:color="auto"/>
        <w:left w:val="none" w:sz="0" w:space="0" w:color="auto"/>
        <w:bottom w:val="none" w:sz="0" w:space="0" w:color="auto"/>
        <w:right w:val="none" w:sz="0" w:space="0" w:color="auto"/>
      </w:divBdr>
    </w:div>
    <w:div w:id="1194803763">
      <w:bodyDiv w:val="1"/>
      <w:marLeft w:val="0"/>
      <w:marRight w:val="0"/>
      <w:marTop w:val="0"/>
      <w:marBottom w:val="0"/>
      <w:divBdr>
        <w:top w:val="none" w:sz="0" w:space="0" w:color="auto"/>
        <w:left w:val="none" w:sz="0" w:space="0" w:color="auto"/>
        <w:bottom w:val="none" w:sz="0" w:space="0" w:color="auto"/>
        <w:right w:val="none" w:sz="0" w:space="0" w:color="auto"/>
      </w:divBdr>
    </w:div>
    <w:div w:id="1776288758">
      <w:bodyDiv w:val="1"/>
      <w:marLeft w:val="0"/>
      <w:marRight w:val="0"/>
      <w:marTop w:val="0"/>
      <w:marBottom w:val="0"/>
      <w:divBdr>
        <w:top w:val="none" w:sz="0" w:space="0" w:color="auto"/>
        <w:left w:val="none" w:sz="0" w:space="0" w:color="auto"/>
        <w:bottom w:val="none" w:sz="0" w:space="0" w:color="auto"/>
        <w:right w:val="none" w:sz="0" w:space="0" w:color="auto"/>
      </w:divBdr>
    </w:div>
    <w:div w:id="1955214240">
      <w:bodyDiv w:val="1"/>
      <w:marLeft w:val="0"/>
      <w:marRight w:val="0"/>
      <w:marTop w:val="0"/>
      <w:marBottom w:val="0"/>
      <w:divBdr>
        <w:top w:val="none" w:sz="0" w:space="0" w:color="auto"/>
        <w:left w:val="none" w:sz="0" w:space="0" w:color="auto"/>
        <w:bottom w:val="none" w:sz="0" w:space="0" w:color="auto"/>
        <w:right w:val="none" w:sz="0" w:space="0" w:color="auto"/>
      </w:divBdr>
    </w:div>
    <w:div w:id="2037998878">
      <w:bodyDiv w:val="1"/>
      <w:marLeft w:val="0"/>
      <w:marRight w:val="0"/>
      <w:marTop w:val="0"/>
      <w:marBottom w:val="0"/>
      <w:divBdr>
        <w:top w:val="none" w:sz="0" w:space="0" w:color="auto"/>
        <w:left w:val="none" w:sz="0" w:space="0" w:color="auto"/>
        <w:bottom w:val="none" w:sz="0" w:space="0" w:color="auto"/>
        <w:right w:val="none" w:sz="0" w:space="0" w:color="auto"/>
      </w:divBdr>
    </w:div>
    <w:div w:id="207638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d.fr/fr/les-organisations-de-la-societe-civil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chesnais@unenfantparlamain.org" TargetMode="External"/><Relationship Id="rId5" Type="http://schemas.openxmlformats.org/officeDocument/2006/relationships/webSettings" Target="webSettings.xml"/><Relationship Id="rId10" Type="http://schemas.openxmlformats.org/officeDocument/2006/relationships/hyperlink" Target="mailto:vquintero@unenfantparlamain.org" TargetMode="External"/><Relationship Id="rId4" Type="http://schemas.openxmlformats.org/officeDocument/2006/relationships/settings" Target="settings.xml"/><Relationship Id="rId9" Type="http://schemas.openxmlformats.org/officeDocument/2006/relationships/hyperlink" Target="https://www.afd.fr/fr/financements-projets-on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567D0-D1D2-4872-B307-F25BEE48D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6926</Words>
  <Characters>38099</Characters>
  <Application>Microsoft Office Word</Application>
  <DocSecurity>0</DocSecurity>
  <Lines>317</Lines>
  <Paragraphs>89</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44936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Vanessa Quintero</cp:lastModifiedBy>
  <cp:revision>5</cp:revision>
  <dcterms:created xsi:type="dcterms:W3CDTF">2025-05-06T15:05:00Z</dcterms:created>
  <dcterms:modified xsi:type="dcterms:W3CDTF">2025-05-20T10:34:00Z</dcterms:modified>
</cp:coreProperties>
</file>