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Annex 2: RFQ</w:t>
      </w:r>
      <w:r w:rsidDel="00000000" w:rsidR="00000000" w:rsidRPr="00000000">
        <w:rPr>
          <w:rtl w:val="0"/>
        </w:rPr>
      </w:r>
    </w:p>
    <w:tbl>
      <w:tblPr>
        <w:tblStyle w:val="Table1"/>
        <w:tblW w:w="10331.0" w:type="dxa"/>
        <w:jc w:val="left"/>
        <w:tblInd w:w="-15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31"/>
        <w:tblGridChange w:id="0">
          <w:tblGrid>
            <w:gridCol w:w="10331"/>
          </w:tblGrid>
        </w:tblGridChange>
      </w:tblGrid>
      <w:tr>
        <w:trPr>
          <w:cantSplit w:val="0"/>
          <w:trHeight w:val="269" w:hRule="atLeast"/>
          <w:tblHeader w:val="0"/>
        </w:trPr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/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REQUEST FOR QUOTATION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 Ref: 29-01/10/2024-348829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In order to implement the activities of the INTERSOS Humanitarian Organization, the NTERSOS office in Erbil, kindly requests you to provide us with the best prices (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VAT excluded, including all possible costs and warranties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) for the services and works described as follows: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3.511811023625" w:type="dxa"/>
        <w:jc w:val="left"/>
        <w:tblLayout w:type="fixed"/>
        <w:tblLook w:val="0400"/>
      </w:tblPr>
      <w:tblGrid>
        <w:gridCol w:w="516.2623323351672"/>
        <w:gridCol w:w="4282.933634863177"/>
        <w:gridCol w:w="1154.2595003500555"/>
        <w:gridCol w:w="1154.2595003500555"/>
        <w:gridCol w:w="1154.2595003500555"/>
        <w:gridCol w:w="1941.5373427751126"/>
        <w:tblGridChange w:id="0">
          <w:tblGrid>
            <w:gridCol w:w="516.2623323351672"/>
            <w:gridCol w:w="4282.933634863177"/>
            <w:gridCol w:w="1154.2595003500555"/>
            <w:gridCol w:w="1154.2595003500555"/>
            <w:gridCol w:w="1154.2595003500555"/>
            <w:gridCol w:w="1941.5373427751126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Description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Unit of Measure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Quantity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Unit Cost in Euro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Total Cost in Euro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(Technical specifications or Terms of Reference)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Climate Change Consultancy</w:t>
              <w:tab/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Lumpsum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Name and position of INTERSOS Manager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: Sarbast RASHID, Country Supply Chain Manager </w:t>
      </w:r>
    </w:p>
    <w:p w:rsidR="00000000" w:rsidDel="00000000" w:rsidP="00000000" w:rsidRDefault="00000000" w:rsidRPr="00000000" w14:paraId="00000021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8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184"/>
        <w:tblGridChange w:id="0">
          <w:tblGrid>
            <w:gridCol w:w="10184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main purpose of this RFQ is to provide Climate Change consultancy as outlined in the ToR Annex 1, please go through it and read it carefully.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request for quotation is not a financial commitment.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Financial offer must include all costs relating to the fees, insurance, international transportation, visas, and work tools (laptop, etc.)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qualifications and experience of the consultant must clearly meet the minimum criteria indicated in Annex 1.A Consultant Profile.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Eligibility Criteria:</w:t>
            </w:r>
          </w:p>
          <w:p w:rsidR="00000000" w:rsidDel="00000000" w:rsidP="00000000" w:rsidRDefault="00000000" w:rsidRPr="00000000" w14:paraId="00000027">
            <w:pPr>
              <w:spacing w:line="276" w:lineRule="auto"/>
              <w:ind w:left="1440"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To be considered Bidders Must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76" w:lineRule="auto"/>
              <w:ind w:left="2160" w:hanging="360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Be fully compliant to the requirements and conditions outlined in Annex 1 (Terms of Reference) and Annex 1 A (Consultant Profile) 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76" w:lineRule="auto"/>
              <w:ind w:left="2160" w:hanging="360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Fully accept the Contract Terms / General conditions / Special conditions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76" w:lineRule="auto"/>
              <w:ind w:left="2160" w:hanging="360"/>
              <w:rPr>
                <w:rFonts w:ascii="Arial" w:cs="Arial" w:eastAsia="Arial" w:hAnsi="Arial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Provide the required documents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Documents to be provided by the consultant.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Duly completed Form as provided in Annex 2, and in accordance with the list of requirements in Annex 1 ( Terms of Reference);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CV of no more than 3 pages of the proposed consultant in accordance with the requirements in Annex 1a (Consultant Profile)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Copies of Diplomas and Certificates mentioned in the CV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certificates to evidence the successful completion of similar consultancy; (Previous experience which would have led to breach of contract and termination shall not be used as reference)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Samples of previous work (Training material / Curriculum)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Duly completed Organisation and Methodology in accordance with instructions provided in Annex 3 (Organisation &amp; Methodology) outlining the overall approach to the various tasks outlined in Annex 1 (Terms of Reference).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Duly completed Work Plan outlining the timeline (including preparatory steps) for the various tasks. Annex 3A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Duly completed Budget breakdown, including all costs relating to the fees, insurance, international transportation, visas, and work tools (laptop, etc.). Annex 4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Publication of the RFQ is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October 31, 2024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The submission deadline is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10 November 2024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) 17:00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Submission will be via email:  (</w:t>
            </w:r>
            <w:hyperlink r:id="rId6">
              <w:r w:rsidDel="00000000" w:rsidR="00000000" w:rsidRPr="00000000">
                <w:rPr>
                  <w:rFonts w:ascii="Arial" w:cs="Arial" w:eastAsia="Arial" w:hAnsi="Arial"/>
                  <w:color w:val="0000ff"/>
                  <w:sz w:val="22"/>
                  <w:szCs w:val="22"/>
                  <w:u w:val="single"/>
                  <w:rtl w:val="0"/>
                </w:rPr>
                <w:t xml:space="preserve">tender.iraq@intersos.org</w:t>
              </w:r>
            </w:hyperlink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Selection criteria will be the best price-quality rati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established by weighing technical quality, against price as follows: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35% proposal (Organization and methodology)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35% interviews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30% Financial offer</w:t>
            </w:r>
          </w:p>
        </w:tc>
      </w:tr>
    </w:tbl>
    <w:p w:rsidR="00000000" w:rsidDel="00000000" w:rsidP="00000000" w:rsidRDefault="00000000" w:rsidRPr="00000000" w14:paraId="0000003B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NAME OF THE Supplier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___________________________________________________________________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REGISTRATION N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r. ______________________________________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TEL.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NAME OF THE MANAGER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ADDRESS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DELIVERY LEAD TIME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PAYMENT TERMS AND CONDITIONS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__________________</w:t>
      </w:r>
    </w:p>
    <w:p w:rsidR="00000000" w:rsidDel="00000000" w:rsidP="00000000" w:rsidRDefault="00000000" w:rsidRPr="00000000" w14:paraId="00000045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DATE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VALIDITY OF THE QUOTATION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</w:t>
      </w:r>
    </w:p>
    <w:p w:rsidR="00000000" w:rsidDel="00000000" w:rsidP="00000000" w:rsidRDefault="00000000" w:rsidRPr="00000000" w14:paraId="00000047">
      <w:pPr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STAMP AND SIGNATURE OF THE Supplier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___________________________________________________</w:t>
      </w:r>
    </w:p>
    <w:p w:rsidR="00000000" w:rsidDel="00000000" w:rsidP="00000000" w:rsidRDefault="00000000" w:rsidRPr="00000000" w14:paraId="00000049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67" w:top="510" w:left="851" w:right="851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ind w:left="-426" w:firstLine="0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1148060" cy="728345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4127" r="-34461" t="34588"/>
                  <a:stretch>
                    <a:fillRect/>
                  </a:stretch>
                </pic:blipFill>
                <pic:spPr>
                  <a:xfrm>
                    <a:off x="0" y="0"/>
                    <a:ext cx="11148060" cy="7283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tender.iraq@intersos.org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