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C05B8" w14:textId="77777777" w:rsidR="003C6CD1" w:rsidRPr="00444754" w:rsidRDefault="007219A7" w:rsidP="00444754">
      <w:r w:rsidRPr="00444754">
        <w:rPr>
          <w:noProof/>
        </w:rPr>
        <w:drawing>
          <wp:anchor distT="0" distB="0" distL="114300" distR="114300" simplePos="0" relativeHeight="251658240" behindDoc="0" locked="0" layoutInCell="1" allowOverlap="1" wp14:anchorId="7F2DD24D" wp14:editId="4EA42C69">
            <wp:simplePos x="0" y="0"/>
            <wp:positionH relativeFrom="margin">
              <wp:posOffset>-114300</wp:posOffset>
            </wp:positionH>
            <wp:positionV relativeFrom="margin">
              <wp:posOffset>-285750</wp:posOffset>
            </wp:positionV>
            <wp:extent cx="1781175" cy="891327"/>
            <wp:effectExtent l="0" t="0" r="0" b="444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scod Madagascar.tif"/>
                    <pic:cNvPicPr/>
                  </pic:nvPicPr>
                  <pic:blipFill>
                    <a:blip r:embed="rId11" cstate="print">
                      <a:extLst>
                        <a:ext uri="{28A0092B-C50C-407E-A947-70E740481C1C}">
                          <a14:useLocalDpi xmlns:a14="http://schemas.microsoft.com/office/drawing/2010/main"/>
                        </a:ext>
                      </a:extLst>
                    </a:blip>
                    <a:stretch>
                      <a:fillRect/>
                    </a:stretch>
                  </pic:blipFill>
                  <pic:spPr>
                    <a:xfrm>
                      <a:off x="0" y="0"/>
                      <a:ext cx="1781175" cy="891327"/>
                    </a:xfrm>
                    <a:prstGeom prst="rect">
                      <a:avLst/>
                    </a:prstGeom>
                  </pic:spPr>
                </pic:pic>
              </a:graphicData>
            </a:graphic>
          </wp:anchor>
        </w:drawing>
      </w:r>
    </w:p>
    <w:p w14:paraId="26745EBA" w14:textId="77777777" w:rsidR="003C6CD1" w:rsidRPr="00444754" w:rsidRDefault="003C6CD1" w:rsidP="00444754"/>
    <w:p w14:paraId="5962DB36" w14:textId="77777777" w:rsidR="00CF607F" w:rsidRDefault="00CF607F" w:rsidP="00444754"/>
    <w:p w14:paraId="03F01EFA" w14:textId="77777777" w:rsidR="007322BD" w:rsidRDefault="007322BD" w:rsidP="00444754"/>
    <w:p w14:paraId="36F07E27" w14:textId="77777777" w:rsidR="007322BD" w:rsidRDefault="007322BD" w:rsidP="00444754"/>
    <w:p w14:paraId="0356172E" w14:textId="633E070F" w:rsidR="00046104" w:rsidRPr="007322BD" w:rsidRDefault="00386C13" w:rsidP="00046104">
      <w:pPr>
        <w:pStyle w:val="Title"/>
        <w:pBdr>
          <w:bottom w:val="single" w:sz="12" w:space="4" w:color="2A9384" w:themeColor="accent2"/>
        </w:pBdr>
        <w:jc w:val="center"/>
        <w:rPr>
          <w:rFonts w:ascii="Montserrat Alternates" w:hAnsi="Montserrat Alternates"/>
          <w:b/>
          <w:bCs/>
          <w:sz w:val="36"/>
          <w:szCs w:val="36"/>
        </w:rPr>
      </w:pPr>
      <w:proofErr w:type="spellStart"/>
      <w:r w:rsidRPr="007322BD">
        <w:rPr>
          <w:rFonts w:ascii="Montserrat Alternates" w:hAnsi="Montserrat Alternates"/>
          <w:b/>
          <w:bCs/>
          <w:sz w:val="36"/>
          <w:szCs w:val="36"/>
        </w:rPr>
        <w:t>Coordinat</w:t>
      </w:r>
      <w:r>
        <w:rPr>
          <w:rFonts w:ascii="Montserrat Alternates" w:hAnsi="Montserrat Alternates"/>
          <w:b/>
          <w:bCs/>
          <w:sz w:val="36"/>
          <w:szCs w:val="36"/>
        </w:rPr>
        <w:t>eur.</w:t>
      </w:r>
      <w:r w:rsidRPr="007322BD">
        <w:rPr>
          <w:rFonts w:ascii="Montserrat Alternates" w:hAnsi="Montserrat Alternates"/>
          <w:b/>
          <w:bCs/>
          <w:sz w:val="36"/>
          <w:szCs w:val="36"/>
        </w:rPr>
        <w:t>rice</w:t>
      </w:r>
      <w:proofErr w:type="spellEnd"/>
      <w:r w:rsidRPr="007322BD">
        <w:rPr>
          <w:rFonts w:ascii="Montserrat Alternates" w:hAnsi="Montserrat Alternates"/>
          <w:b/>
          <w:bCs/>
          <w:sz w:val="36"/>
          <w:szCs w:val="36"/>
        </w:rPr>
        <w:t xml:space="preserve"> du partenariat avec</w:t>
      </w:r>
      <w:r w:rsidR="00EF6842" w:rsidRPr="007322BD">
        <w:rPr>
          <w:rFonts w:ascii="Montserrat Alternates" w:hAnsi="Montserrat Alternates"/>
          <w:b/>
          <w:bCs/>
          <w:sz w:val="36"/>
          <w:szCs w:val="36"/>
        </w:rPr>
        <w:t xml:space="preserve"> Ambatoboeny</w:t>
      </w:r>
      <w:r>
        <w:rPr>
          <w:rFonts w:ascii="Montserrat Alternates" w:hAnsi="Montserrat Alternates"/>
          <w:b/>
          <w:bCs/>
          <w:sz w:val="36"/>
          <w:szCs w:val="36"/>
        </w:rPr>
        <w:t xml:space="preserve"> et Ambesisika</w:t>
      </w:r>
      <w:r w:rsidR="00EF6842" w:rsidRPr="007322BD">
        <w:rPr>
          <w:rFonts w:ascii="Montserrat Alternates" w:hAnsi="Montserrat Alternates"/>
          <w:b/>
          <w:bCs/>
          <w:sz w:val="36"/>
          <w:szCs w:val="36"/>
        </w:rPr>
        <w:t>, Madagascar</w:t>
      </w:r>
    </w:p>
    <w:p w14:paraId="5F40821A" w14:textId="77777777" w:rsidR="008D7BBD" w:rsidRDefault="008D7BBD" w:rsidP="008D7BBD"/>
    <w:p w14:paraId="6AE690B1" w14:textId="77777777" w:rsidR="007322BD" w:rsidRDefault="007322BD" w:rsidP="008D7BBD"/>
    <w:p w14:paraId="75DCC44A" w14:textId="31632F23" w:rsidR="003C69BE" w:rsidRPr="007322BD" w:rsidRDefault="003C69BE" w:rsidP="008D7BBD">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Contexte</w:t>
      </w:r>
    </w:p>
    <w:p w14:paraId="5C93FA96" w14:textId="168019EA" w:rsidR="003C69BE" w:rsidRPr="007322BD" w:rsidRDefault="003C69BE" w:rsidP="007322BD">
      <w:pPr>
        <w:widowControl w:val="0"/>
        <w:ind w:right="136"/>
      </w:pPr>
      <w:r w:rsidRPr="007322BD">
        <w:t xml:space="preserve">Gescod (Grand Est solidarités et coopérations pour le développement) est le réseau régional de la Région Grand Est en France dédié à la coopération internationale et à la solidarité. L’association s’adresse aux individus et structures basés en région Grand Est et en partenariat avec des acteurs à Madagascar, ainsi que dans onze autres pays d’Afrique et d’Asie. L’objectif de Gescod est d’améliorer la qualité et l'impact de la coopération internationale et de la solidarité. En savoir plus sur </w:t>
      </w:r>
      <w:hyperlink r:id="rId12" w:history="1">
        <w:r w:rsidR="007322BD" w:rsidRPr="007322BD">
          <w:rPr>
            <w:rStyle w:val="Hyperlink"/>
            <w:rFonts w:cs="Open Sans"/>
          </w:rPr>
          <w:t>https://www.gescod.org/</w:t>
        </w:r>
      </w:hyperlink>
    </w:p>
    <w:p w14:paraId="34013F49" w14:textId="77777777" w:rsidR="003C69BE" w:rsidRPr="007322BD" w:rsidRDefault="003C69BE" w:rsidP="007322BD">
      <w:pPr>
        <w:widowControl w:val="0"/>
        <w:ind w:right="136"/>
      </w:pPr>
      <w:r w:rsidRPr="007322BD">
        <w:t xml:space="preserve">A Madagascar, la structure coordonne les partenariats de coopération décentralisée établis entre plusieurs collectivités territoriales du Grand Est et en Régions Boeny (Mahajanga, Ambatoboeny et Ambesisika) et Betsiboka (Organisme public de coopération intercommunale de Maevatanana), autour des domaines de la gestion municipale et urbaine, des finances locales, de la propreté urbaine, du socioculturel, de la santé. </w:t>
      </w:r>
    </w:p>
    <w:p w14:paraId="2D4DC5D5" w14:textId="7F2FFCB3" w:rsidR="00564F10" w:rsidRPr="007322BD" w:rsidRDefault="00836A34" w:rsidP="007322BD">
      <w:pPr>
        <w:widowControl w:val="0"/>
        <w:ind w:right="136"/>
      </w:pPr>
      <w:r>
        <w:t xml:space="preserve">Gescod et les partenaires de la Région Grand Est accompagnent les communes d’Ambatoboeny et Ambesisika depuis 2004 sur des </w:t>
      </w:r>
      <w:r w:rsidR="00564F10">
        <w:t xml:space="preserve">thématiques </w:t>
      </w:r>
      <w:r>
        <w:t xml:space="preserve">en lien avec les </w:t>
      </w:r>
      <w:r w:rsidR="003C69BE" w:rsidRPr="007322BD">
        <w:t xml:space="preserve">finances locales, </w:t>
      </w:r>
      <w:r>
        <w:t>l</w:t>
      </w:r>
      <w:r w:rsidRPr="007322BD">
        <w:t xml:space="preserve">’accès </w:t>
      </w:r>
      <w:r w:rsidR="003C69BE" w:rsidRPr="007322BD">
        <w:t xml:space="preserve">à l’eau potable et </w:t>
      </w:r>
      <w:r>
        <w:t>la</w:t>
      </w:r>
      <w:r w:rsidRPr="007322BD">
        <w:t xml:space="preserve"> </w:t>
      </w:r>
      <w:r w:rsidR="003C69BE" w:rsidRPr="007322BD">
        <w:t xml:space="preserve">gestion des déchets ménagers. </w:t>
      </w:r>
      <w:r w:rsidR="00564F10" w:rsidRPr="00564F10">
        <w:t>En 2021, les actions menées ont pris de l’ampleur grâce à un cofinancement de l’AFD (dispositif FICOL). Le projet «</w:t>
      </w:r>
      <w:r w:rsidR="00564F10" w:rsidRPr="00564F10">
        <w:rPr>
          <w:rFonts w:ascii="Times New Roman" w:hAnsi="Times New Roman" w:cs="Times New Roman"/>
        </w:rPr>
        <w:t> </w:t>
      </w:r>
      <w:r w:rsidR="00564F10" w:rsidRPr="00564F10">
        <w:t>Accès aux Services de Base à Ambatoboeny et Ambesisika</w:t>
      </w:r>
      <w:r w:rsidR="00564F10" w:rsidRPr="00564F10">
        <w:rPr>
          <w:rFonts w:ascii="Times New Roman" w:hAnsi="Times New Roman" w:cs="Times New Roman"/>
        </w:rPr>
        <w:t> </w:t>
      </w:r>
      <w:r w:rsidR="00564F10" w:rsidRPr="00564F10">
        <w:t>» (ASBAA), porté par Saint-Louis et Saint-Louis Agglomération visait à renforcer les compétences des communes et à développer des services publics durables d’accès à l’eau et de gestion des déchets ménagers.</w:t>
      </w:r>
      <w:r w:rsidR="00564F10" w:rsidRPr="007322BD">
        <w:t> </w:t>
      </w:r>
      <w:r w:rsidR="00564F10">
        <w:t>Plusieurs investissements significatifs ont été réalisés (mini-réseaux d’eau potable, aménagement d’un centre technique d’enfouissement à Ambatoboeny</w:t>
      </w:r>
      <w:r w:rsidR="00FA49F6">
        <w:t>.</w:t>
      </w:r>
    </w:p>
    <w:p w14:paraId="2A5DE58B" w14:textId="3A469C9E" w:rsidR="003C69BE" w:rsidRPr="007322BD" w:rsidRDefault="003C69BE" w:rsidP="007322BD">
      <w:pPr>
        <w:widowControl w:val="0"/>
        <w:ind w:right="136"/>
      </w:pPr>
      <w:r w:rsidRPr="007322BD">
        <w:t xml:space="preserve">Dans la continuité de ces actions, un nouveau financement du </w:t>
      </w:r>
      <w:r w:rsidR="007322BD">
        <w:t>m</w:t>
      </w:r>
      <w:r w:rsidRPr="007322BD">
        <w:t xml:space="preserve">inistère de l’Europe et des Affaires Etrangères (2025 – 2028) porté par la ville de Saint-Louis, </w:t>
      </w:r>
      <w:r w:rsidR="00FA49F6">
        <w:t xml:space="preserve">permet de poursuivre ces efforts et de consolider les services mis en place. </w:t>
      </w:r>
      <w:r w:rsidRPr="007322BD">
        <w:t xml:space="preserve"> </w:t>
      </w:r>
    </w:p>
    <w:p w14:paraId="321135AC" w14:textId="7B01D684" w:rsidR="003C69BE" w:rsidRPr="007322BD" w:rsidRDefault="003C69BE" w:rsidP="007322BD">
      <w:pPr>
        <w:widowControl w:val="0"/>
        <w:spacing w:after="40"/>
        <w:ind w:right="136"/>
      </w:pPr>
      <w:r w:rsidRPr="007322BD">
        <w:t xml:space="preserve">Afin de mener à bien ce projet, une équipe locale </w:t>
      </w:r>
      <w:r w:rsidR="00FA49F6">
        <w:t xml:space="preserve">est en cours de constitution, </w:t>
      </w:r>
      <w:r w:rsidRPr="007322BD">
        <w:t xml:space="preserve">comprenant </w:t>
      </w:r>
      <w:proofErr w:type="spellStart"/>
      <w:proofErr w:type="gramStart"/>
      <w:r w:rsidRPr="007322BD">
        <w:t>un.e</w:t>
      </w:r>
      <w:proofErr w:type="spellEnd"/>
      <w:proofErr w:type="gramEnd"/>
      <w:r w:rsidRPr="007322BD">
        <w:t xml:space="preserve"> </w:t>
      </w:r>
      <w:proofErr w:type="spellStart"/>
      <w:proofErr w:type="gramStart"/>
      <w:r w:rsidR="00FA49F6">
        <w:t>coordinateur.rice</w:t>
      </w:r>
      <w:proofErr w:type="spellEnd"/>
      <w:proofErr w:type="gramEnd"/>
      <w:r w:rsidR="00FA49F6">
        <w:t xml:space="preserve"> du partenariat, </w:t>
      </w:r>
      <w:r w:rsidRPr="007322BD">
        <w:t xml:space="preserve">une assistante technique et </w:t>
      </w:r>
      <w:proofErr w:type="spellStart"/>
      <w:proofErr w:type="gramStart"/>
      <w:r w:rsidRPr="007322BD">
        <w:t>un.e</w:t>
      </w:r>
      <w:proofErr w:type="spellEnd"/>
      <w:proofErr w:type="gramEnd"/>
      <w:r w:rsidRPr="007322BD">
        <w:t xml:space="preserve"> </w:t>
      </w:r>
      <w:proofErr w:type="spellStart"/>
      <w:proofErr w:type="gramStart"/>
      <w:r w:rsidRPr="007322BD">
        <w:t>animateur.rice</w:t>
      </w:r>
      <w:proofErr w:type="spellEnd"/>
      <w:proofErr w:type="gramEnd"/>
      <w:r w:rsidR="00FA49F6">
        <w:t xml:space="preserve">, </w:t>
      </w:r>
      <w:r w:rsidRPr="007322BD">
        <w:t>basés à Ambatoboeny.</w:t>
      </w:r>
    </w:p>
    <w:p w14:paraId="259E767D" w14:textId="77777777" w:rsidR="00DA4F7D" w:rsidRDefault="00DA4F7D" w:rsidP="007322BD">
      <w:pPr>
        <w:widowControl w:val="0"/>
        <w:spacing w:after="40"/>
        <w:ind w:right="136"/>
      </w:pPr>
    </w:p>
    <w:p w14:paraId="3FA20D54" w14:textId="77777777" w:rsidR="00EA4AAA" w:rsidRDefault="00EA4AAA" w:rsidP="003C69BE"/>
    <w:p w14:paraId="0EA1EAD6" w14:textId="3562DB1C" w:rsidR="00347DAF" w:rsidRPr="007322BD" w:rsidRDefault="00347DAF" w:rsidP="00347DAF">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Missions</w:t>
      </w:r>
    </w:p>
    <w:p w14:paraId="2AD705BF" w14:textId="372F1175" w:rsidR="00C512B3" w:rsidRPr="007322BD" w:rsidRDefault="001E3026" w:rsidP="007322BD">
      <w:pPr>
        <w:widowControl w:val="0"/>
        <w:spacing w:after="40"/>
        <w:ind w:right="136"/>
      </w:pPr>
      <w:r w:rsidRPr="007322BD">
        <w:t>Le</w:t>
      </w:r>
      <w:r w:rsidR="00C512B3" w:rsidRPr="007322BD">
        <w:t xml:space="preserve">/la </w:t>
      </w:r>
      <w:proofErr w:type="spellStart"/>
      <w:proofErr w:type="gramStart"/>
      <w:r w:rsidR="00FA49F6">
        <w:t>coordinateur.rice</w:t>
      </w:r>
      <w:proofErr w:type="spellEnd"/>
      <w:proofErr w:type="gramEnd"/>
      <w:r w:rsidR="00FA49F6">
        <w:t xml:space="preserve"> du partenariat</w:t>
      </w:r>
      <w:r w:rsidR="00FA49F6" w:rsidRPr="00FA49F6" w:rsidDel="00FA49F6">
        <w:t xml:space="preserve"> </w:t>
      </w:r>
      <w:r w:rsidR="00C512B3" w:rsidRPr="007322BD">
        <w:t>est chargé d</w:t>
      </w:r>
      <w:r w:rsidR="00FA49F6">
        <w:t>e la coordination globale du partenariat, de la programmation, d</w:t>
      </w:r>
      <w:r w:rsidR="00C512B3" w:rsidRPr="007322BD">
        <w:t xml:space="preserve">u suivi et de la mise en œuvre des activités, en étroite concertation avec les partenaires malgaches et français mobilisés. Il/elle travaille en concertation et avec l’appui </w:t>
      </w:r>
      <w:r w:rsidR="007F4670">
        <w:t>de l’antenne locale de Gescod, basée à Mahajanga (référents lecture publique et gouvernance/fiscalité locale notamment).</w:t>
      </w:r>
    </w:p>
    <w:p w14:paraId="06857CF8" w14:textId="77777777" w:rsidR="00EA4AAA" w:rsidRPr="007322BD" w:rsidRDefault="00EA4AAA" w:rsidP="007322BD">
      <w:pPr>
        <w:widowControl w:val="0"/>
        <w:spacing w:after="40"/>
        <w:ind w:right="136"/>
      </w:pPr>
    </w:p>
    <w:p w14:paraId="33112D88" w14:textId="4A17DD0E" w:rsidR="00345998" w:rsidRPr="007322BD" w:rsidRDefault="00345998" w:rsidP="007322BD">
      <w:pPr>
        <w:widowControl w:val="0"/>
        <w:spacing w:after="40"/>
        <w:ind w:right="136"/>
      </w:pPr>
      <w:r w:rsidRPr="007322BD">
        <w:lastRenderedPageBreak/>
        <w:t>Dans ce cadre, il/elle devra assurer :</w:t>
      </w:r>
    </w:p>
    <w:p w14:paraId="77707D56" w14:textId="2F8AE3E2" w:rsidR="00886387" w:rsidRPr="007322BD" w:rsidRDefault="00886387" w:rsidP="007322BD">
      <w:pPr>
        <w:pStyle w:val="ListParagraph"/>
        <w:widowControl w:val="0"/>
        <w:numPr>
          <w:ilvl w:val="0"/>
          <w:numId w:val="17"/>
        </w:numPr>
        <w:spacing w:after="40"/>
        <w:ind w:right="136"/>
      </w:pPr>
      <w:r w:rsidRPr="007322BD">
        <w:t>La programmation, la mise en œuvre, l’animation et le suivi des activités du projet</w:t>
      </w:r>
      <w:r w:rsidR="00EC58D1" w:rsidRPr="007322BD">
        <w:t xml:space="preserve"> </w:t>
      </w:r>
      <w:r w:rsidR="003016B6" w:rsidRPr="007322BD">
        <w:t xml:space="preserve">en étroite concertation avec les partenaires malgaches et français mobilisés </w:t>
      </w:r>
      <w:r w:rsidR="00EC58D1" w:rsidRPr="007322BD">
        <w:t>afin de garantir la réalisation des résultats et objectifs attendus ;</w:t>
      </w:r>
    </w:p>
    <w:p w14:paraId="31854208" w14:textId="3B2549A6" w:rsidR="00886387" w:rsidRPr="007322BD" w:rsidRDefault="00CE71B7" w:rsidP="007322BD">
      <w:pPr>
        <w:pStyle w:val="ListParagraph"/>
        <w:widowControl w:val="0"/>
        <w:numPr>
          <w:ilvl w:val="0"/>
          <w:numId w:val="17"/>
        </w:numPr>
        <w:spacing w:after="40"/>
        <w:ind w:right="136"/>
      </w:pPr>
      <w:r w:rsidRPr="007322BD">
        <w:t>La s</w:t>
      </w:r>
      <w:r w:rsidR="00886387" w:rsidRPr="007322BD">
        <w:t xml:space="preserve">upervision </w:t>
      </w:r>
      <w:r w:rsidR="003016B6" w:rsidRPr="007322BD">
        <w:t xml:space="preserve">managériale </w:t>
      </w:r>
      <w:r w:rsidR="00886387" w:rsidRPr="007322BD">
        <w:t>de l’équipe locale</w:t>
      </w:r>
      <w:r w:rsidRPr="007322BD">
        <w:t> </w:t>
      </w:r>
      <w:r w:rsidR="003016B6" w:rsidRPr="007322BD">
        <w:t xml:space="preserve">en assurant le suivi et le soutien dans ses missions quotidiennes </w:t>
      </w:r>
      <w:r w:rsidRPr="007322BD">
        <w:t>;</w:t>
      </w:r>
    </w:p>
    <w:p w14:paraId="6042F510" w14:textId="208739AD" w:rsidR="00886387" w:rsidRPr="007322BD" w:rsidRDefault="00CE71B7" w:rsidP="007322BD">
      <w:pPr>
        <w:pStyle w:val="ListParagraph"/>
        <w:widowControl w:val="0"/>
        <w:numPr>
          <w:ilvl w:val="0"/>
          <w:numId w:val="17"/>
        </w:numPr>
        <w:spacing w:after="40"/>
        <w:ind w:right="136"/>
      </w:pPr>
      <w:r w:rsidRPr="007322BD">
        <w:t>La c</w:t>
      </w:r>
      <w:r w:rsidR="00886387" w:rsidRPr="007322BD">
        <w:t xml:space="preserve">oordination des partenaires sur le terrain, </w:t>
      </w:r>
      <w:r w:rsidRPr="007322BD">
        <w:t>l’</w:t>
      </w:r>
      <w:r w:rsidR="00886387" w:rsidRPr="007322BD">
        <w:t xml:space="preserve">appui technique et </w:t>
      </w:r>
      <w:r w:rsidRPr="007322BD">
        <w:t>l’</w:t>
      </w:r>
      <w:r w:rsidR="00886387" w:rsidRPr="007322BD">
        <w:t>accompagnement des acteurs locaux</w:t>
      </w:r>
      <w:r w:rsidRPr="007322BD">
        <w:t> ;</w:t>
      </w:r>
    </w:p>
    <w:p w14:paraId="03C03D95" w14:textId="1E7C3873" w:rsidR="00886387" w:rsidRPr="007322BD" w:rsidRDefault="00CE71B7" w:rsidP="007322BD">
      <w:pPr>
        <w:pStyle w:val="ListParagraph"/>
        <w:widowControl w:val="0"/>
        <w:numPr>
          <w:ilvl w:val="0"/>
          <w:numId w:val="17"/>
        </w:numPr>
        <w:spacing w:after="40"/>
        <w:ind w:right="136"/>
      </w:pPr>
      <w:r w:rsidRPr="007322BD">
        <w:t>La g</w:t>
      </w:r>
      <w:r w:rsidR="00886387" w:rsidRPr="007322BD">
        <w:t>estion financière, comptable et administrative du projet</w:t>
      </w:r>
      <w:r w:rsidRPr="007322BD">
        <w:t>, dans le respect</w:t>
      </w:r>
      <w:r w:rsidR="0014367D" w:rsidRPr="007322BD">
        <w:t xml:space="preserve"> rigoureux des procédures ;</w:t>
      </w:r>
    </w:p>
    <w:p w14:paraId="01073DA5" w14:textId="78E28085" w:rsidR="00886387" w:rsidRPr="007322BD" w:rsidRDefault="00FA49F6" w:rsidP="007322BD">
      <w:pPr>
        <w:pStyle w:val="ListParagraph"/>
        <w:widowControl w:val="0"/>
        <w:numPr>
          <w:ilvl w:val="0"/>
          <w:numId w:val="17"/>
        </w:numPr>
        <w:spacing w:after="40"/>
        <w:ind w:right="136"/>
      </w:pPr>
      <w:r>
        <w:t>L</w:t>
      </w:r>
      <w:r w:rsidR="00BD320B">
        <w:t>a</w:t>
      </w:r>
      <w:r w:rsidR="003016B6" w:rsidRPr="007322BD">
        <w:t xml:space="preserve"> </w:t>
      </w:r>
      <w:r w:rsidR="00BD320B">
        <w:t xml:space="preserve">communication et le </w:t>
      </w:r>
      <w:proofErr w:type="spellStart"/>
      <w:r w:rsidR="003016B6" w:rsidRPr="007322BD">
        <w:t>reporting</w:t>
      </w:r>
      <w:proofErr w:type="spellEnd"/>
      <w:r w:rsidR="003016B6" w:rsidRPr="007322BD">
        <w:t xml:space="preserve"> régulier avec le siège de G</w:t>
      </w:r>
      <w:r w:rsidR="00564F10" w:rsidRPr="007322BD">
        <w:t>escod</w:t>
      </w:r>
      <w:r w:rsidR="003016B6" w:rsidRPr="007322BD">
        <w:t xml:space="preserve"> et les partenaires, en particulier Saint-Louis et Saint-Louis Agglomération</w:t>
      </w:r>
      <w:r w:rsidR="00BD320B">
        <w:t xml:space="preserve"> (rapports techniques, réunions de suivi </w:t>
      </w:r>
      <w:proofErr w:type="spellStart"/>
      <w:r w:rsidR="00BD320B">
        <w:t>visio</w:t>
      </w:r>
      <w:proofErr w:type="spellEnd"/>
      <w:r w:rsidR="00BD320B">
        <w:t xml:space="preserve">, suivi-évaluation en continu, capitalisation des </w:t>
      </w:r>
      <w:proofErr w:type="gramStart"/>
      <w:r w:rsidR="00BD320B">
        <w:t>expériences,</w:t>
      </w:r>
      <w:r w:rsidR="0058451A">
        <w:t xml:space="preserve"> </w:t>
      </w:r>
      <w:r w:rsidR="00BD320B">
        <w:t>….</w:t>
      </w:r>
      <w:proofErr w:type="gramEnd"/>
      <w:r w:rsidR="00BD320B">
        <w:t>)</w:t>
      </w:r>
      <w:r w:rsidR="0014367D" w:rsidRPr="007322BD">
        <w:t> ;</w:t>
      </w:r>
    </w:p>
    <w:p w14:paraId="7CBB2947" w14:textId="4B54BB9D" w:rsidR="0014367D" w:rsidRPr="007322BD" w:rsidRDefault="0014367D" w:rsidP="007322BD">
      <w:pPr>
        <w:pStyle w:val="ListParagraph"/>
        <w:widowControl w:val="0"/>
        <w:numPr>
          <w:ilvl w:val="0"/>
          <w:numId w:val="17"/>
        </w:numPr>
        <w:spacing w:after="40"/>
        <w:ind w:right="136"/>
      </w:pPr>
      <w:r w:rsidRPr="007322BD">
        <w:t>Les relations institutionnelles nécessaires au bon fonctionnement du projet et garantir sa visibilité ;</w:t>
      </w:r>
    </w:p>
    <w:p w14:paraId="6CD2644F" w14:textId="246954F8" w:rsidR="00071152" w:rsidRPr="007322BD" w:rsidRDefault="00071152" w:rsidP="007322BD">
      <w:pPr>
        <w:pStyle w:val="ListParagraph"/>
        <w:widowControl w:val="0"/>
        <w:numPr>
          <w:ilvl w:val="0"/>
          <w:numId w:val="17"/>
        </w:numPr>
        <w:spacing w:after="40"/>
        <w:ind w:right="136"/>
      </w:pPr>
      <w:r w:rsidRPr="007322BD">
        <w:t>La c</w:t>
      </w:r>
      <w:r w:rsidR="00886387" w:rsidRPr="007322BD">
        <w:t>oordination des missions d’experts et/ou partenaires du projet</w:t>
      </w:r>
      <w:r w:rsidR="0058451A">
        <w:t>.</w:t>
      </w:r>
    </w:p>
    <w:p w14:paraId="03866A28" w14:textId="77777777" w:rsidR="0038729E" w:rsidRPr="007322BD" w:rsidRDefault="0038729E" w:rsidP="0038729E">
      <w:pPr>
        <w:widowControl w:val="0"/>
        <w:spacing w:after="40"/>
        <w:ind w:right="136"/>
      </w:pPr>
    </w:p>
    <w:p w14:paraId="4678564E" w14:textId="77777777" w:rsidR="00EA4AAA" w:rsidRDefault="00EA4AAA" w:rsidP="0038729E">
      <w:pPr>
        <w:widowControl w:val="0"/>
        <w:spacing w:after="40"/>
        <w:ind w:right="136"/>
        <w:rPr>
          <w:sz w:val="18"/>
          <w:szCs w:val="18"/>
        </w:rPr>
      </w:pPr>
    </w:p>
    <w:p w14:paraId="4F1496A1" w14:textId="34B5019A" w:rsidR="0038729E" w:rsidRPr="007322BD" w:rsidRDefault="001E3026" w:rsidP="001E3026">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Relations fonctionnelles</w:t>
      </w:r>
    </w:p>
    <w:p w14:paraId="0BDF999F" w14:textId="7B317463" w:rsidR="001E3026" w:rsidRPr="007322BD" w:rsidRDefault="00065DBA" w:rsidP="0038729E">
      <w:pPr>
        <w:widowControl w:val="0"/>
        <w:spacing w:after="40"/>
        <w:ind w:right="136"/>
      </w:pPr>
      <w:r w:rsidRPr="007322BD">
        <w:t>Sous l’autorité générale de la Directrice de Gescod, le/la VSI</w:t>
      </w:r>
      <w:r w:rsidR="00DE4801" w:rsidRPr="007322BD">
        <w:t xml:space="preserve"> travaillera sous la supervision de la responsable d’antenne de Gescod à Madagascar et </w:t>
      </w:r>
      <w:r w:rsidR="009A60D4" w:rsidRPr="007322BD">
        <w:t>d’un pôle dédié à la coordination des projets basé au siège à Strasbourg.</w:t>
      </w:r>
      <w:r w:rsidR="005C5093" w:rsidRPr="007322BD">
        <w:t xml:space="preserve"> La représentante pays, ainsi que les responsables thématique</w:t>
      </w:r>
      <w:r w:rsidR="002974B7" w:rsidRPr="007322BD">
        <w:t>s de l’antenne pays, basés à Mahajanga, et la chargée de mission Madagascar, basée à Strasbourg</w:t>
      </w:r>
      <w:r w:rsidR="006453AA" w:rsidRPr="007322BD">
        <w:t>, apporteront leur soutien dans le suivi des objectifs, la mise en œuvre des procédures</w:t>
      </w:r>
      <w:r w:rsidR="001B18DE" w:rsidRPr="007322BD">
        <w:t xml:space="preserve"> administratives et le reporting, ainsi qu’un appui technique. </w:t>
      </w:r>
    </w:p>
    <w:p w14:paraId="09896E41" w14:textId="334AE21E" w:rsidR="009B005C" w:rsidRPr="007322BD" w:rsidRDefault="0043742C" w:rsidP="0038729E">
      <w:pPr>
        <w:widowControl w:val="0"/>
        <w:spacing w:after="40"/>
        <w:ind w:right="136"/>
      </w:pPr>
      <w:r w:rsidRPr="007322BD">
        <w:t>Le/la VSI supervisera l</w:t>
      </w:r>
      <w:r w:rsidR="001E5CFE" w:rsidRPr="007322BD">
        <w:t xml:space="preserve">’équipe locale </w:t>
      </w:r>
      <w:r w:rsidR="00BD320B">
        <w:t xml:space="preserve">basée à Ambatoboeny </w:t>
      </w:r>
      <w:r w:rsidR="001E5CFE" w:rsidRPr="007322BD">
        <w:t>et collaborera avec les autorités et partenaires locaux, notamment les Communes d’Ambatoboeny et Ambesisika</w:t>
      </w:r>
      <w:r w:rsidR="00E17BB3" w:rsidRPr="007322BD">
        <w:t>, dans une démarche d’appui, de renforcement de capacités</w:t>
      </w:r>
      <w:r w:rsidR="00046536" w:rsidRPr="007322BD">
        <w:t xml:space="preserve"> et d’accompagnement technique</w:t>
      </w:r>
      <w:r w:rsidR="00C11BD2" w:rsidRPr="007322BD">
        <w:t xml:space="preserve">. </w:t>
      </w:r>
      <w:r w:rsidR="00C51D7F" w:rsidRPr="007322BD">
        <w:t xml:space="preserve">Il/elle sera </w:t>
      </w:r>
      <w:proofErr w:type="gramStart"/>
      <w:r w:rsidR="00C51D7F" w:rsidRPr="007322BD">
        <w:t>amené.e</w:t>
      </w:r>
      <w:proofErr w:type="gramEnd"/>
      <w:r w:rsidR="00C51D7F" w:rsidRPr="007322BD">
        <w:t xml:space="preserve"> à être en contact étroit avec les autorités administratives</w:t>
      </w:r>
      <w:r w:rsidR="00DC0C53" w:rsidRPr="007322BD">
        <w:t xml:space="preserve"> et les services centraux et déconcentrés de l’Etat malgache, les partenaires locaux et internationaux</w:t>
      </w:r>
      <w:r w:rsidR="00590148" w:rsidRPr="007322BD">
        <w:t xml:space="preserve"> ainsi que d’autres projets de développement en cours.</w:t>
      </w:r>
    </w:p>
    <w:p w14:paraId="37D7B594" w14:textId="77777777" w:rsidR="00590148" w:rsidRDefault="00590148" w:rsidP="0038729E">
      <w:pPr>
        <w:widowControl w:val="0"/>
        <w:spacing w:after="40"/>
        <w:ind w:right="136"/>
        <w:rPr>
          <w:sz w:val="18"/>
          <w:szCs w:val="18"/>
        </w:rPr>
      </w:pPr>
    </w:p>
    <w:p w14:paraId="6BB88BEF" w14:textId="77777777" w:rsidR="00EA4AAA" w:rsidRDefault="00EA4AAA" w:rsidP="0038729E">
      <w:pPr>
        <w:widowControl w:val="0"/>
        <w:spacing w:after="40"/>
        <w:ind w:right="136"/>
        <w:rPr>
          <w:sz w:val="18"/>
          <w:szCs w:val="18"/>
        </w:rPr>
      </w:pPr>
    </w:p>
    <w:p w14:paraId="4135D676" w14:textId="460B019A" w:rsidR="00590148" w:rsidRPr="007322BD" w:rsidRDefault="00590148" w:rsidP="00590148">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Profil recherché</w:t>
      </w:r>
    </w:p>
    <w:p w14:paraId="20C77AB1" w14:textId="3B9B1E54" w:rsidR="00904F33" w:rsidRPr="00391BB9" w:rsidRDefault="00904F33" w:rsidP="00904F33">
      <w:pPr>
        <w:rPr>
          <w:rFonts w:ascii="Montserrat Alternates" w:hAnsi="Montserrat Alternates"/>
          <w:b/>
          <w:bCs/>
          <w:color w:val="EF823B"/>
          <w:sz w:val="22"/>
          <w:szCs w:val="22"/>
        </w:rPr>
      </w:pPr>
      <w:r w:rsidRPr="00391BB9">
        <w:rPr>
          <w:rFonts w:ascii="Montserrat Alternates" w:hAnsi="Montserrat Alternates"/>
          <w:b/>
          <w:bCs/>
          <w:color w:val="EF823B"/>
          <w:sz w:val="22"/>
          <w:szCs w:val="22"/>
        </w:rPr>
        <w:t>Formation et expériences</w:t>
      </w:r>
    </w:p>
    <w:p w14:paraId="6A455CA1" w14:textId="3FF93F14" w:rsidR="00904F33" w:rsidRDefault="00E36417" w:rsidP="00904953">
      <w:pPr>
        <w:pStyle w:val="ListParagraph"/>
        <w:numPr>
          <w:ilvl w:val="0"/>
          <w:numId w:val="12"/>
        </w:numPr>
      </w:pPr>
      <w:r>
        <w:t xml:space="preserve">Formation Bac +5, de préférence dans le domaine de l’eau, l’assainissement, l’environnement ou </w:t>
      </w:r>
      <w:r w:rsidR="008D3F3F">
        <w:t>autre diplôme pertinent pour le poste ;</w:t>
      </w:r>
    </w:p>
    <w:p w14:paraId="1C83B2F5" w14:textId="22BEEC96" w:rsidR="008D3F3F" w:rsidRDefault="008D3F3F" w:rsidP="00904953">
      <w:pPr>
        <w:pStyle w:val="ListParagraph"/>
        <w:numPr>
          <w:ilvl w:val="0"/>
          <w:numId w:val="12"/>
        </w:numPr>
      </w:pPr>
      <w:r>
        <w:t xml:space="preserve">Expérience professionnelle </w:t>
      </w:r>
      <w:r w:rsidR="00F40DEF">
        <w:t>dans les domaines de la coopération internationale, de la mise en œuvre d</w:t>
      </w:r>
      <w:r>
        <w:t>e projet</w:t>
      </w:r>
      <w:r w:rsidR="00F40DEF">
        <w:t>s</w:t>
      </w:r>
      <w:r>
        <w:t xml:space="preserve"> de développement</w:t>
      </w:r>
      <w:r w:rsidR="00F40DEF">
        <w:t xml:space="preserve">, ou de la gestion des ressources en eau ; </w:t>
      </w:r>
      <w:r>
        <w:t xml:space="preserve"> </w:t>
      </w:r>
    </w:p>
    <w:p w14:paraId="565A06FC" w14:textId="613D0178" w:rsidR="00F40DEF" w:rsidRDefault="00F40DEF" w:rsidP="00882381">
      <w:pPr>
        <w:pStyle w:val="ListParagraph"/>
        <w:numPr>
          <w:ilvl w:val="0"/>
          <w:numId w:val="12"/>
        </w:numPr>
      </w:pPr>
      <w:r>
        <w:rPr>
          <w:rFonts w:hint="eastAsia"/>
        </w:rPr>
        <w:t>Compétences en gestion de projet (suivi technique, financier, ressources humaines, relations</w:t>
      </w:r>
      <w:r w:rsidR="007322BD">
        <w:t xml:space="preserve"> </w:t>
      </w:r>
      <w:r>
        <w:t>parties prenantes) et élaboration de stratégie moyen/long terme en lien avec des objectifs à</w:t>
      </w:r>
      <w:r w:rsidR="007322BD">
        <w:t xml:space="preserve"> </w:t>
      </w:r>
      <w:r>
        <w:t>atteindre ;</w:t>
      </w:r>
    </w:p>
    <w:p w14:paraId="1AD39BA4" w14:textId="22309CCC" w:rsidR="00F40DEF" w:rsidRDefault="00F40DEF" w:rsidP="00904953">
      <w:pPr>
        <w:pStyle w:val="ListParagraph"/>
        <w:numPr>
          <w:ilvl w:val="0"/>
          <w:numId w:val="12"/>
        </w:numPr>
      </w:pPr>
      <w:r>
        <w:rPr>
          <w:rFonts w:hint="eastAsia"/>
        </w:rPr>
        <w:t>Une bonne compréhension de la gestion des services publics, notamment de l</w:t>
      </w:r>
      <w:r>
        <w:t>’</w:t>
      </w:r>
      <w:r>
        <w:rPr>
          <w:rFonts w:hint="eastAsia"/>
        </w:rPr>
        <w:t>eau potable,</w:t>
      </w:r>
    </w:p>
    <w:p w14:paraId="430691DC" w14:textId="77777777" w:rsidR="00F40DEF" w:rsidRDefault="00F40DEF" w:rsidP="00904953">
      <w:pPr>
        <w:pStyle w:val="ListParagraph"/>
        <w:ind w:left="720"/>
      </w:pPr>
      <w:r>
        <w:t>serait un plus, afin d’adopter une vision stratégique et transversale des enjeux du projet ;</w:t>
      </w:r>
    </w:p>
    <w:p w14:paraId="0674659E" w14:textId="77777777" w:rsidR="00904953" w:rsidRDefault="00904953" w:rsidP="00904953">
      <w:pPr>
        <w:pStyle w:val="ListParagraph"/>
        <w:ind w:left="720"/>
      </w:pPr>
      <w:r>
        <w:t>Connaissances dans le cycle de contractualisation de prestations de services, incluant la</w:t>
      </w:r>
    </w:p>
    <w:p w14:paraId="3A6B043D" w14:textId="77777777" w:rsidR="00904953" w:rsidRDefault="00904953" w:rsidP="00904953">
      <w:pPr>
        <w:pStyle w:val="ListParagraph"/>
        <w:ind w:left="720"/>
      </w:pPr>
      <w:r>
        <w:t>rédaction, la négociation et le suivi des contrats serait un plus ;</w:t>
      </w:r>
    </w:p>
    <w:p w14:paraId="3D9F0C2D" w14:textId="57AEB33F" w:rsidR="00904953" w:rsidRDefault="00904953" w:rsidP="00904953">
      <w:pPr>
        <w:pStyle w:val="ListParagraph"/>
        <w:numPr>
          <w:ilvl w:val="0"/>
          <w:numId w:val="12"/>
        </w:numPr>
      </w:pPr>
      <w:r>
        <w:rPr>
          <w:rFonts w:hint="eastAsia"/>
        </w:rPr>
        <w:t>Aptitudes en communication, à l</w:t>
      </w:r>
      <w:r>
        <w:t>’</w:t>
      </w:r>
      <w:r>
        <w:rPr>
          <w:rFonts w:hint="eastAsia"/>
        </w:rPr>
        <w:t>oral comme à l</w:t>
      </w:r>
      <w:r>
        <w:t>’</w:t>
      </w:r>
      <w:r>
        <w:rPr>
          <w:rFonts w:hint="eastAsia"/>
        </w:rPr>
        <w:t>écrit, dans un contexte interculturel</w:t>
      </w:r>
    </w:p>
    <w:p w14:paraId="3F5041F1" w14:textId="5BA208FD" w:rsidR="00077F5B" w:rsidRDefault="00DF0A0F" w:rsidP="00904953">
      <w:pPr>
        <w:pStyle w:val="ListParagraph"/>
        <w:numPr>
          <w:ilvl w:val="0"/>
          <w:numId w:val="13"/>
        </w:numPr>
      </w:pPr>
      <w:r>
        <w:t>Administration, suivi technique et financier, comptabilité ;</w:t>
      </w:r>
    </w:p>
    <w:p w14:paraId="13B1D683" w14:textId="5C2CD687" w:rsidR="00DF0A0F" w:rsidRDefault="00696128" w:rsidP="00904953">
      <w:pPr>
        <w:pStyle w:val="ListParagraph"/>
        <w:numPr>
          <w:ilvl w:val="0"/>
          <w:numId w:val="13"/>
        </w:numPr>
      </w:pPr>
      <w:r>
        <w:t>Compétences en rédaction, communication et excellent maîtrise informati</w:t>
      </w:r>
      <w:r w:rsidR="00882F8D">
        <w:t>que</w:t>
      </w:r>
      <w:r>
        <w:t xml:space="preserve"> de l’utilisation du pack office</w:t>
      </w:r>
      <w:r w:rsidR="00882F8D">
        <w:t xml:space="preserve"> (dont Excel), si possible dimensionnement eau et assainissement</w:t>
      </w:r>
      <w:r w:rsidR="00ED72F1">
        <w:t xml:space="preserve"> et Autocad ;</w:t>
      </w:r>
    </w:p>
    <w:p w14:paraId="6757D8B0" w14:textId="77777777" w:rsidR="001D242D" w:rsidRDefault="00ED72F1" w:rsidP="00904953">
      <w:pPr>
        <w:pStyle w:val="ListParagraph"/>
        <w:numPr>
          <w:ilvl w:val="0"/>
          <w:numId w:val="13"/>
        </w:numPr>
      </w:pPr>
      <w:r>
        <w:t>Des connaissances en matière d’</w:t>
      </w:r>
      <w:r w:rsidR="000A1DC5">
        <w:t>ingénierie</w:t>
      </w:r>
      <w:r>
        <w:t xml:space="preserve"> de </w:t>
      </w:r>
      <w:r w:rsidR="000A1DC5">
        <w:t>gestion de projet AEP ou déchets seraient un plus</w:t>
      </w:r>
      <w:r w:rsidR="001D242D">
        <w:t> ;</w:t>
      </w:r>
    </w:p>
    <w:p w14:paraId="041D659A" w14:textId="5082E9A2" w:rsidR="00ED72F1" w:rsidRDefault="001D242D" w:rsidP="00904953">
      <w:pPr>
        <w:pStyle w:val="ListParagraph"/>
        <w:numPr>
          <w:ilvl w:val="0"/>
          <w:numId w:val="13"/>
        </w:numPr>
      </w:pPr>
      <w:r>
        <w:t>Une</w:t>
      </w:r>
      <w:r w:rsidR="000A1DC5">
        <w:t xml:space="preserve"> expérience en matière de gestion </w:t>
      </w:r>
      <w:r w:rsidR="00A05F30">
        <w:t xml:space="preserve">des procédures de bailleurs type AFD ou </w:t>
      </w:r>
      <w:r>
        <w:t>similaire</w:t>
      </w:r>
      <w:r w:rsidR="00A05F30">
        <w:t xml:space="preserve"> et en passation de ma</w:t>
      </w:r>
      <w:r>
        <w:t xml:space="preserve">rchés (rédaction de DAO, </w:t>
      </w:r>
      <w:r w:rsidR="00E25FBE">
        <w:t>maîtrise des conditions d’attribution des marchés, etc.) serait un plus ;</w:t>
      </w:r>
    </w:p>
    <w:p w14:paraId="2CAAFA90" w14:textId="060685B0" w:rsidR="00E25FBE" w:rsidRDefault="00934D9B" w:rsidP="007322BD">
      <w:pPr>
        <w:pStyle w:val="ListParagraph"/>
        <w:numPr>
          <w:ilvl w:val="0"/>
          <w:numId w:val="13"/>
        </w:numPr>
        <w:spacing w:after="240"/>
        <w:ind w:left="714" w:hanging="357"/>
      </w:pPr>
      <w:r>
        <w:t>Bonnes capacités rédactionnelles, esprit de synthèse ;</w:t>
      </w:r>
    </w:p>
    <w:p w14:paraId="4B273395" w14:textId="225CCC22" w:rsidR="001F60AE" w:rsidRPr="001F60AE" w:rsidRDefault="001F60AE" w:rsidP="001F60AE">
      <w:pPr>
        <w:rPr>
          <w:rFonts w:ascii="Montserrat Alternates" w:hAnsi="Montserrat Alternates"/>
          <w:b/>
          <w:bCs/>
          <w:color w:val="EF823B"/>
          <w:sz w:val="22"/>
          <w:szCs w:val="22"/>
        </w:rPr>
      </w:pPr>
      <w:r w:rsidRPr="001F60AE">
        <w:rPr>
          <w:rFonts w:ascii="Montserrat Alternates" w:hAnsi="Montserrat Alternates"/>
          <w:b/>
          <w:bCs/>
          <w:color w:val="EF823B"/>
          <w:sz w:val="22"/>
          <w:szCs w:val="22"/>
        </w:rPr>
        <w:t>Qualités requises</w:t>
      </w:r>
    </w:p>
    <w:p w14:paraId="49CF9890" w14:textId="6B65F918" w:rsidR="001F60AE" w:rsidRDefault="001F60AE" w:rsidP="001F60AE">
      <w:pPr>
        <w:pStyle w:val="ListParagraph"/>
        <w:numPr>
          <w:ilvl w:val="0"/>
          <w:numId w:val="14"/>
        </w:numPr>
      </w:pPr>
      <w:r>
        <w:t>Être organisé.e, rigoureux.se</w:t>
      </w:r>
      <w:r w:rsidR="00D56558">
        <w:t xml:space="preserve"> et animé.e d’une forte conscience professionnelle et du sens des responsabilités ;</w:t>
      </w:r>
    </w:p>
    <w:p w14:paraId="49AA08AF" w14:textId="5F842355" w:rsidR="00D56558" w:rsidRDefault="004953CC" w:rsidP="001F60AE">
      <w:pPr>
        <w:pStyle w:val="ListParagraph"/>
        <w:numPr>
          <w:ilvl w:val="0"/>
          <w:numId w:val="14"/>
        </w:numPr>
      </w:pPr>
      <w:r>
        <w:t>Capacité à</w:t>
      </w:r>
      <w:r w:rsidR="00F96865">
        <w:t xml:space="preserve"> travailler sous pression ;</w:t>
      </w:r>
    </w:p>
    <w:p w14:paraId="7B90E2A0" w14:textId="6464A1C4" w:rsidR="00F96865" w:rsidRDefault="004953CC" w:rsidP="001F60AE">
      <w:pPr>
        <w:pStyle w:val="ListParagraph"/>
        <w:numPr>
          <w:ilvl w:val="0"/>
          <w:numId w:val="14"/>
        </w:numPr>
      </w:pPr>
      <w:r>
        <w:t>Capacité à</w:t>
      </w:r>
      <w:r w:rsidR="00F96865">
        <w:t xml:space="preserve"> prendre des initiatives et donc être </w:t>
      </w:r>
      <w:r w:rsidR="006A0413">
        <w:t>dynamique</w:t>
      </w:r>
      <w:r w:rsidR="00F96865">
        <w:t>, tout en respectant les procédures internes à Gescod</w:t>
      </w:r>
      <w:r w:rsidR="006A0413">
        <w:t>, celles des partenaires, ainsi que les objectifs du partenariat et des projets ;</w:t>
      </w:r>
    </w:p>
    <w:p w14:paraId="749ADC95" w14:textId="44135EFF" w:rsidR="006A0413" w:rsidRDefault="002E54BD" w:rsidP="001F60AE">
      <w:pPr>
        <w:pStyle w:val="ListParagraph"/>
        <w:numPr>
          <w:ilvl w:val="0"/>
          <w:numId w:val="14"/>
        </w:numPr>
      </w:pPr>
      <w:r>
        <w:t>Être</w:t>
      </w:r>
      <w:r w:rsidR="00B807D7">
        <w:t xml:space="preserve"> à l’écoute</w:t>
      </w:r>
      <w:r w:rsidR="00BC6EA2">
        <w:t xml:space="preserve"> –</w:t>
      </w:r>
      <w:r w:rsidR="00B807D7">
        <w:t xml:space="preserve"> des partenaires comme des collègues</w:t>
      </w:r>
      <w:r w:rsidR="00BC6EA2">
        <w:t xml:space="preserve"> – disposer des bonnes qualités d’observation et d’analyse, </w:t>
      </w:r>
      <w:r>
        <w:t>être force de proposition ;</w:t>
      </w:r>
    </w:p>
    <w:p w14:paraId="1A7090C6" w14:textId="39F404A8" w:rsidR="002E54BD" w:rsidRDefault="00DA2776" w:rsidP="001F60AE">
      <w:pPr>
        <w:pStyle w:val="ListParagraph"/>
        <w:numPr>
          <w:ilvl w:val="0"/>
          <w:numId w:val="14"/>
        </w:numPr>
      </w:pPr>
      <w:r>
        <w:t>Être</w:t>
      </w:r>
      <w:r w:rsidR="002E54BD">
        <w:t xml:space="preserve"> curieux.se</w:t>
      </w:r>
      <w:r>
        <w:t>, avoir la volonté de progresser et d’apprendre ;</w:t>
      </w:r>
    </w:p>
    <w:p w14:paraId="0D00F1AB" w14:textId="77777777" w:rsidR="00C2461E" w:rsidRDefault="005A76D4" w:rsidP="001F60AE">
      <w:pPr>
        <w:pStyle w:val="ListParagraph"/>
        <w:numPr>
          <w:ilvl w:val="0"/>
          <w:numId w:val="14"/>
        </w:numPr>
      </w:pPr>
      <w:r>
        <w:t>Facilités de communication et d’a</w:t>
      </w:r>
      <w:r w:rsidR="00DB3991">
        <w:t>daptation à différents interlocuteurs</w:t>
      </w:r>
      <w:r w:rsidR="00C2461E">
        <w:t> ;</w:t>
      </w:r>
    </w:p>
    <w:p w14:paraId="009797A0" w14:textId="3F0428B9" w:rsidR="005A76D4" w:rsidRDefault="00C2461E" w:rsidP="001F60AE">
      <w:pPr>
        <w:pStyle w:val="ListParagraph"/>
        <w:numPr>
          <w:ilvl w:val="0"/>
          <w:numId w:val="14"/>
        </w:numPr>
      </w:pPr>
      <w:r>
        <w:t xml:space="preserve">Compréhension et </w:t>
      </w:r>
      <w:r w:rsidR="00DB3991">
        <w:t>approche des problématiques locales, des priorités des communautés de base, des relations entre organisation</w:t>
      </w:r>
      <w:r>
        <w:t xml:space="preserve">s et sociétés civiles locales, </w:t>
      </w:r>
      <w:r w:rsidR="00FF1E93">
        <w:t xml:space="preserve">ainsi que des services techniques </w:t>
      </w:r>
      <w:r w:rsidR="00D03290">
        <w:t>déconcentrés ;</w:t>
      </w:r>
    </w:p>
    <w:p w14:paraId="63B11E49" w14:textId="032AF065" w:rsidR="00D03290" w:rsidRDefault="00D03290" w:rsidP="001F60AE">
      <w:pPr>
        <w:pStyle w:val="ListParagraph"/>
        <w:numPr>
          <w:ilvl w:val="0"/>
          <w:numId w:val="14"/>
        </w:numPr>
      </w:pPr>
      <w:r>
        <w:t>Capacité à travailler en milieu rural isolé.</w:t>
      </w:r>
    </w:p>
    <w:p w14:paraId="23F65DBE" w14:textId="77777777" w:rsidR="00D03290" w:rsidRDefault="00D03290" w:rsidP="00D03290"/>
    <w:p w14:paraId="1AD41D39" w14:textId="07E0F3B3" w:rsidR="00D03290" w:rsidRPr="007322BD" w:rsidRDefault="00D03290" w:rsidP="00D03290">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Conditions d’emploi</w:t>
      </w:r>
    </w:p>
    <w:p w14:paraId="65C4A6C6" w14:textId="70B1EBCC" w:rsidR="00D03290" w:rsidRDefault="008A6164" w:rsidP="00D03290">
      <w:pPr>
        <w:pStyle w:val="ListParagraph"/>
        <w:numPr>
          <w:ilvl w:val="0"/>
          <w:numId w:val="15"/>
        </w:numPr>
      </w:pPr>
      <w:r>
        <w:t>Contrat de VSI de 24 mois avec Gescod à compter d’août 2025, après un temps de formation ;</w:t>
      </w:r>
    </w:p>
    <w:p w14:paraId="1BBB27F8" w14:textId="33321FA3" w:rsidR="008A6164" w:rsidRDefault="007F7481" w:rsidP="007322BD">
      <w:pPr>
        <w:pStyle w:val="ListParagraph"/>
        <w:numPr>
          <w:ilvl w:val="0"/>
          <w:numId w:val="15"/>
        </w:numPr>
        <w:spacing w:after="60"/>
        <w:ind w:hanging="357"/>
      </w:pPr>
      <w:r>
        <w:t xml:space="preserve">Conditions de prise en charge : </w:t>
      </w:r>
    </w:p>
    <w:p w14:paraId="2DF9108B" w14:textId="06B881CE" w:rsidR="007F7481" w:rsidRDefault="007F7481" w:rsidP="007322BD">
      <w:pPr>
        <w:pStyle w:val="ListParagraph"/>
        <w:numPr>
          <w:ilvl w:val="1"/>
          <w:numId w:val="15"/>
        </w:numPr>
        <w:spacing w:after="60"/>
        <w:ind w:hanging="357"/>
      </w:pPr>
      <w:r>
        <w:t>Trajet début et fin de mission </w:t>
      </w:r>
      <w:r w:rsidR="00A83AC0">
        <w:t>+ u</w:t>
      </w:r>
      <w:r>
        <w:t xml:space="preserve">n aller-retour </w:t>
      </w:r>
      <w:r w:rsidR="00A83AC0">
        <w:t>par an ;</w:t>
      </w:r>
    </w:p>
    <w:p w14:paraId="0BED1CA1" w14:textId="1E53AE85" w:rsidR="00A83AC0" w:rsidRDefault="00A83AC0" w:rsidP="007322BD">
      <w:pPr>
        <w:pStyle w:val="ListParagraph"/>
        <w:numPr>
          <w:ilvl w:val="1"/>
          <w:numId w:val="15"/>
        </w:numPr>
        <w:spacing w:after="60"/>
        <w:ind w:hanging="357"/>
      </w:pPr>
      <w:r>
        <w:t>Hébergement ;</w:t>
      </w:r>
    </w:p>
    <w:p w14:paraId="3A59D2C9" w14:textId="7FD4A5BB" w:rsidR="00A83AC0" w:rsidRDefault="00A83AC0" w:rsidP="007322BD">
      <w:pPr>
        <w:pStyle w:val="ListParagraph"/>
        <w:numPr>
          <w:ilvl w:val="1"/>
          <w:numId w:val="15"/>
        </w:numPr>
        <w:spacing w:after="60"/>
        <w:ind w:hanging="357"/>
      </w:pPr>
      <w:r>
        <w:t>Indemnité mensuelle de l’ordre de 1 000 euros</w:t>
      </w:r>
      <w:r w:rsidR="008C3294">
        <w:t> ;</w:t>
      </w:r>
    </w:p>
    <w:p w14:paraId="5D373650" w14:textId="5E9EB716" w:rsidR="00A83AC0" w:rsidRDefault="00A83AC0" w:rsidP="00A83AC0">
      <w:pPr>
        <w:pStyle w:val="ListParagraph"/>
        <w:numPr>
          <w:ilvl w:val="1"/>
          <w:numId w:val="15"/>
        </w:numPr>
      </w:pPr>
      <w:r>
        <w:t>Couverture sociale</w:t>
      </w:r>
      <w:r w:rsidR="004B5FFD">
        <w:t xml:space="preserve"> CFE (maladie, accident du travail), mutuelle, assurance rapatriement</w:t>
      </w:r>
      <w:r w:rsidR="008C3294">
        <w:t> ;</w:t>
      </w:r>
    </w:p>
    <w:p w14:paraId="56A19AEA" w14:textId="3F46F033" w:rsidR="004B5FFD" w:rsidRDefault="008C3294" w:rsidP="008C3294">
      <w:pPr>
        <w:pStyle w:val="ListParagraph"/>
        <w:numPr>
          <w:ilvl w:val="0"/>
          <w:numId w:val="15"/>
        </w:numPr>
      </w:pPr>
      <w:r>
        <w:t>Indemnités de fin de mission ;</w:t>
      </w:r>
    </w:p>
    <w:p w14:paraId="64F097B3" w14:textId="61560F21" w:rsidR="008C3294" w:rsidRPr="00904F33" w:rsidRDefault="008C3294" w:rsidP="008C3294">
      <w:pPr>
        <w:pStyle w:val="ListParagraph"/>
        <w:numPr>
          <w:ilvl w:val="0"/>
          <w:numId w:val="15"/>
        </w:numPr>
      </w:pPr>
      <w:r>
        <w:t>Moto ou petit véhicule de service.</w:t>
      </w:r>
    </w:p>
    <w:p w14:paraId="49FA811D" w14:textId="77777777" w:rsidR="00590148" w:rsidRDefault="00590148" w:rsidP="0038729E">
      <w:pPr>
        <w:widowControl w:val="0"/>
        <w:spacing w:after="40"/>
        <w:ind w:right="136"/>
        <w:rPr>
          <w:sz w:val="18"/>
          <w:szCs w:val="18"/>
        </w:rPr>
      </w:pPr>
    </w:p>
    <w:p w14:paraId="4FFF450F" w14:textId="7AD3ACFE" w:rsidR="000557DE" w:rsidRPr="007322BD" w:rsidRDefault="000557DE" w:rsidP="000557DE">
      <w:pPr>
        <w:rPr>
          <w:rFonts w:ascii="Montserrat Alternates" w:hAnsi="Montserrat Alternates"/>
          <w:b/>
          <w:bCs/>
          <w:color w:val="2A9384" w:themeColor="accent2"/>
          <w:sz w:val="24"/>
          <w:szCs w:val="24"/>
        </w:rPr>
      </w:pPr>
      <w:r w:rsidRPr="007322BD">
        <w:rPr>
          <w:rFonts w:ascii="Montserrat Alternates" w:hAnsi="Montserrat Alternates"/>
          <w:b/>
          <w:bCs/>
          <w:color w:val="2A9384" w:themeColor="accent2"/>
          <w:sz w:val="24"/>
          <w:szCs w:val="24"/>
        </w:rPr>
        <w:t>Comment postuler</w:t>
      </w:r>
    </w:p>
    <w:p w14:paraId="1FF84497" w14:textId="0FA68897" w:rsidR="000557DE" w:rsidRDefault="00F821F4" w:rsidP="000557DE">
      <w:pPr>
        <w:pStyle w:val="ListParagraph"/>
        <w:numPr>
          <w:ilvl w:val="0"/>
          <w:numId w:val="15"/>
        </w:numPr>
      </w:pPr>
      <w:r>
        <w:t>Envoyer lettre de motivation et CV adressés au Président de Gescod, à l’adresse suivante</w:t>
      </w:r>
      <w:r w:rsidR="00A11C1F">
        <w:t xml:space="preserve"> : </w:t>
      </w:r>
      <w:hyperlink r:id="rId13" w:history="1">
        <w:r w:rsidR="00A11C1F" w:rsidRPr="003123BE">
          <w:rPr>
            <w:rStyle w:val="Hyperlink"/>
            <w:rFonts w:cs="Open Sans"/>
          </w:rPr>
          <w:t>recrutement@gescod.org</w:t>
        </w:r>
      </w:hyperlink>
      <w:r w:rsidR="00A11C1F">
        <w:t xml:space="preserve"> sous l’objet « Candidature VSI – Madagascar »</w:t>
      </w:r>
      <w:r w:rsidR="007F483D">
        <w:t>.</w:t>
      </w:r>
    </w:p>
    <w:p w14:paraId="126C2B1A" w14:textId="061D486A" w:rsidR="000557DE" w:rsidRPr="003D30D4" w:rsidRDefault="007F483D" w:rsidP="000557DE">
      <w:pPr>
        <w:pStyle w:val="ListParagraph"/>
        <w:numPr>
          <w:ilvl w:val="0"/>
          <w:numId w:val="15"/>
        </w:numPr>
      </w:pPr>
      <w:r>
        <w:t xml:space="preserve">Date de fin de validité : </w:t>
      </w:r>
      <w:r w:rsidR="00F8174D" w:rsidRPr="003D30D4">
        <w:rPr>
          <w:b/>
          <w:bCs/>
        </w:rPr>
        <w:t>25/06</w:t>
      </w:r>
      <w:r w:rsidRPr="003D30D4">
        <w:rPr>
          <w:b/>
          <w:bCs/>
        </w:rPr>
        <w:t>/2025</w:t>
      </w:r>
    </w:p>
    <w:p w14:paraId="313CB05E" w14:textId="7F15D400" w:rsidR="00F821F4" w:rsidRDefault="00F8174D" w:rsidP="007322BD">
      <w:pPr>
        <w:ind w:left="708"/>
      </w:pPr>
      <w:r>
        <w:t>Entretiens à prévoir à partir du 09/07/2025</w:t>
      </w:r>
    </w:p>
    <w:p w14:paraId="4AAD59AB" w14:textId="27AB97BC" w:rsidR="004D09F3" w:rsidRPr="007322BD" w:rsidRDefault="000557DE" w:rsidP="007322BD">
      <w:pPr>
        <w:rPr>
          <w:rFonts w:asciiTheme="majorHAnsi" w:hAnsiTheme="majorHAnsi" w:cstheme="majorHAnsi"/>
          <w:sz w:val="2"/>
          <w:szCs w:val="2"/>
        </w:rPr>
      </w:pPr>
      <w:r w:rsidRPr="00F821F4">
        <w:rPr>
          <w:i/>
          <w:iCs/>
        </w:rPr>
        <w:t>Gescod se réserve la possibilité de clore un recrutement av</w:t>
      </w:r>
      <w:r w:rsidR="00F821F4" w:rsidRPr="00F821F4">
        <w:rPr>
          <w:i/>
          <w:iCs/>
        </w:rPr>
        <w:t>ant la date d’échéance de l’annonce.</w:t>
      </w:r>
    </w:p>
    <w:sectPr w:rsidR="004D09F3" w:rsidRPr="007322BD" w:rsidSect="00233670">
      <w:footerReference w:type="default" r:id="rId14"/>
      <w:pgSz w:w="11906" w:h="16838"/>
      <w:pgMar w:top="1134" w:right="1134" w:bottom="1134" w:left="1134" w:header="709"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4734" w14:textId="77777777" w:rsidR="002C58B6" w:rsidRDefault="002C58B6" w:rsidP="00444754">
      <w:r>
        <w:separator/>
      </w:r>
    </w:p>
  </w:endnote>
  <w:endnote w:type="continuationSeparator" w:id="0">
    <w:p w14:paraId="142AD59A" w14:textId="77777777" w:rsidR="002C58B6" w:rsidRDefault="002C58B6" w:rsidP="00444754">
      <w:r>
        <w:continuationSeparator/>
      </w:r>
    </w:p>
  </w:endnote>
  <w:endnote w:type="continuationNotice" w:id="1">
    <w:p w14:paraId="2737E105" w14:textId="77777777" w:rsidR="002C58B6" w:rsidRDefault="002C58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Alternates">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209E" w14:textId="6FFAE63E" w:rsidR="00745013" w:rsidRPr="006E487F" w:rsidRDefault="006E487F" w:rsidP="00233670">
    <w:pPr>
      <w:pStyle w:val="Footer"/>
      <w:spacing w:after="0"/>
      <w:rPr>
        <w:color w:val="auto"/>
      </w:rPr>
    </w:pPr>
    <w:r w:rsidRPr="006E487F">
      <w:rPr>
        <w:noProof/>
        <w:color w:val="auto"/>
      </w:rPr>
      <w:drawing>
        <wp:anchor distT="0" distB="0" distL="114300" distR="114300" simplePos="0" relativeHeight="251658240" behindDoc="1" locked="0" layoutInCell="1" allowOverlap="1" wp14:anchorId="37B0753C" wp14:editId="078E586A">
          <wp:simplePos x="0" y="0"/>
          <wp:positionH relativeFrom="margin">
            <wp:align>left</wp:align>
          </wp:positionH>
          <wp:positionV relativeFrom="paragraph">
            <wp:posOffset>-28575</wp:posOffset>
          </wp:positionV>
          <wp:extent cx="242570" cy="238125"/>
          <wp:effectExtent l="0" t="0" r="5080" b="9525"/>
          <wp:wrapTight wrapText="bothSides">
            <wp:wrapPolygon edited="0">
              <wp:start x="0" y="0"/>
              <wp:lineTo x="0" y="20736"/>
              <wp:lineTo x="20356" y="20736"/>
              <wp:lineTo x="20356" y="0"/>
              <wp:lineTo x="0" y="0"/>
            </wp:wrapPolygon>
          </wp:wrapTight>
          <wp:docPr id="1726995088" name="Image 1726995088"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dagascar picto 2_fond blanc.png"/>
                  <pic:cNvPicPr/>
                </pic:nvPicPr>
                <pic:blipFill>
                  <a:blip r:embed="rId1">
                    <a:extLst>
                      <a:ext uri="{28A0092B-C50C-407E-A947-70E740481C1C}">
                        <a14:useLocalDpi xmlns:a14="http://schemas.microsoft.com/office/drawing/2010/main" val="0"/>
                      </a:ext>
                    </a:extLst>
                  </a:blip>
                  <a:stretch>
                    <a:fillRect/>
                  </a:stretch>
                </pic:blipFill>
                <pic:spPr>
                  <a:xfrm>
                    <a:off x="0" y="0"/>
                    <a:ext cx="242570" cy="238125"/>
                  </a:xfrm>
                  <a:prstGeom prst="rect">
                    <a:avLst/>
                  </a:prstGeom>
                </pic:spPr>
              </pic:pic>
            </a:graphicData>
          </a:graphic>
          <wp14:sizeRelH relativeFrom="margin">
            <wp14:pctWidth>0</wp14:pctWidth>
          </wp14:sizeRelH>
          <wp14:sizeRelV relativeFrom="margin">
            <wp14:pctHeight>0</wp14:pctHeight>
          </wp14:sizeRelV>
        </wp:anchor>
      </w:drawing>
    </w:r>
    <w:r w:rsidRPr="006E487F">
      <w:rPr>
        <w:color w:val="auto"/>
      </w:rPr>
      <w:t xml:space="preserve">Madagascar – </w:t>
    </w:r>
    <w:r w:rsidR="008D7BBD">
      <w:rPr>
        <w:color w:val="auto"/>
      </w:rPr>
      <w:t xml:space="preserve">Fiche </w:t>
    </w:r>
    <w:r w:rsidR="00476BAF">
      <w:rPr>
        <w:color w:val="auto"/>
      </w:rPr>
      <w:t xml:space="preserve">de poste </w:t>
    </w:r>
    <w:proofErr w:type="spellStart"/>
    <w:r w:rsidR="00BD320B">
      <w:rPr>
        <w:color w:val="auto"/>
      </w:rPr>
      <w:t>Coordinateur.rice</w:t>
    </w:r>
    <w:proofErr w:type="spellEnd"/>
    <w:r w:rsidR="00BD320B">
      <w:rPr>
        <w:color w:val="auto"/>
      </w:rPr>
      <w:t xml:space="preserve"> du partenariat </w:t>
    </w:r>
    <w:proofErr w:type="spellStart"/>
    <w:r w:rsidR="00BD320B">
      <w:rPr>
        <w:color w:val="auto"/>
      </w:rPr>
      <w:t>Ambatoboeny</w:t>
    </w:r>
    <w:proofErr w:type="spellEnd"/>
    <w:r w:rsidR="00BD320B">
      <w:rPr>
        <w:color w:val="auto"/>
      </w:rPr>
      <w:t xml:space="preserve"> et Ambesisika</w:t>
    </w:r>
    <w:r w:rsidR="00217C25">
      <w:rPr>
        <w:color w:val="auto"/>
      </w:rPr>
      <w:t xml:space="preserve"> - </w:t>
    </w:r>
    <w:r w:rsidR="00BD320B">
      <w:rPr>
        <w:color w:val="auto"/>
      </w:rPr>
      <w:t xml:space="preserve">  </w:t>
    </w:r>
    <w:r w:rsidR="00217C25">
      <w:rPr>
        <w:color w:val="auto"/>
      </w:rPr>
      <w:t>2025</w:t>
    </w:r>
    <w:r w:rsidRPr="006E487F">
      <w:rPr>
        <w:color w:val="auto"/>
      </w:rPr>
      <w:tab/>
    </w:r>
    <w:r w:rsidRPr="006E487F">
      <w:rPr>
        <w:color w:val="auto"/>
      </w:rPr>
      <w:fldChar w:fldCharType="begin"/>
    </w:r>
    <w:r w:rsidRPr="006E487F">
      <w:rPr>
        <w:color w:val="auto"/>
      </w:rPr>
      <w:instrText>PAGE   \* MERGEFORMAT</w:instrText>
    </w:r>
    <w:r w:rsidRPr="006E487F">
      <w:rPr>
        <w:color w:val="auto"/>
      </w:rPr>
      <w:fldChar w:fldCharType="separate"/>
    </w:r>
    <w:r w:rsidRPr="006E487F">
      <w:rPr>
        <w:color w:val="auto"/>
      </w:rPr>
      <w:t>2</w:t>
    </w:r>
    <w:r w:rsidRPr="006E487F">
      <w:rPr>
        <w:noProof/>
        <w:color w:val="auto"/>
      </w:rPr>
      <w:fldChar w:fldCharType="end"/>
    </w:r>
    <w:r w:rsidRPr="006E487F">
      <w:rPr>
        <w:color w:val="auto"/>
      </w:rPr>
      <w:t>/</w:t>
    </w:r>
    <w:r w:rsidRPr="006E487F">
      <w:rPr>
        <w:color w:val="auto"/>
      </w:rPr>
      <w:fldChar w:fldCharType="begin"/>
    </w:r>
    <w:r w:rsidRPr="006E487F">
      <w:rPr>
        <w:color w:val="auto"/>
      </w:rPr>
      <w:instrText>NUMPAGES  \* Arabic  \* MERGEFORMAT</w:instrText>
    </w:r>
    <w:r w:rsidRPr="006E487F">
      <w:rPr>
        <w:color w:val="auto"/>
      </w:rPr>
      <w:fldChar w:fldCharType="separate"/>
    </w:r>
    <w:r w:rsidRPr="006E487F">
      <w:rPr>
        <w:color w:val="auto"/>
      </w:rPr>
      <w:t>3</w:t>
    </w:r>
    <w:r w:rsidRPr="006E487F">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15169" w14:textId="77777777" w:rsidR="002C58B6" w:rsidRDefault="002C58B6" w:rsidP="00444754">
      <w:r>
        <w:separator/>
      </w:r>
    </w:p>
  </w:footnote>
  <w:footnote w:type="continuationSeparator" w:id="0">
    <w:p w14:paraId="171D078D" w14:textId="77777777" w:rsidR="002C58B6" w:rsidRDefault="002C58B6" w:rsidP="00444754">
      <w:r>
        <w:continuationSeparator/>
      </w:r>
    </w:p>
  </w:footnote>
  <w:footnote w:type="continuationNotice" w:id="1">
    <w:p w14:paraId="4AED3008" w14:textId="77777777" w:rsidR="002C58B6" w:rsidRDefault="002C58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025F"/>
    <w:multiLevelType w:val="multilevel"/>
    <w:tmpl w:val="342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163D9"/>
    <w:multiLevelType w:val="hybridMultilevel"/>
    <w:tmpl w:val="468029A8"/>
    <w:lvl w:ilvl="0" w:tplc="752CABD0">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0086D"/>
    <w:multiLevelType w:val="hybridMultilevel"/>
    <w:tmpl w:val="F8825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465B8"/>
    <w:multiLevelType w:val="hybridMultilevel"/>
    <w:tmpl w:val="25F0B976"/>
    <w:lvl w:ilvl="0" w:tplc="040C0001">
      <w:start w:val="1"/>
      <w:numFmt w:val="bullet"/>
      <w:lvlText w:val=""/>
      <w:lvlJc w:val="left"/>
      <w:pPr>
        <w:ind w:left="801" w:hanging="360"/>
      </w:pPr>
      <w:rPr>
        <w:rFonts w:ascii="Symbol" w:hAnsi="Symbol" w:hint="default"/>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4" w15:restartNumberingAfterBreak="0">
    <w:nsid w:val="1A48689A"/>
    <w:multiLevelType w:val="hybridMultilevel"/>
    <w:tmpl w:val="E3CE0C48"/>
    <w:lvl w:ilvl="0" w:tplc="752CABD0">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B9B3A91"/>
    <w:multiLevelType w:val="hybridMultilevel"/>
    <w:tmpl w:val="8AD6A498"/>
    <w:lvl w:ilvl="0" w:tplc="FFFFFFFF">
      <w:start w:val="1"/>
      <w:numFmt w:val="bullet"/>
      <w:lvlText w:val=""/>
      <w:lvlJc w:val="left"/>
      <w:pPr>
        <w:ind w:left="720" w:hanging="360"/>
      </w:pPr>
      <w:rPr>
        <w:rFonts w:ascii="Symbol" w:hAnsi="Symbol" w:hint="default"/>
      </w:rPr>
    </w:lvl>
    <w:lvl w:ilvl="1" w:tplc="C9BA74BC">
      <w:start w:val="1"/>
      <w:numFmt w:val="bullet"/>
      <w:lvlText w:val="-"/>
      <w:lvlJc w:val="left"/>
      <w:pPr>
        <w:ind w:left="1440" w:hanging="360"/>
      </w:pPr>
      <w:rPr>
        <w:rFonts w:ascii="Open Sans" w:hAnsi="Open San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B42E60"/>
    <w:multiLevelType w:val="hybridMultilevel"/>
    <w:tmpl w:val="B37C0984"/>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C2274A"/>
    <w:multiLevelType w:val="hybridMultilevel"/>
    <w:tmpl w:val="1458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A2483"/>
    <w:multiLevelType w:val="hybridMultilevel"/>
    <w:tmpl w:val="BD6C7BF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5A6250"/>
    <w:multiLevelType w:val="hybridMultilevel"/>
    <w:tmpl w:val="CE820A0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B54076"/>
    <w:multiLevelType w:val="hybridMultilevel"/>
    <w:tmpl w:val="887A3A3E"/>
    <w:lvl w:ilvl="0" w:tplc="752CABD0">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ABA4472"/>
    <w:multiLevelType w:val="hybridMultilevel"/>
    <w:tmpl w:val="1F1835A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763AD4"/>
    <w:multiLevelType w:val="multilevel"/>
    <w:tmpl w:val="C62067BA"/>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8C699D"/>
    <w:multiLevelType w:val="hybridMultilevel"/>
    <w:tmpl w:val="15C6B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1BD0228"/>
    <w:multiLevelType w:val="hybridMultilevel"/>
    <w:tmpl w:val="DB145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D3376E"/>
    <w:multiLevelType w:val="hybridMultilevel"/>
    <w:tmpl w:val="6012EA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B99745C"/>
    <w:multiLevelType w:val="hybridMultilevel"/>
    <w:tmpl w:val="78304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8152375">
    <w:abstractNumId w:val="12"/>
  </w:num>
  <w:num w:numId="2" w16cid:durableId="1740785899">
    <w:abstractNumId w:val="1"/>
  </w:num>
  <w:num w:numId="3" w16cid:durableId="858011585">
    <w:abstractNumId w:val="3"/>
  </w:num>
  <w:num w:numId="4" w16cid:durableId="1071346930">
    <w:abstractNumId w:val="15"/>
  </w:num>
  <w:num w:numId="5" w16cid:durableId="1667391625">
    <w:abstractNumId w:val="13"/>
  </w:num>
  <w:num w:numId="6" w16cid:durableId="128089091">
    <w:abstractNumId w:val="5"/>
  </w:num>
  <w:num w:numId="7" w16cid:durableId="601766223">
    <w:abstractNumId w:val="10"/>
  </w:num>
  <w:num w:numId="8" w16cid:durableId="680665556">
    <w:abstractNumId w:val="4"/>
  </w:num>
  <w:num w:numId="9" w16cid:durableId="1729575054">
    <w:abstractNumId w:val="14"/>
  </w:num>
  <w:num w:numId="10" w16cid:durableId="797652601">
    <w:abstractNumId w:val="2"/>
  </w:num>
  <w:num w:numId="11" w16cid:durableId="1028682001">
    <w:abstractNumId w:val="16"/>
  </w:num>
  <w:num w:numId="12" w16cid:durableId="1701708454">
    <w:abstractNumId w:val="11"/>
  </w:num>
  <w:num w:numId="13" w16cid:durableId="186068021">
    <w:abstractNumId w:val="8"/>
  </w:num>
  <w:num w:numId="14" w16cid:durableId="1079405212">
    <w:abstractNumId w:val="9"/>
  </w:num>
  <w:num w:numId="15" w16cid:durableId="252517788">
    <w:abstractNumId w:val="6"/>
  </w:num>
  <w:num w:numId="16" w16cid:durableId="1988585183">
    <w:abstractNumId w:val="0"/>
  </w:num>
  <w:num w:numId="17" w16cid:durableId="84941806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BD"/>
    <w:rsid w:val="00003B5D"/>
    <w:rsid w:val="00004730"/>
    <w:rsid w:val="00005C6A"/>
    <w:rsid w:val="00007394"/>
    <w:rsid w:val="0001133A"/>
    <w:rsid w:val="00012CCF"/>
    <w:rsid w:val="00013A8A"/>
    <w:rsid w:val="00015E8F"/>
    <w:rsid w:val="00017167"/>
    <w:rsid w:val="000172D5"/>
    <w:rsid w:val="00021285"/>
    <w:rsid w:val="00024968"/>
    <w:rsid w:val="00024D86"/>
    <w:rsid w:val="000260A0"/>
    <w:rsid w:val="00031975"/>
    <w:rsid w:val="00031BEB"/>
    <w:rsid w:val="000320BF"/>
    <w:rsid w:val="00033A52"/>
    <w:rsid w:val="00037483"/>
    <w:rsid w:val="00041877"/>
    <w:rsid w:val="000427F8"/>
    <w:rsid w:val="00046104"/>
    <w:rsid w:val="00046536"/>
    <w:rsid w:val="00054AE3"/>
    <w:rsid w:val="0005543E"/>
    <w:rsid w:val="000557DE"/>
    <w:rsid w:val="000655F9"/>
    <w:rsid w:val="00065DBA"/>
    <w:rsid w:val="00071152"/>
    <w:rsid w:val="00071E9C"/>
    <w:rsid w:val="00076BFF"/>
    <w:rsid w:val="0007711C"/>
    <w:rsid w:val="00077F5B"/>
    <w:rsid w:val="00077FB5"/>
    <w:rsid w:val="00081264"/>
    <w:rsid w:val="00081DB5"/>
    <w:rsid w:val="00083007"/>
    <w:rsid w:val="00083B33"/>
    <w:rsid w:val="00083C17"/>
    <w:rsid w:val="0008569C"/>
    <w:rsid w:val="00086B9E"/>
    <w:rsid w:val="0009282E"/>
    <w:rsid w:val="00093FE0"/>
    <w:rsid w:val="00096C07"/>
    <w:rsid w:val="000A1DC5"/>
    <w:rsid w:val="000B065D"/>
    <w:rsid w:val="000B5856"/>
    <w:rsid w:val="000B71EF"/>
    <w:rsid w:val="000B7991"/>
    <w:rsid w:val="000C7468"/>
    <w:rsid w:val="000D2926"/>
    <w:rsid w:val="000D6C77"/>
    <w:rsid w:val="000D72E2"/>
    <w:rsid w:val="000F20D8"/>
    <w:rsid w:val="00100D0F"/>
    <w:rsid w:val="00104CF0"/>
    <w:rsid w:val="00104F1F"/>
    <w:rsid w:val="00106068"/>
    <w:rsid w:val="001070A7"/>
    <w:rsid w:val="0011080A"/>
    <w:rsid w:val="001140D5"/>
    <w:rsid w:val="00114E56"/>
    <w:rsid w:val="0011594E"/>
    <w:rsid w:val="001160F2"/>
    <w:rsid w:val="00120A40"/>
    <w:rsid w:val="001224E6"/>
    <w:rsid w:val="001227A2"/>
    <w:rsid w:val="00126B3C"/>
    <w:rsid w:val="00136D0B"/>
    <w:rsid w:val="00140B49"/>
    <w:rsid w:val="0014367D"/>
    <w:rsid w:val="001544EC"/>
    <w:rsid w:val="00162A1E"/>
    <w:rsid w:val="00165ECF"/>
    <w:rsid w:val="001801E0"/>
    <w:rsid w:val="0018076D"/>
    <w:rsid w:val="00182568"/>
    <w:rsid w:val="00184843"/>
    <w:rsid w:val="0019099D"/>
    <w:rsid w:val="0019146D"/>
    <w:rsid w:val="00193E51"/>
    <w:rsid w:val="00194225"/>
    <w:rsid w:val="00196EF4"/>
    <w:rsid w:val="001A2F9C"/>
    <w:rsid w:val="001A32A6"/>
    <w:rsid w:val="001A33A0"/>
    <w:rsid w:val="001A436B"/>
    <w:rsid w:val="001A65C1"/>
    <w:rsid w:val="001B18DE"/>
    <w:rsid w:val="001B65A3"/>
    <w:rsid w:val="001C0AA5"/>
    <w:rsid w:val="001C72A5"/>
    <w:rsid w:val="001D242D"/>
    <w:rsid w:val="001D46BC"/>
    <w:rsid w:val="001D47A6"/>
    <w:rsid w:val="001D4F49"/>
    <w:rsid w:val="001D7662"/>
    <w:rsid w:val="001E3026"/>
    <w:rsid w:val="001E4503"/>
    <w:rsid w:val="001E5CFE"/>
    <w:rsid w:val="001E6213"/>
    <w:rsid w:val="001E65D6"/>
    <w:rsid w:val="001F046C"/>
    <w:rsid w:val="001F129F"/>
    <w:rsid w:val="001F3983"/>
    <w:rsid w:val="001F56E2"/>
    <w:rsid w:val="001F60AE"/>
    <w:rsid w:val="001F64A2"/>
    <w:rsid w:val="001F6CA9"/>
    <w:rsid w:val="00210C18"/>
    <w:rsid w:val="002122A7"/>
    <w:rsid w:val="00212EE1"/>
    <w:rsid w:val="00213938"/>
    <w:rsid w:val="00217C25"/>
    <w:rsid w:val="00217D62"/>
    <w:rsid w:val="00220842"/>
    <w:rsid w:val="0022339D"/>
    <w:rsid w:val="00226788"/>
    <w:rsid w:val="00233670"/>
    <w:rsid w:val="00233B56"/>
    <w:rsid w:val="00233F3D"/>
    <w:rsid w:val="002509A5"/>
    <w:rsid w:val="002512E8"/>
    <w:rsid w:val="002513F4"/>
    <w:rsid w:val="00251E75"/>
    <w:rsid w:val="00252CF6"/>
    <w:rsid w:val="00260076"/>
    <w:rsid w:val="0026724D"/>
    <w:rsid w:val="002672F7"/>
    <w:rsid w:val="00273CC4"/>
    <w:rsid w:val="00275075"/>
    <w:rsid w:val="00277198"/>
    <w:rsid w:val="002774CD"/>
    <w:rsid w:val="00281734"/>
    <w:rsid w:val="00282B4D"/>
    <w:rsid w:val="00285BCB"/>
    <w:rsid w:val="002951C7"/>
    <w:rsid w:val="0029575D"/>
    <w:rsid w:val="002969F7"/>
    <w:rsid w:val="002974B7"/>
    <w:rsid w:val="002978E6"/>
    <w:rsid w:val="002A219E"/>
    <w:rsid w:val="002A7B95"/>
    <w:rsid w:val="002B2CD0"/>
    <w:rsid w:val="002B7493"/>
    <w:rsid w:val="002C21AF"/>
    <w:rsid w:val="002C294C"/>
    <w:rsid w:val="002C3F36"/>
    <w:rsid w:val="002C58B6"/>
    <w:rsid w:val="002C70DF"/>
    <w:rsid w:val="002C7E59"/>
    <w:rsid w:val="002D5559"/>
    <w:rsid w:val="002D6476"/>
    <w:rsid w:val="002D79A4"/>
    <w:rsid w:val="002E24F9"/>
    <w:rsid w:val="002E34C9"/>
    <w:rsid w:val="002E350F"/>
    <w:rsid w:val="002E4529"/>
    <w:rsid w:val="002E54BD"/>
    <w:rsid w:val="002E591F"/>
    <w:rsid w:val="002E767E"/>
    <w:rsid w:val="002E7FE4"/>
    <w:rsid w:val="002F723F"/>
    <w:rsid w:val="003016B6"/>
    <w:rsid w:val="00303781"/>
    <w:rsid w:val="00307FB1"/>
    <w:rsid w:val="00314A2F"/>
    <w:rsid w:val="00317FF9"/>
    <w:rsid w:val="003211B6"/>
    <w:rsid w:val="00321AE4"/>
    <w:rsid w:val="003228C3"/>
    <w:rsid w:val="003252C8"/>
    <w:rsid w:val="00325873"/>
    <w:rsid w:val="00326C51"/>
    <w:rsid w:val="00327655"/>
    <w:rsid w:val="0033596C"/>
    <w:rsid w:val="00345998"/>
    <w:rsid w:val="00346F1B"/>
    <w:rsid w:val="00347DAF"/>
    <w:rsid w:val="00350EBC"/>
    <w:rsid w:val="00352895"/>
    <w:rsid w:val="00352C57"/>
    <w:rsid w:val="0035372E"/>
    <w:rsid w:val="0037000D"/>
    <w:rsid w:val="00375047"/>
    <w:rsid w:val="00375DE3"/>
    <w:rsid w:val="0037721E"/>
    <w:rsid w:val="00380DFD"/>
    <w:rsid w:val="003815D9"/>
    <w:rsid w:val="00381F18"/>
    <w:rsid w:val="00382DB6"/>
    <w:rsid w:val="00386C13"/>
    <w:rsid w:val="0038729E"/>
    <w:rsid w:val="003879DA"/>
    <w:rsid w:val="0039056B"/>
    <w:rsid w:val="00391BB9"/>
    <w:rsid w:val="00391C43"/>
    <w:rsid w:val="003A0451"/>
    <w:rsid w:val="003A0E64"/>
    <w:rsid w:val="003A32E0"/>
    <w:rsid w:val="003A3480"/>
    <w:rsid w:val="003B0148"/>
    <w:rsid w:val="003B238A"/>
    <w:rsid w:val="003B536E"/>
    <w:rsid w:val="003B56E8"/>
    <w:rsid w:val="003B5D72"/>
    <w:rsid w:val="003C69BE"/>
    <w:rsid w:val="003C6CD1"/>
    <w:rsid w:val="003D30D4"/>
    <w:rsid w:val="003D7631"/>
    <w:rsid w:val="003E0E26"/>
    <w:rsid w:val="003E4839"/>
    <w:rsid w:val="003E49A4"/>
    <w:rsid w:val="003E7327"/>
    <w:rsid w:val="003E74A3"/>
    <w:rsid w:val="003F0299"/>
    <w:rsid w:val="003F21D6"/>
    <w:rsid w:val="003F2AE8"/>
    <w:rsid w:val="003F53F0"/>
    <w:rsid w:val="003F73D0"/>
    <w:rsid w:val="00400405"/>
    <w:rsid w:val="004040D3"/>
    <w:rsid w:val="00416649"/>
    <w:rsid w:val="0041687C"/>
    <w:rsid w:val="00430009"/>
    <w:rsid w:val="00431634"/>
    <w:rsid w:val="00434B65"/>
    <w:rsid w:val="004351F5"/>
    <w:rsid w:val="0043742C"/>
    <w:rsid w:val="00444754"/>
    <w:rsid w:val="00444FE4"/>
    <w:rsid w:val="0044558C"/>
    <w:rsid w:val="00445D47"/>
    <w:rsid w:val="004512F1"/>
    <w:rsid w:val="00452A3D"/>
    <w:rsid w:val="004576F5"/>
    <w:rsid w:val="004653AD"/>
    <w:rsid w:val="004671A0"/>
    <w:rsid w:val="0047282C"/>
    <w:rsid w:val="0047498B"/>
    <w:rsid w:val="00476BAF"/>
    <w:rsid w:val="004815A6"/>
    <w:rsid w:val="0048329E"/>
    <w:rsid w:val="00484357"/>
    <w:rsid w:val="00485904"/>
    <w:rsid w:val="00486BC1"/>
    <w:rsid w:val="004953CC"/>
    <w:rsid w:val="004A127A"/>
    <w:rsid w:val="004A4A98"/>
    <w:rsid w:val="004B5FFD"/>
    <w:rsid w:val="004C2493"/>
    <w:rsid w:val="004C3F6C"/>
    <w:rsid w:val="004C5408"/>
    <w:rsid w:val="004C680D"/>
    <w:rsid w:val="004D09F3"/>
    <w:rsid w:val="004D1AC7"/>
    <w:rsid w:val="004D3291"/>
    <w:rsid w:val="004D5FA7"/>
    <w:rsid w:val="004E034E"/>
    <w:rsid w:val="004E168E"/>
    <w:rsid w:val="004E379B"/>
    <w:rsid w:val="004E5409"/>
    <w:rsid w:val="004F23B9"/>
    <w:rsid w:val="004F490E"/>
    <w:rsid w:val="004F4F95"/>
    <w:rsid w:val="004F5826"/>
    <w:rsid w:val="004F6881"/>
    <w:rsid w:val="00500F89"/>
    <w:rsid w:val="00501147"/>
    <w:rsid w:val="00504E83"/>
    <w:rsid w:val="00506156"/>
    <w:rsid w:val="0051547F"/>
    <w:rsid w:val="00515656"/>
    <w:rsid w:val="005166E2"/>
    <w:rsid w:val="00517648"/>
    <w:rsid w:val="005207F1"/>
    <w:rsid w:val="00522064"/>
    <w:rsid w:val="00522767"/>
    <w:rsid w:val="00524100"/>
    <w:rsid w:val="00525359"/>
    <w:rsid w:val="00525713"/>
    <w:rsid w:val="00525CDA"/>
    <w:rsid w:val="005323EE"/>
    <w:rsid w:val="0053378A"/>
    <w:rsid w:val="00534752"/>
    <w:rsid w:val="00535604"/>
    <w:rsid w:val="00540BC0"/>
    <w:rsid w:val="00541566"/>
    <w:rsid w:val="00546D27"/>
    <w:rsid w:val="0055034F"/>
    <w:rsid w:val="00551409"/>
    <w:rsid w:val="00555824"/>
    <w:rsid w:val="005579C2"/>
    <w:rsid w:val="00557FF1"/>
    <w:rsid w:val="005616CD"/>
    <w:rsid w:val="00561CC7"/>
    <w:rsid w:val="00564F10"/>
    <w:rsid w:val="0057345D"/>
    <w:rsid w:val="00577999"/>
    <w:rsid w:val="00580B87"/>
    <w:rsid w:val="0058255C"/>
    <w:rsid w:val="00584105"/>
    <w:rsid w:val="0058451A"/>
    <w:rsid w:val="00590148"/>
    <w:rsid w:val="0059041A"/>
    <w:rsid w:val="0059318A"/>
    <w:rsid w:val="00594D73"/>
    <w:rsid w:val="00595EBD"/>
    <w:rsid w:val="00596855"/>
    <w:rsid w:val="005A4450"/>
    <w:rsid w:val="005A49FA"/>
    <w:rsid w:val="005A76D4"/>
    <w:rsid w:val="005B1601"/>
    <w:rsid w:val="005B4CB2"/>
    <w:rsid w:val="005B6083"/>
    <w:rsid w:val="005C028E"/>
    <w:rsid w:val="005C100F"/>
    <w:rsid w:val="005C2EBF"/>
    <w:rsid w:val="005C3DC3"/>
    <w:rsid w:val="005C4D39"/>
    <w:rsid w:val="005C5093"/>
    <w:rsid w:val="005C5D49"/>
    <w:rsid w:val="005D32EA"/>
    <w:rsid w:val="005E04AC"/>
    <w:rsid w:val="005E375C"/>
    <w:rsid w:val="005F3881"/>
    <w:rsid w:val="00603C79"/>
    <w:rsid w:val="006044F9"/>
    <w:rsid w:val="00606BE3"/>
    <w:rsid w:val="00621033"/>
    <w:rsid w:val="00621FBD"/>
    <w:rsid w:val="006254C3"/>
    <w:rsid w:val="00625FDC"/>
    <w:rsid w:val="00627DD0"/>
    <w:rsid w:val="006313E6"/>
    <w:rsid w:val="0063261E"/>
    <w:rsid w:val="00633186"/>
    <w:rsid w:val="00641DC1"/>
    <w:rsid w:val="00643F3C"/>
    <w:rsid w:val="00644931"/>
    <w:rsid w:val="006453AA"/>
    <w:rsid w:val="00646A52"/>
    <w:rsid w:val="006506C1"/>
    <w:rsid w:val="00650812"/>
    <w:rsid w:val="006559A4"/>
    <w:rsid w:val="00663899"/>
    <w:rsid w:val="00665B49"/>
    <w:rsid w:val="00667357"/>
    <w:rsid w:val="006678EF"/>
    <w:rsid w:val="00671EF2"/>
    <w:rsid w:val="0067256F"/>
    <w:rsid w:val="00674607"/>
    <w:rsid w:val="00680298"/>
    <w:rsid w:val="006813AA"/>
    <w:rsid w:val="00681C9D"/>
    <w:rsid w:val="00691BEF"/>
    <w:rsid w:val="006941F5"/>
    <w:rsid w:val="00696128"/>
    <w:rsid w:val="00696A7D"/>
    <w:rsid w:val="006A0413"/>
    <w:rsid w:val="006A0A74"/>
    <w:rsid w:val="006A5804"/>
    <w:rsid w:val="006A5B2C"/>
    <w:rsid w:val="006B0A74"/>
    <w:rsid w:val="006B2B7A"/>
    <w:rsid w:val="006B370E"/>
    <w:rsid w:val="006B4FFC"/>
    <w:rsid w:val="006C3EDF"/>
    <w:rsid w:val="006C3F45"/>
    <w:rsid w:val="006D0D4E"/>
    <w:rsid w:val="006D17BC"/>
    <w:rsid w:val="006E487F"/>
    <w:rsid w:val="006E50EE"/>
    <w:rsid w:val="006E62D9"/>
    <w:rsid w:val="006E7ABF"/>
    <w:rsid w:val="006F0D30"/>
    <w:rsid w:val="006F73E7"/>
    <w:rsid w:val="006F78CB"/>
    <w:rsid w:val="007036B2"/>
    <w:rsid w:val="00703B59"/>
    <w:rsid w:val="0071266C"/>
    <w:rsid w:val="00714A09"/>
    <w:rsid w:val="00716048"/>
    <w:rsid w:val="007164BA"/>
    <w:rsid w:val="00717A47"/>
    <w:rsid w:val="007219A7"/>
    <w:rsid w:val="00724CBA"/>
    <w:rsid w:val="00725CAD"/>
    <w:rsid w:val="007268B9"/>
    <w:rsid w:val="007322BD"/>
    <w:rsid w:val="007327E6"/>
    <w:rsid w:val="00732D3D"/>
    <w:rsid w:val="00736CD9"/>
    <w:rsid w:val="00737425"/>
    <w:rsid w:val="00737853"/>
    <w:rsid w:val="00745013"/>
    <w:rsid w:val="00746AD0"/>
    <w:rsid w:val="007511D0"/>
    <w:rsid w:val="00754FCE"/>
    <w:rsid w:val="00755FC3"/>
    <w:rsid w:val="00762A44"/>
    <w:rsid w:val="00762EE7"/>
    <w:rsid w:val="00770A37"/>
    <w:rsid w:val="007711D1"/>
    <w:rsid w:val="0077429C"/>
    <w:rsid w:val="00774CC0"/>
    <w:rsid w:val="00780603"/>
    <w:rsid w:val="00780E3C"/>
    <w:rsid w:val="00790615"/>
    <w:rsid w:val="00792AE6"/>
    <w:rsid w:val="007941D3"/>
    <w:rsid w:val="00794236"/>
    <w:rsid w:val="00796057"/>
    <w:rsid w:val="007A0131"/>
    <w:rsid w:val="007A181A"/>
    <w:rsid w:val="007A1D56"/>
    <w:rsid w:val="007B0D21"/>
    <w:rsid w:val="007B0D5A"/>
    <w:rsid w:val="007B27A7"/>
    <w:rsid w:val="007B4DB7"/>
    <w:rsid w:val="007B72A3"/>
    <w:rsid w:val="007C36A6"/>
    <w:rsid w:val="007C3F36"/>
    <w:rsid w:val="007D0FB7"/>
    <w:rsid w:val="007D1950"/>
    <w:rsid w:val="007D611D"/>
    <w:rsid w:val="007D68EE"/>
    <w:rsid w:val="007D7F91"/>
    <w:rsid w:val="007E4078"/>
    <w:rsid w:val="007E4158"/>
    <w:rsid w:val="007E45B7"/>
    <w:rsid w:val="007E4908"/>
    <w:rsid w:val="007E7410"/>
    <w:rsid w:val="007F4670"/>
    <w:rsid w:val="007F483D"/>
    <w:rsid w:val="007F715E"/>
    <w:rsid w:val="007F7481"/>
    <w:rsid w:val="0080067A"/>
    <w:rsid w:val="00802499"/>
    <w:rsid w:val="008035D9"/>
    <w:rsid w:val="0081290B"/>
    <w:rsid w:val="00817576"/>
    <w:rsid w:val="00820358"/>
    <w:rsid w:val="0082651C"/>
    <w:rsid w:val="00826F7B"/>
    <w:rsid w:val="00835141"/>
    <w:rsid w:val="00836615"/>
    <w:rsid w:val="00836774"/>
    <w:rsid w:val="00836A34"/>
    <w:rsid w:val="0084270C"/>
    <w:rsid w:val="008428FF"/>
    <w:rsid w:val="00844507"/>
    <w:rsid w:val="0084555D"/>
    <w:rsid w:val="00847E15"/>
    <w:rsid w:val="008535A7"/>
    <w:rsid w:val="00856164"/>
    <w:rsid w:val="00856511"/>
    <w:rsid w:val="008654A8"/>
    <w:rsid w:val="008700F9"/>
    <w:rsid w:val="008749C3"/>
    <w:rsid w:val="00875223"/>
    <w:rsid w:val="0087573C"/>
    <w:rsid w:val="00877BAB"/>
    <w:rsid w:val="00882120"/>
    <w:rsid w:val="00882F8D"/>
    <w:rsid w:val="00883492"/>
    <w:rsid w:val="00886387"/>
    <w:rsid w:val="008921D0"/>
    <w:rsid w:val="0089660E"/>
    <w:rsid w:val="008A0A9C"/>
    <w:rsid w:val="008A1B56"/>
    <w:rsid w:val="008A4939"/>
    <w:rsid w:val="008A6164"/>
    <w:rsid w:val="008A6624"/>
    <w:rsid w:val="008B1285"/>
    <w:rsid w:val="008B1853"/>
    <w:rsid w:val="008C3294"/>
    <w:rsid w:val="008C408F"/>
    <w:rsid w:val="008C6AE0"/>
    <w:rsid w:val="008D0930"/>
    <w:rsid w:val="008D3F3F"/>
    <w:rsid w:val="008D4972"/>
    <w:rsid w:val="008D74F9"/>
    <w:rsid w:val="008D7BBD"/>
    <w:rsid w:val="008E5B93"/>
    <w:rsid w:val="008E74F8"/>
    <w:rsid w:val="008E77F9"/>
    <w:rsid w:val="008F4854"/>
    <w:rsid w:val="008F5874"/>
    <w:rsid w:val="008F6995"/>
    <w:rsid w:val="00903406"/>
    <w:rsid w:val="00904953"/>
    <w:rsid w:val="00904F33"/>
    <w:rsid w:val="00910365"/>
    <w:rsid w:val="0091124F"/>
    <w:rsid w:val="00916C86"/>
    <w:rsid w:val="00916F59"/>
    <w:rsid w:val="00922069"/>
    <w:rsid w:val="009224E7"/>
    <w:rsid w:val="009255A8"/>
    <w:rsid w:val="0092684C"/>
    <w:rsid w:val="00932CD5"/>
    <w:rsid w:val="00934D9B"/>
    <w:rsid w:val="00937E19"/>
    <w:rsid w:val="00940F1F"/>
    <w:rsid w:val="00941FD0"/>
    <w:rsid w:val="00942704"/>
    <w:rsid w:val="00942AA9"/>
    <w:rsid w:val="009445CE"/>
    <w:rsid w:val="009446DD"/>
    <w:rsid w:val="009505DF"/>
    <w:rsid w:val="00950873"/>
    <w:rsid w:val="00952919"/>
    <w:rsid w:val="00955212"/>
    <w:rsid w:val="009675AB"/>
    <w:rsid w:val="00967C52"/>
    <w:rsid w:val="009713F3"/>
    <w:rsid w:val="00973A2B"/>
    <w:rsid w:val="00973AC6"/>
    <w:rsid w:val="00974528"/>
    <w:rsid w:val="00975EB9"/>
    <w:rsid w:val="00977826"/>
    <w:rsid w:val="00980887"/>
    <w:rsid w:val="00982805"/>
    <w:rsid w:val="00983AA6"/>
    <w:rsid w:val="00983B86"/>
    <w:rsid w:val="00986431"/>
    <w:rsid w:val="009873F3"/>
    <w:rsid w:val="009948EF"/>
    <w:rsid w:val="00995BEC"/>
    <w:rsid w:val="009A3159"/>
    <w:rsid w:val="009A60D4"/>
    <w:rsid w:val="009A6BB6"/>
    <w:rsid w:val="009A79B1"/>
    <w:rsid w:val="009B005C"/>
    <w:rsid w:val="009B2AD4"/>
    <w:rsid w:val="009B49EC"/>
    <w:rsid w:val="009B5CAA"/>
    <w:rsid w:val="009C24BD"/>
    <w:rsid w:val="009C3264"/>
    <w:rsid w:val="009C5651"/>
    <w:rsid w:val="009D0491"/>
    <w:rsid w:val="009D6950"/>
    <w:rsid w:val="009E0788"/>
    <w:rsid w:val="009F01F2"/>
    <w:rsid w:val="009F0EA0"/>
    <w:rsid w:val="009F24F0"/>
    <w:rsid w:val="009F3EC9"/>
    <w:rsid w:val="00A030A8"/>
    <w:rsid w:val="00A0347B"/>
    <w:rsid w:val="00A05F30"/>
    <w:rsid w:val="00A07115"/>
    <w:rsid w:val="00A076A2"/>
    <w:rsid w:val="00A1151D"/>
    <w:rsid w:val="00A117CE"/>
    <w:rsid w:val="00A11C1F"/>
    <w:rsid w:val="00A12832"/>
    <w:rsid w:val="00A13668"/>
    <w:rsid w:val="00A14135"/>
    <w:rsid w:val="00A204B3"/>
    <w:rsid w:val="00A219C4"/>
    <w:rsid w:val="00A23D83"/>
    <w:rsid w:val="00A403EA"/>
    <w:rsid w:val="00A41A18"/>
    <w:rsid w:val="00A4390E"/>
    <w:rsid w:val="00A459C2"/>
    <w:rsid w:val="00A50D3E"/>
    <w:rsid w:val="00A51E31"/>
    <w:rsid w:val="00A53660"/>
    <w:rsid w:val="00A53D94"/>
    <w:rsid w:val="00A601B7"/>
    <w:rsid w:val="00A74758"/>
    <w:rsid w:val="00A80578"/>
    <w:rsid w:val="00A834EC"/>
    <w:rsid w:val="00A8384C"/>
    <w:rsid w:val="00A83AC0"/>
    <w:rsid w:val="00A86DA8"/>
    <w:rsid w:val="00A90351"/>
    <w:rsid w:val="00A9216C"/>
    <w:rsid w:val="00A9596B"/>
    <w:rsid w:val="00A9735B"/>
    <w:rsid w:val="00AA2303"/>
    <w:rsid w:val="00AA3014"/>
    <w:rsid w:val="00AA464C"/>
    <w:rsid w:val="00AA46BD"/>
    <w:rsid w:val="00AA4E74"/>
    <w:rsid w:val="00AA75F2"/>
    <w:rsid w:val="00AB17B9"/>
    <w:rsid w:val="00AB3D0C"/>
    <w:rsid w:val="00AC2887"/>
    <w:rsid w:val="00AC3081"/>
    <w:rsid w:val="00AC75DF"/>
    <w:rsid w:val="00AC76E2"/>
    <w:rsid w:val="00AD5B2A"/>
    <w:rsid w:val="00AE2583"/>
    <w:rsid w:val="00AE3A1C"/>
    <w:rsid w:val="00AE3D98"/>
    <w:rsid w:val="00AE5F6C"/>
    <w:rsid w:val="00AE6C6A"/>
    <w:rsid w:val="00AE7F98"/>
    <w:rsid w:val="00AF11B7"/>
    <w:rsid w:val="00AF34D3"/>
    <w:rsid w:val="00AF5873"/>
    <w:rsid w:val="00AF6AD7"/>
    <w:rsid w:val="00B0299B"/>
    <w:rsid w:val="00B04539"/>
    <w:rsid w:val="00B046FB"/>
    <w:rsid w:val="00B05F77"/>
    <w:rsid w:val="00B070C7"/>
    <w:rsid w:val="00B13303"/>
    <w:rsid w:val="00B13F91"/>
    <w:rsid w:val="00B16B9B"/>
    <w:rsid w:val="00B22DBC"/>
    <w:rsid w:val="00B26457"/>
    <w:rsid w:val="00B272A4"/>
    <w:rsid w:val="00B277C5"/>
    <w:rsid w:val="00B32D51"/>
    <w:rsid w:val="00B34FA2"/>
    <w:rsid w:val="00B409CB"/>
    <w:rsid w:val="00B41B16"/>
    <w:rsid w:val="00B41D43"/>
    <w:rsid w:val="00B42A7F"/>
    <w:rsid w:val="00B515D4"/>
    <w:rsid w:val="00B53855"/>
    <w:rsid w:val="00B539E8"/>
    <w:rsid w:val="00B54E3F"/>
    <w:rsid w:val="00B560F6"/>
    <w:rsid w:val="00B60158"/>
    <w:rsid w:val="00B61433"/>
    <w:rsid w:val="00B6259E"/>
    <w:rsid w:val="00B647B3"/>
    <w:rsid w:val="00B65E67"/>
    <w:rsid w:val="00B66622"/>
    <w:rsid w:val="00B67E34"/>
    <w:rsid w:val="00B702A3"/>
    <w:rsid w:val="00B73C49"/>
    <w:rsid w:val="00B807D7"/>
    <w:rsid w:val="00B82269"/>
    <w:rsid w:val="00B82651"/>
    <w:rsid w:val="00B83881"/>
    <w:rsid w:val="00B90926"/>
    <w:rsid w:val="00B95240"/>
    <w:rsid w:val="00BA4285"/>
    <w:rsid w:val="00BA5942"/>
    <w:rsid w:val="00BA67F8"/>
    <w:rsid w:val="00BB1B1D"/>
    <w:rsid w:val="00BB41F9"/>
    <w:rsid w:val="00BB5A30"/>
    <w:rsid w:val="00BB6750"/>
    <w:rsid w:val="00BC6EA2"/>
    <w:rsid w:val="00BD2237"/>
    <w:rsid w:val="00BD2C07"/>
    <w:rsid w:val="00BD320B"/>
    <w:rsid w:val="00BD4783"/>
    <w:rsid w:val="00BD687F"/>
    <w:rsid w:val="00BD756A"/>
    <w:rsid w:val="00BE2DD6"/>
    <w:rsid w:val="00BE7784"/>
    <w:rsid w:val="00BE7D5F"/>
    <w:rsid w:val="00BF0958"/>
    <w:rsid w:val="00BF5046"/>
    <w:rsid w:val="00BF58A0"/>
    <w:rsid w:val="00BF7FCF"/>
    <w:rsid w:val="00C02F54"/>
    <w:rsid w:val="00C04B25"/>
    <w:rsid w:val="00C05DDB"/>
    <w:rsid w:val="00C07E1D"/>
    <w:rsid w:val="00C1096B"/>
    <w:rsid w:val="00C11291"/>
    <w:rsid w:val="00C117FC"/>
    <w:rsid w:val="00C11BD2"/>
    <w:rsid w:val="00C20D62"/>
    <w:rsid w:val="00C21CC8"/>
    <w:rsid w:val="00C229A3"/>
    <w:rsid w:val="00C2461E"/>
    <w:rsid w:val="00C31DC4"/>
    <w:rsid w:val="00C407A4"/>
    <w:rsid w:val="00C42F38"/>
    <w:rsid w:val="00C446E7"/>
    <w:rsid w:val="00C44856"/>
    <w:rsid w:val="00C4527D"/>
    <w:rsid w:val="00C4640E"/>
    <w:rsid w:val="00C46D57"/>
    <w:rsid w:val="00C512B3"/>
    <w:rsid w:val="00C51D7F"/>
    <w:rsid w:val="00C5328C"/>
    <w:rsid w:val="00C5536B"/>
    <w:rsid w:val="00C56D23"/>
    <w:rsid w:val="00C610FE"/>
    <w:rsid w:val="00C62EB1"/>
    <w:rsid w:val="00C66387"/>
    <w:rsid w:val="00C67775"/>
    <w:rsid w:val="00C720DB"/>
    <w:rsid w:val="00C766D5"/>
    <w:rsid w:val="00C7748F"/>
    <w:rsid w:val="00C774E1"/>
    <w:rsid w:val="00C81FDC"/>
    <w:rsid w:val="00C90EF5"/>
    <w:rsid w:val="00C92203"/>
    <w:rsid w:val="00C949FA"/>
    <w:rsid w:val="00C94BB0"/>
    <w:rsid w:val="00C97C25"/>
    <w:rsid w:val="00CA073D"/>
    <w:rsid w:val="00CA229C"/>
    <w:rsid w:val="00CA58B1"/>
    <w:rsid w:val="00CB51E5"/>
    <w:rsid w:val="00CC2195"/>
    <w:rsid w:val="00CC35B2"/>
    <w:rsid w:val="00CC42CB"/>
    <w:rsid w:val="00CD1204"/>
    <w:rsid w:val="00CD53B7"/>
    <w:rsid w:val="00CE71B7"/>
    <w:rsid w:val="00CF3D97"/>
    <w:rsid w:val="00CF43F0"/>
    <w:rsid w:val="00CF607F"/>
    <w:rsid w:val="00CF6E0A"/>
    <w:rsid w:val="00CF7826"/>
    <w:rsid w:val="00D01EDA"/>
    <w:rsid w:val="00D03290"/>
    <w:rsid w:val="00D1056C"/>
    <w:rsid w:val="00D106EB"/>
    <w:rsid w:val="00D1171B"/>
    <w:rsid w:val="00D134D6"/>
    <w:rsid w:val="00D17221"/>
    <w:rsid w:val="00D21ADC"/>
    <w:rsid w:val="00D21EE1"/>
    <w:rsid w:val="00D25EED"/>
    <w:rsid w:val="00D27C0A"/>
    <w:rsid w:val="00D30065"/>
    <w:rsid w:val="00D3094F"/>
    <w:rsid w:val="00D32BB6"/>
    <w:rsid w:val="00D33CF4"/>
    <w:rsid w:val="00D41709"/>
    <w:rsid w:val="00D41F10"/>
    <w:rsid w:val="00D46E5E"/>
    <w:rsid w:val="00D47788"/>
    <w:rsid w:val="00D51ABE"/>
    <w:rsid w:val="00D5239E"/>
    <w:rsid w:val="00D5380C"/>
    <w:rsid w:val="00D56558"/>
    <w:rsid w:val="00D57E3A"/>
    <w:rsid w:val="00D6261F"/>
    <w:rsid w:val="00D67D82"/>
    <w:rsid w:val="00D71DFC"/>
    <w:rsid w:val="00D72BD3"/>
    <w:rsid w:val="00D77785"/>
    <w:rsid w:val="00D80FF6"/>
    <w:rsid w:val="00D82734"/>
    <w:rsid w:val="00D82F50"/>
    <w:rsid w:val="00D8577E"/>
    <w:rsid w:val="00D87178"/>
    <w:rsid w:val="00D914F2"/>
    <w:rsid w:val="00D9415B"/>
    <w:rsid w:val="00D970F2"/>
    <w:rsid w:val="00DA2776"/>
    <w:rsid w:val="00DA46AC"/>
    <w:rsid w:val="00DA4F7D"/>
    <w:rsid w:val="00DA5B5C"/>
    <w:rsid w:val="00DB2420"/>
    <w:rsid w:val="00DB3991"/>
    <w:rsid w:val="00DC0C53"/>
    <w:rsid w:val="00DC5323"/>
    <w:rsid w:val="00DC7082"/>
    <w:rsid w:val="00DC714E"/>
    <w:rsid w:val="00DD12F6"/>
    <w:rsid w:val="00DE04E2"/>
    <w:rsid w:val="00DE0EF9"/>
    <w:rsid w:val="00DE241D"/>
    <w:rsid w:val="00DE3AEB"/>
    <w:rsid w:val="00DE4801"/>
    <w:rsid w:val="00DE5339"/>
    <w:rsid w:val="00DF0A0F"/>
    <w:rsid w:val="00DF0A95"/>
    <w:rsid w:val="00E00746"/>
    <w:rsid w:val="00E03CF3"/>
    <w:rsid w:val="00E04571"/>
    <w:rsid w:val="00E05017"/>
    <w:rsid w:val="00E06EBB"/>
    <w:rsid w:val="00E07470"/>
    <w:rsid w:val="00E11AEF"/>
    <w:rsid w:val="00E13DF4"/>
    <w:rsid w:val="00E17BB3"/>
    <w:rsid w:val="00E20B0A"/>
    <w:rsid w:val="00E21820"/>
    <w:rsid w:val="00E25FBE"/>
    <w:rsid w:val="00E26085"/>
    <w:rsid w:val="00E32008"/>
    <w:rsid w:val="00E36417"/>
    <w:rsid w:val="00E368CE"/>
    <w:rsid w:val="00E410D5"/>
    <w:rsid w:val="00E42BDB"/>
    <w:rsid w:val="00E4328F"/>
    <w:rsid w:val="00E448DE"/>
    <w:rsid w:val="00E46B54"/>
    <w:rsid w:val="00E4771B"/>
    <w:rsid w:val="00E47AB2"/>
    <w:rsid w:val="00E47C0A"/>
    <w:rsid w:val="00E5650F"/>
    <w:rsid w:val="00E61584"/>
    <w:rsid w:val="00E615AF"/>
    <w:rsid w:val="00E642EB"/>
    <w:rsid w:val="00E648B4"/>
    <w:rsid w:val="00E654A7"/>
    <w:rsid w:val="00E6756F"/>
    <w:rsid w:val="00E70ED1"/>
    <w:rsid w:val="00E74888"/>
    <w:rsid w:val="00E76938"/>
    <w:rsid w:val="00E77BD6"/>
    <w:rsid w:val="00E8337E"/>
    <w:rsid w:val="00E8408A"/>
    <w:rsid w:val="00E84AB2"/>
    <w:rsid w:val="00E92FDC"/>
    <w:rsid w:val="00E94FFD"/>
    <w:rsid w:val="00E95600"/>
    <w:rsid w:val="00E958B8"/>
    <w:rsid w:val="00E96DC5"/>
    <w:rsid w:val="00E97D8C"/>
    <w:rsid w:val="00EA3C67"/>
    <w:rsid w:val="00EA4AAA"/>
    <w:rsid w:val="00EA79B7"/>
    <w:rsid w:val="00EB4455"/>
    <w:rsid w:val="00EC4437"/>
    <w:rsid w:val="00EC58D1"/>
    <w:rsid w:val="00EC5DD8"/>
    <w:rsid w:val="00EC77BA"/>
    <w:rsid w:val="00ED0EF0"/>
    <w:rsid w:val="00ED1EE7"/>
    <w:rsid w:val="00ED543F"/>
    <w:rsid w:val="00ED5FF9"/>
    <w:rsid w:val="00ED6324"/>
    <w:rsid w:val="00ED72F1"/>
    <w:rsid w:val="00EE48BF"/>
    <w:rsid w:val="00EE4E38"/>
    <w:rsid w:val="00EE4EEE"/>
    <w:rsid w:val="00EE5E2C"/>
    <w:rsid w:val="00EE7D7A"/>
    <w:rsid w:val="00EE7F82"/>
    <w:rsid w:val="00EF1FCB"/>
    <w:rsid w:val="00EF6842"/>
    <w:rsid w:val="00EF71A0"/>
    <w:rsid w:val="00F02B96"/>
    <w:rsid w:val="00F0433E"/>
    <w:rsid w:val="00F05DC5"/>
    <w:rsid w:val="00F065D9"/>
    <w:rsid w:val="00F06B8F"/>
    <w:rsid w:val="00F13650"/>
    <w:rsid w:val="00F14247"/>
    <w:rsid w:val="00F21F2E"/>
    <w:rsid w:val="00F264E1"/>
    <w:rsid w:val="00F307CD"/>
    <w:rsid w:val="00F31E6D"/>
    <w:rsid w:val="00F40DEF"/>
    <w:rsid w:val="00F41FDB"/>
    <w:rsid w:val="00F42468"/>
    <w:rsid w:val="00F424FB"/>
    <w:rsid w:val="00F42D03"/>
    <w:rsid w:val="00F42E8F"/>
    <w:rsid w:val="00F4760B"/>
    <w:rsid w:val="00F52623"/>
    <w:rsid w:val="00F52D8E"/>
    <w:rsid w:val="00F56D3F"/>
    <w:rsid w:val="00F628EF"/>
    <w:rsid w:val="00F63ED2"/>
    <w:rsid w:val="00F65173"/>
    <w:rsid w:val="00F7122E"/>
    <w:rsid w:val="00F71831"/>
    <w:rsid w:val="00F7199C"/>
    <w:rsid w:val="00F7246F"/>
    <w:rsid w:val="00F7248F"/>
    <w:rsid w:val="00F74002"/>
    <w:rsid w:val="00F74F90"/>
    <w:rsid w:val="00F7604F"/>
    <w:rsid w:val="00F767A9"/>
    <w:rsid w:val="00F76CE6"/>
    <w:rsid w:val="00F77FB9"/>
    <w:rsid w:val="00F8174D"/>
    <w:rsid w:val="00F821F4"/>
    <w:rsid w:val="00F9057E"/>
    <w:rsid w:val="00F90FAE"/>
    <w:rsid w:val="00F93A19"/>
    <w:rsid w:val="00F95005"/>
    <w:rsid w:val="00F96865"/>
    <w:rsid w:val="00F96CC5"/>
    <w:rsid w:val="00FA1155"/>
    <w:rsid w:val="00FA49F6"/>
    <w:rsid w:val="00FA4C0F"/>
    <w:rsid w:val="00FA5605"/>
    <w:rsid w:val="00FB046C"/>
    <w:rsid w:val="00FB1C3E"/>
    <w:rsid w:val="00FB1DE4"/>
    <w:rsid w:val="00FC0DF1"/>
    <w:rsid w:val="00FC2F1A"/>
    <w:rsid w:val="00FC7DAE"/>
    <w:rsid w:val="00FD354F"/>
    <w:rsid w:val="00FD7BE5"/>
    <w:rsid w:val="00FE6ADE"/>
    <w:rsid w:val="00FF1E93"/>
    <w:rsid w:val="00FF4EC4"/>
    <w:rsid w:val="154B0DD5"/>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23E2E"/>
  <w15:docId w15:val="{EA7ED719-E093-4C23-9EA8-DC3ADCF7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BF"/>
    <w:pPr>
      <w:autoSpaceDE w:val="0"/>
      <w:autoSpaceDN w:val="0"/>
      <w:adjustRightInd w:val="0"/>
      <w:spacing w:after="120"/>
      <w:jc w:val="both"/>
    </w:pPr>
    <w:rPr>
      <w:rFonts w:ascii="Open Sans" w:hAnsi="Open Sans" w:cs="Open Sans"/>
      <w:color w:val="000000"/>
      <w:sz w:val="20"/>
      <w:szCs w:val="20"/>
    </w:rPr>
  </w:style>
  <w:style w:type="paragraph" w:styleId="Heading1">
    <w:name w:val="heading 1"/>
    <w:basedOn w:val="Normal"/>
    <w:next w:val="Normal"/>
    <w:link w:val="Heading1Char"/>
    <w:autoRedefine/>
    <w:uiPriority w:val="9"/>
    <w:qFormat/>
    <w:rsid w:val="00444754"/>
    <w:pPr>
      <w:keepNext/>
      <w:spacing w:before="240"/>
      <w:outlineLvl w:val="0"/>
    </w:pPr>
    <w:rPr>
      <w:rFonts w:eastAsia="Times New Roman"/>
      <w:b/>
      <w:bCs/>
      <w:color w:val="2A9384"/>
      <w:sz w:val="28"/>
      <w:szCs w:val="28"/>
    </w:rPr>
  </w:style>
  <w:style w:type="paragraph" w:styleId="Heading2">
    <w:name w:val="heading 2"/>
    <w:basedOn w:val="Normal"/>
    <w:next w:val="Normal"/>
    <w:link w:val="Heading2Char"/>
    <w:uiPriority w:val="9"/>
    <w:qFormat/>
    <w:rsid w:val="003F0299"/>
    <w:pPr>
      <w:keepNext/>
      <w:keepLines/>
      <w:spacing w:before="200"/>
      <w:outlineLvl w:val="1"/>
    </w:pPr>
    <w:rPr>
      <w:rFonts w:eastAsiaTheme="majorEastAsia"/>
      <w:b/>
      <w:bCs/>
      <w:color w:val="EF823B"/>
      <w:sz w:val="28"/>
      <w:szCs w:val="28"/>
    </w:rPr>
  </w:style>
  <w:style w:type="paragraph" w:styleId="Heading3">
    <w:name w:val="heading 3"/>
    <w:basedOn w:val="Normal"/>
    <w:next w:val="Normal"/>
    <w:link w:val="Heading3Char"/>
    <w:uiPriority w:val="9"/>
    <w:qFormat/>
    <w:rsid w:val="003F0299"/>
    <w:pPr>
      <w:keepNext/>
      <w:keepLines/>
      <w:spacing w:before="360"/>
      <w:outlineLvl w:val="2"/>
    </w:pPr>
    <w:rPr>
      <w:rFonts w:eastAsiaTheme="majorEastAsia"/>
      <w:b/>
      <w:bCs/>
      <w:color w:val="000000" w:themeColor="text2"/>
      <w:sz w:val="26"/>
      <w:szCs w:val="26"/>
      <w:lang w:eastAsia="en-US"/>
    </w:rPr>
  </w:style>
  <w:style w:type="paragraph" w:styleId="Heading4">
    <w:name w:val="heading 4"/>
    <w:basedOn w:val="Normal"/>
    <w:next w:val="Normal"/>
    <w:link w:val="Heading4Char"/>
    <w:uiPriority w:val="9"/>
    <w:qFormat/>
    <w:rsid w:val="00AD5B2A"/>
    <w:pPr>
      <w:keepNext/>
      <w:keepLines/>
      <w:spacing w:before="180"/>
      <w:outlineLvl w:val="3"/>
    </w:pPr>
    <w:rPr>
      <w:rFonts w:asciiTheme="majorHAnsi" w:eastAsiaTheme="majorEastAsia" w:hAnsiTheme="majorHAnsi" w:cstheme="majorBidi"/>
      <w:b/>
      <w:bCs/>
      <w:iCs/>
      <w:color w:val="7F7F7F" w:themeColor="text2" w:themeTint="80"/>
      <w:sz w:val="26"/>
      <w:lang w:eastAsia="en-US"/>
    </w:rPr>
  </w:style>
  <w:style w:type="paragraph" w:styleId="Heading5">
    <w:name w:val="heading 5"/>
    <w:basedOn w:val="Normal"/>
    <w:next w:val="Normal"/>
    <w:link w:val="Heading5Char"/>
    <w:uiPriority w:val="99"/>
    <w:qFormat/>
    <w:rsid w:val="00D51ABE"/>
    <w:pPr>
      <w:keepNext/>
      <w:ind w:left="3540" w:firstLine="708"/>
      <w:outlineLvl w:val="4"/>
    </w:pPr>
    <w:rPr>
      <w:rFonts w:ascii="Arial" w:hAnsi="Arial" w:cs="Arial"/>
      <w:b/>
      <w:bCs/>
      <w:sz w:val="28"/>
      <w:szCs w:val="28"/>
    </w:rPr>
  </w:style>
  <w:style w:type="paragraph" w:styleId="Heading6">
    <w:name w:val="heading 6"/>
    <w:basedOn w:val="Normal"/>
    <w:next w:val="Normal"/>
    <w:link w:val="Heading6Char"/>
    <w:uiPriority w:val="99"/>
    <w:qFormat/>
    <w:rsid w:val="00D51ABE"/>
    <w:pPr>
      <w:keepNext/>
      <w:jc w:val="center"/>
      <w:outlineLvl w:val="5"/>
    </w:pPr>
    <w:rPr>
      <w:rFonts w:ascii="Arial" w:hAnsi="Arial" w:cs="Arial"/>
      <w:b/>
      <w:bCs/>
      <w:i/>
      <w:iCs/>
      <w:sz w:val="24"/>
      <w:szCs w:val="24"/>
    </w:rPr>
  </w:style>
  <w:style w:type="paragraph" w:styleId="Heading7">
    <w:name w:val="heading 7"/>
    <w:basedOn w:val="Normal"/>
    <w:next w:val="Normal"/>
    <w:link w:val="Heading7Char"/>
    <w:uiPriority w:val="99"/>
    <w:qFormat/>
    <w:rsid w:val="00D51ABE"/>
    <w:pPr>
      <w:keepNext/>
      <w:tabs>
        <w:tab w:val="left" w:pos="567"/>
        <w:tab w:val="left" w:pos="2410"/>
      </w:tabs>
      <w:jc w:val="center"/>
      <w:outlineLvl w:val="6"/>
    </w:pPr>
    <w:rPr>
      <w:rFonts w:ascii="Century Gothic" w:hAnsi="Century Gothic"/>
      <w:bCs/>
      <w:sz w:val="24"/>
      <w:szCs w:val="24"/>
    </w:rPr>
  </w:style>
  <w:style w:type="paragraph" w:styleId="Heading8">
    <w:name w:val="heading 8"/>
    <w:basedOn w:val="Normal"/>
    <w:next w:val="Normal"/>
    <w:link w:val="Heading8Char"/>
    <w:uiPriority w:val="99"/>
    <w:qFormat/>
    <w:rsid w:val="00D51ABE"/>
    <w:pPr>
      <w:spacing w:before="240" w:after="60"/>
      <w:outlineLvl w:val="7"/>
    </w:pPr>
    <w:rPr>
      <w:i/>
      <w:iCs/>
      <w:sz w:val="24"/>
      <w:szCs w:val="24"/>
    </w:rPr>
  </w:style>
  <w:style w:type="paragraph" w:styleId="Heading9">
    <w:name w:val="heading 9"/>
    <w:basedOn w:val="Normal"/>
    <w:next w:val="Normal"/>
    <w:link w:val="Heading9Char"/>
    <w:uiPriority w:val="99"/>
    <w:qFormat/>
    <w:rsid w:val="00D51ABE"/>
    <w:pPr>
      <w:keepNext/>
      <w:tabs>
        <w:tab w:val="left" w:pos="2610"/>
      </w:tabs>
      <w:outlineLvl w:val="8"/>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4754"/>
    <w:rPr>
      <w:rFonts w:ascii="Open Sans" w:eastAsia="Times New Roman" w:hAnsi="Open Sans" w:cs="Open Sans"/>
      <w:b/>
      <w:bCs/>
      <w:color w:val="2A9384"/>
      <w:sz w:val="28"/>
      <w:szCs w:val="28"/>
    </w:rPr>
  </w:style>
  <w:style w:type="character" w:customStyle="1" w:styleId="Heading2Char">
    <w:name w:val="Heading 2 Char"/>
    <w:basedOn w:val="DefaultParagraphFont"/>
    <w:link w:val="Heading2"/>
    <w:uiPriority w:val="9"/>
    <w:locked/>
    <w:rsid w:val="003F0299"/>
    <w:rPr>
      <w:rFonts w:asciiTheme="minorHAnsi" w:eastAsiaTheme="majorEastAsia" w:hAnsiTheme="minorHAnsi" w:cstheme="minorHAnsi"/>
      <w:b/>
      <w:bCs/>
      <w:color w:val="EF823B"/>
      <w:sz w:val="28"/>
      <w:szCs w:val="28"/>
    </w:rPr>
  </w:style>
  <w:style w:type="character" w:customStyle="1" w:styleId="Heading3Char">
    <w:name w:val="Heading 3 Char"/>
    <w:basedOn w:val="DefaultParagraphFont"/>
    <w:link w:val="Heading3"/>
    <w:uiPriority w:val="9"/>
    <w:locked/>
    <w:rsid w:val="003F0299"/>
    <w:rPr>
      <w:rFonts w:asciiTheme="minorHAnsi" w:eastAsiaTheme="majorEastAsia" w:hAnsiTheme="minorHAnsi" w:cstheme="minorHAnsi"/>
      <w:b/>
      <w:bCs/>
      <w:color w:val="000000" w:themeColor="text2"/>
      <w:sz w:val="26"/>
      <w:szCs w:val="26"/>
      <w:lang w:eastAsia="en-US"/>
    </w:rPr>
  </w:style>
  <w:style w:type="character" w:customStyle="1" w:styleId="Heading4Char">
    <w:name w:val="Heading 4 Char"/>
    <w:basedOn w:val="DefaultParagraphFont"/>
    <w:link w:val="Heading4"/>
    <w:uiPriority w:val="9"/>
    <w:locked/>
    <w:rsid w:val="00AD5B2A"/>
    <w:rPr>
      <w:rFonts w:asciiTheme="majorHAnsi" w:eastAsiaTheme="majorEastAsia" w:hAnsiTheme="majorHAnsi" w:cstheme="majorBidi"/>
      <w:b/>
      <w:bCs/>
      <w:iCs/>
      <w:color w:val="7F7F7F" w:themeColor="text2" w:themeTint="80"/>
      <w:sz w:val="26"/>
      <w:szCs w:val="20"/>
      <w:lang w:eastAsia="en-US"/>
    </w:rPr>
  </w:style>
  <w:style w:type="character" w:customStyle="1" w:styleId="Heading5Char">
    <w:name w:val="Heading 5 Char"/>
    <w:basedOn w:val="DefaultParagraphFont"/>
    <w:link w:val="Heading5"/>
    <w:uiPriority w:val="99"/>
    <w:locked/>
    <w:rsid w:val="00D51ABE"/>
    <w:rPr>
      <w:rFonts w:ascii="Arial" w:hAnsi="Arial" w:cs="Arial"/>
      <w:b/>
      <w:bCs/>
      <w:sz w:val="28"/>
      <w:szCs w:val="28"/>
      <w:lang w:eastAsia="fr-FR"/>
    </w:rPr>
  </w:style>
  <w:style w:type="character" w:customStyle="1" w:styleId="Heading6Char">
    <w:name w:val="Heading 6 Char"/>
    <w:basedOn w:val="DefaultParagraphFont"/>
    <w:link w:val="Heading6"/>
    <w:uiPriority w:val="99"/>
    <w:locked/>
    <w:rsid w:val="00D51ABE"/>
    <w:rPr>
      <w:rFonts w:ascii="Arial" w:hAnsi="Arial" w:cs="Arial"/>
      <w:b/>
      <w:bCs/>
      <w:i/>
      <w:iCs/>
      <w:sz w:val="24"/>
      <w:szCs w:val="24"/>
      <w:lang w:eastAsia="fr-FR"/>
    </w:rPr>
  </w:style>
  <w:style w:type="character" w:customStyle="1" w:styleId="Heading7Char">
    <w:name w:val="Heading 7 Char"/>
    <w:basedOn w:val="DefaultParagraphFont"/>
    <w:link w:val="Heading7"/>
    <w:uiPriority w:val="99"/>
    <w:locked/>
    <w:rsid w:val="00D51ABE"/>
    <w:rPr>
      <w:rFonts w:ascii="Century Gothic" w:hAnsi="Century Gothic" w:cs="Times New Roman"/>
      <w:bCs/>
      <w:sz w:val="24"/>
      <w:szCs w:val="24"/>
      <w:lang w:eastAsia="fr-FR"/>
    </w:rPr>
  </w:style>
  <w:style w:type="character" w:customStyle="1" w:styleId="Heading8Char">
    <w:name w:val="Heading 8 Char"/>
    <w:basedOn w:val="DefaultParagraphFont"/>
    <w:link w:val="Heading8"/>
    <w:uiPriority w:val="99"/>
    <w:locked/>
    <w:rsid w:val="00D51ABE"/>
    <w:rPr>
      <w:rFonts w:cs="Times New Roman"/>
      <w:i/>
      <w:iCs/>
      <w:sz w:val="24"/>
      <w:szCs w:val="24"/>
      <w:lang w:eastAsia="fr-FR"/>
    </w:rPr>
  </w:style>
  <w:style w:type="character" w:customStyle="1" w:styleId="Heading9Char">
    <w:name w:val="Heading 9 Char"/>
    <w:basedOn w:val="DefaultParagraphFont"/>
    <w:link w:val="Heading9"/>
    <w:uiPriority w:val="99"/>
    <w:locked/>
    <w:rsid w:val="00D51ABE"/>
    <w:rPr>
      <w:rFonts w:ascii="Century Gothic" w:hAnsi="Century Gothic" w:cs="Times New Roman"/>
      <w:b/>
      <w:bCs/>
      <w:sz w:val="22"/>
      <w:szCs w:val="22"/>
      <w:lang w:eastAsia="fr-FR"/>
    </w:rPr>
  </w:style>
  <w:style w:type="character" w:styleId="Strong">
    <w:name w:val="Strong"/>
    <w:basedOn w:val="DefaultParagraphFont"/>
    <w:uiPriority w:val="99"/>
    <w:qFormat/>
    <w:rsid w:val="00D51ABE"/>
    <w:rPr>
      <w:rFonts w:cs="Times New Roman"/>
      <w:b/>
      <w:bCs/>
    </w:rPr>
  </w:style>
  <w:style w:type="paragraph" w:styleId="ListParagraph">
    <w:name w:val="List Paragraph"/>
    <w:aliases w:val="sous titre 2,List Paragraph nowy,References,Liste 1,List Paragraph1,List Paragraph (numbered (a)),List Bullet Mary,Paragraphe  revu,Bullets,Numbered Paragraph,Main numbered paragraph,Numbered List Paragraph,EC,RM1,l"/>
    <w:basedOn w:val="Normal"/>
    <w:link w:val="ListParagraphChar"/>
    <w:uiPriority w:val="34"/>
    <w:qFormat/>
    <w:rsid w:val="00D51ABE"/>
    <w:pPr>
      <w:ind w:left="708"/>
    </w:pPr>
  </w:style>
  <w:style w:type="paragraph" w:styleId="TOCHeading">
    <w:name w:val="TOC Heading"/>
    <w:basedOn w:val="Heading1"/>
    <w:next w:val="Normal"/>
    <w:uiPriority w:val="99"/>
    <w:qFormat/>
    <w:rsid w:val="00D51ABE"/>
    <w:pPr>
      <w:keepLines/>
      <w:spacing w:before="480" w:line="276" w:lineRule="auto"/>
      <w:outlineLvl w:val="9"/>
    </w:pPr>
    <w:rPr>
      <w:rFonts w:ascii="Cambria" w:hAnsi="Cambria"/>
      <w:color w:val="365F91"/>
      <w:lang w:eastAsia="en-US"/>
    </w:rPr>
  </w:style>
  <w:style w:type="paragraph" w:styleId="Title">
    <w:name w:val="Title"/>
    <w:basedOn w:val="Normal"/>
    <w:next w:val="Normal"/>
    <w:link w:val="TitleChar"/>
    <w:uiPriority w:val="99"/>
    <w:qFormat/>
    <w:rsid w:val="00A834EC"/>
    <w:pPr>
      <w:pBdr>
        <w:bottom w:val="single" w:sz="8" w:space="4" w:color="EF823B"/>
      </w:pBdr>
      <w:spacing w:after="300"/>
      <w:contextualSpacing/>
    </w:pPr>
    <w:rPr>
      <w:rFonts w:eastAsia="MingLiU"/>
      <w:color w:val="2A9384"/>
      <w:spacing w:val="5"/>
      <w:kern w:val="28"/>
      <w:sz w:val="48"/>
      <w:szCs w:val="48"/>
    </w:rPr>
  </w:style>
  <w:style w:type="character" w:customStyle="1" w:styleId="TitleChar">
    <w:name w:val="Title Char"/>
    <w:basedOn w:val="DefaultParagraphFont"/>
    <w:link w:val="Title"/>
    <w:uiPriority w:val="99"/>
    <w:locked/>
    <w:rsid w:val="00A834EC"/>
    <w:rPr>
      <w:rFonts w:asciiTheme="minorHAnsi" w:eastAsia="MingLiU" w:hAnsiTheme="minorHAnsi" w:cstheme="minorHAnsi"/>
      <w:color w:val="2A9384"/>
      <w:spacing w:val="5"/>
      <w:kern w:val="28"/>
      <w:sz w:val="48"/>
      <w:szCs w:val="48"/>
    </w:rPr>
  </w:style>
  <w:style w:type="paragraph" w:styleId="BalloonText">
    <w:name w:val="Balloon Text"/>
    <w:basedOn w:val="Normal"/>
    <w:link w:val="BalloonTextChar"/>
    <w:uiPriority w:val="99"/>
    <w:semiHidden/>
    <w:rsid w:val="00E007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746"/>
    <w:rPr>
      <w:rFonts w:ascii="Tahoma" w:hAnsi="Tahoma" w:cs="Tahoma"/>
      <w:sz w:val="16"/>
      <w:szCs w:val="16"/>
      <w:lang w:eastAsia="fr-FR"/>
    </w:rPr>
  </w:style>
  <w:style w:type="paragraph" w:styleId="Subtitle">
    <w:name w:val="Subtitle"/>
    <w:basedOn w:val="Normal"/>
    <w:next w:val="Normal"/>
    <w:link w:val="SubtitleChar"/>
    <w:uiPriority w:val="99"/>
    <w:qFormat/>
    <w:rsid w:val="003F0299"/>
    <w:pPr>
      <w:numPr>
        <w:ilvl w:val="1"/>
      </w:numPr>
    </w:pPr>
    <w:rPr>
      <w:rFonts w:eastAsia="MingLiU"/>
      <w:i/>
      <w:iCs/>
      <w:color w:val="EF823B"/>
      <w:spacing w:val="15"/>
      <w:sz w:val="26"/>
      <w:szCs w:val="26"/>
    </w:rPr>
  </w:style>
  <w:style w:type="character" w:customStyle="1" w:styleId="SubtitleChar">
    <w:name w:val="Subtitle Char"/>
    <w:basedOn w:val="DefaultParagraphFont"/>
    <w:link w:val="Subtitle"/>
    <w:uiPriority w:val="99"/>
    <w:locked/>
    <w:rsid w:val="003F0299"/>
    <w:rPr>
      <w:rFonts w:asciiTheme="minorHAnsi" w:eastAsia="MingLiU" w:hAnsiTheme="minorHAnsi" w:cstheme="minorHAnsi"/>
      <w:i/>
      <w:iCs/>
      <w:color w:val="EF823B"/>
      <w:spacing w:val="15"/>
      <w:sz w:val="26"/>
      <w:szCs w:val="26"/>
    </w:rPr>
  </w:style>
  <w:style w:type="paragraph" w:styleId="Header">
    <w:name w:val="header"/>
    <w:aliases w:val="Car Car,Car Car Car Car,Car Car Car Car Car,Car Car Car,Car,Car Car Car Car Car Car Car,Car Car Car Car Car Car Car Car Car Car,Car Car Car Car Car Car Car Car Car Car Car Car Car Car,Car Car Car Car Car Car Car Car Car"/>
    <w:basedOn w:val="Normal"/>
    <w:link w:val="HeaderChar"/>
    <w:uiPriority w:val="99"/>
    <w:rsid w:val="00E00746"/>
    <w:pPr>
      <w:tabs>
        <w:tab w:val="center" w:pos="4536"/>
        <w:tab w:val="right" w:pos="9072"/>
      </w:tabs>
    </w:pPr>
  </w:style>
  <w:style w:type="character" w:customStyle="1" w:styleId="HeaderChar">
    <w:name w:val="Header Char"/>
    <w:aliases w:val="Car Car Char,Car Car Car Car Char,Car Car Car Car Car Char,Car Car Car Char,Car Char,Car Car Car Car Car Car Car Char,Car Car Car Car Car Car Car Car Car Car Char,Car Car Car Car Car Car Car Car Car Car Car Car Car Car Char"/>
    <w:basedOn w:val="DefaultParagraphFont"/>
    <w:link w:val="Header"/>
    <w:uiPriority w:val="99"/>
    <w:locked/>
    <w:rsid w:val="00E00746"/>
    <w:rPr>
      <w:rFonts w:cs="Times New Roman"/>
      <w:lang w:eastAsia="fr-FR"/>
    </w:rPr>
  </w:style>
  <w:style w:type="paragraph" w:styleId="Footer">
    <w:name w:val="footer"/>
    <w:basedOn w:val="Normal"/>
    <w:link w:val="FooterChar"/>
    <w:uiPriority w:val="99"/>
    <w:qFormat/>
    <w:rsid w:val="00005C6A"/>
    <w:pPr>
      <w:tabs>
        <w:tab w:val="right" w:pos="9638"/>
      </w:tabs>
    </w:pPr>
    <w:rPr>
      <w:color w:val="2A9384"/>
      <w:sz w:val="16"/>
      <w:szCs w:val="16"/>
    </w:rPr>
  </w:style>
  <w:style w:type="character" w:customStyle="1" w:styleId="FooterChar">
    <w:name w:val="Footer Char"/>
    <w:basedOn w:val="DefaultParagraphFont"/>
    <w:link w:val="Footer"/>
    <w:uiPriority w:val="99"/>
    <w:locked/>
    <w:rsid w:val="00005C6A"/>
    <w:rPr>
      <w:rFonts w:ascii="Open Sans" w:hAnsi="Open Sans" w:cs="Open Sans"/>
      <w:color w:val="2A9384"/>
      <w:sz w:val="16"/>
      <w:szCs w:val="16"/>
    </w:rPr>
  </w:style>
  <w:style w:type="table" w:customStyle="1" w:styleId="Tramemoyenne1-Accent11">
    <w:name w:val="Trame moyenne 1 - Accent 11"/>
    <w:uiPriority w:val="99"/>
    <w:rsid w:val="003A0E64"/>
    <w:rPr>
      <w:sz w:val="20"/>
      <w:szCs w:val="20"/>
      <w:lang w:val="en-GB" w:eastAsia="zh-TW"/>
    </w:rPr>
    <w:tblPr>
      <w:tblStyleRowBandSize w:val="1"/>
      <w:tblStyleColBandSize w:val="1"/>
      <w:tblInd w:w="0" w:type="dxa"/>
      <w:tblBorders>
        <w:top w:val="single" w:sz="8" w:space="0" w:color="EB5B60"/>
        <w:left w:val="single" w:sz="8" w:space="0" w:color="EB5B60"/>
        <w:bottom w:val="single" w:sz="8" w:space="0" w:color="EB5B60"/>
        <w:right w:val="single" w:sz="8" w:space="0" w:color="EB5B60"/>
        <w:insideH w:val="single" w:sz="8" w:space="0" w:color="EB5B6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EB5B60"/>
          <w:left w:val="single" w:sz="8" w:space="0" w:color="EB5B60"/>
          <w:bottom w:val="single" w:sz="8" w:space="0" w:color="EB5B60"/>
          <w:right w:val="single" w:sz="8" w:space="0" w:color="EB5B60"/>
          <w:insideH w:val="nil"/>
          <w:insideV w:val="nil"/>
        </w:tcBorders>
        <w:shd w:val="clear" w:color="auto" w:fill="E5252C"/>
      </w:tcPr>
    </w:tblStylePr>
    <w:tblStylePr w:type="lastRow">
      <w:pPr>
        <w:spacing w:before="0" w:after="0"/>
      </w:pPr>
      <w:rPr>
        <w:rFonts w:cs="Times New Roman"/>
        <w:b/>
        <w:bCs/>
      </w:rPr>
      <w:tblPr/>
      <w:tcPr>
        <w:tcBorders>
          <w:top w:val="double" w:sz="6" w:space="0" w:color="EB5B60"/>
          <w:left w:val="single" w:sz="8" w:space="0" w:color="EB5B60"/>
          <w:bottom w:val="single" w:sz="8" w:space="0" w:color="EB5B60"/>
          <w:right w:val="single" w:sz="8" w:space="0" w:color="EB5B6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8C9CA"/>
      </w:tcPr>
    </w:tblStylePr>
    <w:tblStylePr w:type="band1Horz">
      <w:rPr>
        <w:rFonts w:cs="Times New Roman"/>
      </w:rPr>
      <w:tblPr/>
      <w:tcPr>
        <w:tcBorders>
          <w:insideH w:val="nil"/>
          <w:insideV w:val="nil"/>
        </w:tcBorders>
        <w:shd w:val="clear" w:color="auto" w:fill="F8C9CA"/>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rsid w:val="003A0E64"/>
    <w:rPr>
      <w:rFonts w:cs="Times New Roman"/>
      <w:color w:val="00A3B6"/>
      <w:u w:val="single"/>
    </w:rPr>
  </w:style>
  <w:style w:type="table" w:customStyle="1" w:styleId="Listeclaire-Accent11">
    <w:name w:val="Liste claire - Accent 11"/>
    <w:uiPriority w:val="99"/>
    <w:rsid w:val="003A0E64"/>
    <w:rPr>
      <w:sz w:val="20"/>
      <w:szCs w:val="20"/>
      <w:lang w:val="en-GB" w:eastAsia="zh-TW"/>
    </w:rPr>
    <w:tblPr>
      <w:tblStyleRowBandSize w:val="1"/>
      <w:tblStyleColBandSize w:val="1"/>
      <w:tblInd w:w="0" w:type="dxa"/>
      <w:tblBorders>
        <w:top w:val="single" w:sz="8" w:space="0" w:color="E5252C"/>
        <w:left w:val="single" w:sz="8" w:space="0" w:color="E5252C"/>
        <w:bottom w:val="single" w:sz="8" w:space="0" w:color="E5252C"/>
        <w:right w:val="single" w:sz="8" w:space="0" w:color="E5252C"/>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E5252C"/>
      </w:tcPr>
    </w:tblStylePr>
    <w:tblStylePr w:type="lastRow">
      <w:pPr>
        <w:spacing w:before="0" w:after="0"/>
      </w:pPr>
      <w:rPr>
        <w:rFonts w:cs="Times New Roman"/>
        <w:b/>
        <w:bCs/>
      </w:rPr>
      <w:tblPr/>
      <w:tcPr>
        <w:tcBorders>
          <w:top w:val="double" w:sz="6" w:space="0" w:color="E5252C"/>
          <w:left w:val="single" w:sz="8" w:space="0" w:color="E5252C"/>
          <w:bottom w:val="single" w:sz="8" w:space="0" w:color="E5252C"/>
          <w:right w:val="single" w:sz="8" w:space="0" w:color="E5252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E5252C"/>
          <w:left w:val="single" w:sz="8" w:space="0" w:color="E5252C"/>
          <w:bottom w:val="single" w:sz="8" w:space="0" w:color="E5252C"/>
          <w:right w:val="single" w:sz="8" w:space="0" w:color="E5252C"/>
        </w:tcBorders>
      </w:tcPr>
    </w:tblStylePr>
    <w:tblStylePr w:type="band1Horz">
      <w:rPr>
        <w:rFonts w:cs="Times New Roman"/>
      </w:rPr>
      <w:tblPr/>
      <w:tcPr>
        <w:tcBorders>
          <w:top w:val="single" w:sz="8" w:space="0" w:color="E5252C"/>
          <w:left w:val="single" w:sz="8" w:space="0" w:color="E5252C"/>
          <w:bottom w:val="single" w:sz="8" w:space="0" w:color="E5252C"/>
          <w:right w:val="single" w:sz="8" w:space="0" w:color="E5252C"/>
        </w:tcBorders>
      </w:tcPr>
    </w:tblStylePr>
  </w:style>
  <w:style w:type="table" w:styleId="TableGrid">
    <w:name w:val="Table Grid"/>
    <w:basedOn w:val="TableNormal"/>
    <w:uiPriority w:val="59"/>
    <w:rsid w:val="003A0E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7345D"/>
    <w:rPr>
      <w:rFonts w:cs="Times New Roman"/>
      <w:sz w:val="16"/>
      <w:szCs w:val="16"/>
    </w:rPr>
  </w:style>
  <w:style w:type="paragraph" w:styleId="CommentText">
    <w:name w:val="annotation text"/>
    <w:basedOn w:val="Normal"/>
    <w:link w:val="CommentTextChar"/>
    <w:uiPriority w:val="99"/>
    <w:semiHidden/>
    <w:rsid w:val="0057345D"/>
  </w:style>
  <w:style w:type="character" w:customStyle="1" w:styleId="CommentTextChar">
    <w:name w:val="Comment Text Char"/>
    <w:basedOn w:val="DefaultParagraphFont"/>
    <w:link w:val="CommentText"/>
    <w:uiPriority w:val="99"/>
    <w:semiHidden/>
    <w:locked/>
    <w:rsid w:val="0057345D"/>
    <w:rPr>
      <w:rFonts w:cs="Times New Roman"/>
      <w:lang w:eastAsia="fr-FR"/>
    </w:rPr>
  </w:style>
  <w:style w:type="paragraph" w:styleId="CommentSubject">
    <w:name w:val="annotation subject"/>
    <w:basedOn w:val="CommentText"/>
    <w:next w:val="CommentText"/>
    <w:link w:val="CommentSubjectChar"/>
    <w:uiPriority w:val="99"/>
    <w:semiHidden/>
    <w:rsid w:val="0057345D"/>
    <w:rPr>
      <w:b/>
      <w:bCs/>
    </w:rPr>
  </w:style>
  <w:style w:type="character" w:customStyle="1" w:styleId="CommentSubjectChar">
    <w:name w:val="Comment Subject Char"/>
    <w:basedOn w:val="CommentTextChar"/>
    <w:link w:val="CommentSubject"/>
    <w:uiPriority w:val="99"/>
    <w:semiHidden/>
    <w:locked/>
    <w:rsid w:val="0057345D"/>
    <w:rPr>
      <w:rFonts w:cs="Times New Roman"/>
      <w:b/>
      <w:bCs/>
      <w:lang w:eastAsia="fr-FR"/>
    </w:rPr>
  </w:style>
  <w:style w:type="table" w:styleId="MediumShading1">
    <w:name w:val="Medium Shading 1"/>
    <w:basedOn w:val="TableNormal"/>
    <w:uiPriority w:val="63"/>
    <w:rsid w:val="00703B5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7378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basedOn w:val="Normal"/>
    <w:rsid w:val="00E8408A"/>
  </w:style>
  <w:style w:type="table" w:styleId="LightShading-Accent6">
    <w:name w:val="Light Shading Accent 6"/>
    <w:basedOn w:val="TableNormal"/>
    <w:uiPriority w:val="60"/>
    <w:rsid w:val="00C229A3"/>
    <w:rPr>
      <w:rFonts w:eastAsiaTheme="minorEastAsia"/>
      <w:color w:val="FDC318" w:themeColor="accent6" w:themeShade="BF"/>
      <w:sz w:val="20"/>
      <w:szCs w:val="20"/>
      <w:lang w:eastAsia="zh-TW"/>
    </w:rPr>
    <w:tblPr>
      <w:tblStyleRowBandSize w:val="1"/>
      <w:tblStyleColBandSize w:val="1"/>
      <w:tblBorders>
        <w:top w:val="single" w:sz="8" w:space="0" w:color="FEDC75" w:themeColor="accent6"/>
        <w:bottom w:val="single" w:sz="8" w:space="0" w:color="FEDC75" w:themeColor="accent6"/>
      </w:tblBorders>
    </w:tblPr>
    <w:tblStylePr w:type="firstRow">
      <w:pPr>
        <w:spacing w:before="0" w:after="0" w:line="240" w:lineRule="auto"/>
      </w:pPr>
      <w:rPr>
        <w:b/>
        <w:bCs/>
      </w:rPr>
      <w:tblPr/>
      <w:tcPr>
        <w:tcBorders>
          <w:top w:val="single" w:sz="8" w:space="0" w:color="FEDC75" w:themeColor="accent6"/>
          <w:left w:val="nil"/>
          <w:bottom w:val="single" w:sz="8" w:space="0" w:color="FEDC75" w:themeColor="accent6"/>
          <w:right w:val="nil"/>
          <w:insideH w:val="nil"/>
          <w:insideV w:val="nil"/>
        </w:tcBorders>
      </w:tcPr>
    </w:tblStylePr>
    <w:tblStylePr w:type="lastRow">
      <w:pPr>
        <w:spacing w:before="0" w:after="0" w:line="240" w:lineRule="auto"/>
      </w:pPr>
      <w:rPr>
        <w:b/>
        <w:bCs/>
      </w:rPr>
      <w:tblPr/>
      <w:tcPr>
        <w:tcBorders>
          <w:top w:val="single" w:sz="8" w:space="0" w:color="FEDC75" w:themeColor="accent6"/>
          <w:left w:val="nil"/>
          <w:bottom w:val="single" w:sz="8" w:space="0" w:color="FEDC7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DC" w:themeFill="accent6" w:themeFillTint="3F"/>
      </w:tcPr>
    </w:tblStylePr>
    <w:tblStylePr w:type="band1Horz">
      <w:tblPr/>
      <w:tcPr>
        <w:tcBorders>
          <w:left w:val="nil"/>
          <w:right w:val="nil"/>
          <w:insideH w:val="nil"/>
          <w:insideV w:val="nil"/>
        </w:tcBorders>
        <w:shd w:val="clear" w:color="auto" w:fill="FEF6DC" w:themeFill="accent6" w:themeFillTint="3F"/>
      </w:tcPr>
    </w:tblStylePr>
  </w:style>
  <w:style w:type="table" w:styleId="ListTable2">
    <w:name w:val="List Table 2"/>
    <w:basedOn w:val="TableNormal"/>
    <w:uiPriority w:val="47"/>
    <w:rsid w:val="00380D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E96DC5"/>
  </w:style>
  <w:style w:type="character" w:customStyle="1" w:styleId="FootnoteTextChar">
    <w:name w:val="Footnote Text Char"/>
    <w:basedOn w:val="DefaultParagraphFont"/>
    <w:link w:val="FootnoteText"/>
    <w:uiPriority w:val="99"/>
    <w:semiHidden/>
    <w:rsid w:val="00E96DC5"/>
    <w:rPr>
      <w:sz w:val="20"/>
      <w:szCs w:val="20"/>
    </w:rPr>
  </w:style>
  <w:style w:type="character" w:styleId="FootnoteReference">
    <w:name w:val="footnote reference"/>
    <w:basedOn w:val="DefaultParagraphFont"/>
    <w:uiPriority w:val="99"/>
    <w:semiHidden/>
    <w:unhideWhenUsed/>
    <w:rsid w:val="00E96DC5"/>
    <w:rPr>
      <w:vertAlign w:val="superscript"/>
    </w:rPr>
  </w:style>
  <w:style w:type="paragraph" w:customStyle="1" w:styleId="Tableau-Texte">
    <w:name w:val="Tableau - Texte"/>
    <w:qFormat/>
    <w:rsid w:val="004F490E"/>
    <w:pPr>
      <w:spacing w:line="276" w:lineRule="auto"/>
    </w:pPr>
    <w:rPr>
      <w:rFonts w:asciiTheme="minorHAnsi" w:eastAsiaTheme="minorHAnsi" w:hAnsiTheme="minorHAnsi" w:cstheme="minorBidi"/>
      <w:sz w:val="18"/>
      <w:lang w:eastAsia="en-US"/>
    </w:rPr>
  </w:style>
  <w:style w:type="paragraph" w:customStyle="1" w:styleId="Notedebasdepage9pt">
    <w:name w:val="Note de bas de page + 9 pt"/>
    <w:basedOn w:val="FootnoteText"/>
    <w:qFormat/>
    <w:rsid w:val="00EE48BF"/>
    <w:rPr>
      <w:sz w:val="18"/>
    </w:rPr>
  </w:style>
  <w:style w:type="paragraph" w:customStyle="1" w:styleId="titresection">
    <w:name w:val="titresection"/>
    <w:basedOn w:val="Normal"/>
    <w:rsid w:val="008D7BBD"/>
    <w:pPr>
      <w:autoSpaceDE/>
      <w:autoSpaceDN/>
      <w:adjustRightInd/>
      <w:spacing w:before="100" w:beforeAutospacing="1" w:after="100" w:afterAutospacing="1" w:line="270" w:lineRule="atLeast"/>
      <w:ind w:left="150" w:right="150"/>
    </w:pPr>
    <w:rPr>
      <w:rFonts w:ascii="Arial" w:hAnsi="Arial" w:cs="Arial"/>
      <w:color w:val="5C58A8"/>
      <w:sz w:val="18"/>
      <w:szCs w:val="18"/>
    </w:rPr>
  </w:style>
  <w:style w:type="paragraph" w:styleId="Revision">
    <w:name w:val="Revision"/>
    <w:hidden/>
    <w:uiPriority w:val="99"/>
    <w:semiHidden/>
    <w:rsid w:val="008F4854"/>
    <w:rPr>
      <w:rFonts w:ascii="Open Sans" w:hAnsi="Open Sans" w:cs="Open Sans"/>
      <w:color w:val="000000"/>
      <w:sz w:val="20"/>
      <w:szCs w:val="20"/>
    </w:rPr>
  </w:style>
  <w:style w:type="character" w:customStyle="1" w:styleId="ListParagraphChar">
    <w:name w:val="List Paragraph Char"/>
    <w:aliases w:val="sous titre 2 Char,List Paragraph nowy Char,References Char,Liste 1 Char,List Paragraph1 Char,List Paragraph (numbered (a)) Char,List Bullet Mary Char,Paragraphe  revu Char,Bullets Char,Numbered Paragraph Char,EC Char,RM1 Char,l Char"/>
    <w:basedOn w:val="DefaultParagraphFont"/>
    <w:link w:val="ListParagraph"/>
    <w:uiPriority w:val="99"/>
    <w:locked/>
    <w:rsid w:val="00937E19"/>
    <w:rPr>
      <w:rFonts w:ascii="Open Sans" w:hAnsi="Open Sans" w:cs="Open Sans"/>
      <w:color w:val="000000"/>
      <w:sz w:val="20"/>
      <w:szCs w:val="20"/>
    </w:rPr>
  </w:style>
  <w:style w:type="character" w:styleId="UnresolvedMention">
    <w:name w:val="Unresolved Mention"/>
    <w:basedOn w:val="DefaultParagraphFont"/>
    <w:uiPriority w:val="99"/>
    <w:semiHidden/>
    <w:unhideWhenUsed/>
    <w:rsid w:val="00A11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6254">
      <w:bodyDiv w:val="1"/>
      <w:marLeft w:val="0"/>
      <w:marRight w:val="0"/>
      <w:marTop w:val="0"/>
      <w:marBottom w:val="0"/>
      <w:divBdr>
        <w:top w:val="none" w:sz="0" w:space="0" w:color="auto"/>
        <w:left w:val="none" w:sz="0" w:space="0" w:color="auto"/>
        <w:bottom w:val="none" w:sz="0" w:space="0" w:color="auto"/>
        <w:right w:val="none" w:sz="0" w:space="0" w:color="auto"/>
      </w:divBdr>
      <w:divsChild>
        <w:div w:id="1613169761">
          <w:marLeft w:val="0"/>
          <w:marRight w:val="0"/>
          <w:marTop w:val="0"/>
          <w:marBottom w:val="0"/>
          <w:divBdr>
            <w:top w:val="none" w:sz="0" w:space="0" w:color="auto"/>
            <w:left w:val="none" w:sz="0" w:space="0" w:color="auto"/>
            <w:bottom w:val="none" w:sz="0" w:space="0" w:color="auto"/>
            <w:right w:val="none" w:sz="0" w:space="0" w:color="auto"/>
          </w:divBdr>
          <w:divsChild>
            <w:div w:id="1917782776">
              <w:marLeft w:val="0"/>
              <w:marRight w:val="0"/>
              <w:marTop w:val="0"/>
              <w:marBottom w:val="0"/>
              <w:divBdr>
                <w:top w:val="none" w:sz="0" w:space="0" w:color="auto"/>
                <w:left w:val="none" w:sz="0" w:space="0" w:color="auto"/>
                <w:bottom w:val="none" w:sz="0" w:space="0" w:color="auto"/>
                <w:right w:val="none" w:sz="0" w:space="0" w:color="auto"/>
              </w:divBdr>
            </w:div>
            <w:div w:id="1284460369">
              <w:marLeft w:val="0"/>
              <w:marRight w:val="0"/>
              <w:marTop w:val="0"/>
              <w:marBottom w:val="0"/>
              <w:divBdr>
                <w:top w:val="none" w:sz="0" w:space="0" w:color="auto"/>
                <w:left w:val="none" w:sz="0" w:space="0" w:color="auto"/>
                <w:bottom w:val="none" w:sz="0" w:space="0" w:color="auto"/>
                <w:right w:val="none" w:sz="0" w:space="0" w:color="auto"/>
              </w:divBdr>
            </w:div>
            <w:div w:id="1796371034">
              <w:marLeft w:val="0"/>
              <w:marRight w:val="0"/>
              <w:marTop w:val="0"/>
              <w:marBottom w:val="0"/>
              <w:divBdr>
                <w:top w:val="none" w:sz="0" w:space="0" w:color="auto"/>
                <w:left w:val="none" w:sz="0" w:space="0" w:color="auto"/>
                <w:bottom w:val="none" w:sz="0" w:space="0" w:color="auto"/>
                <w:right w:val="none" w:sz="0" w:space="0" w:color="auto"/>
              </w:divBdr>
            </w:div>
            <w:div w:id="580454256">
              <w:marLeft w:val="0"/>
              <w:marRight w:val="0"/>
              <w:marTop w:val="0"/>
              <w:marBottom w:val="0"/>
              <w:divBdr>
                <w:top w:val="none" w:sz="0" w:space="0" w:color="auto"/>
                <w:left w:val="none" w:sz="0" w:space="0" w:color="auto"/>
                <w:bottom w:val="none" w:sz="0" w:space="0" w:color="auto"/>
                <w:right w:val="none" w:sz="0" w:space="0" w:color="auto"/>
              </w:divBdr>
            </w:div>
            <w:div w:id="1752701633">
              <w:marLeft w:val="0"/>
              <w:marRight w:val="0"/>
              <w:marTop w:val="0"/>
              <w:marBottom w:val="0"/>
              <w:divBdr>
                <w:top w:val="none" w:sz="0" w:space="0" w:color="auto"/>
                <w:left w:val="none" w:sz="0" w:space="0" w:color="auto"/>
                <w:bottom w:val="none" w:sz="0" w:space="0" w:color="auto"/>
                <w:right w:val="none" w:sz="0" w:space="0" w:color="auto"/>
              </w:divBdr>
            </w:div>
            <w:div w:id="1875727189">
              <w:marLeft w:val="0"/>
              <w:marRight w:val="0"/>
              <w:marTop w:val="0"/>
              <w:marBottom w:val="0"/>
              <w:divBdr>
                <w:top w:val="none" w:sz="0" w:space="0" w:color="auto"/>
                <w:left w:val="none" w:sz="0" w:space="0" w:color="auto"/>
                <w:bottom w:val="none" w:sz="0" w:space="0" w:color="auto"/>
                <w:right w:val="none" w:sz="0" w:space="0" w:color="auto"/>
              </w:divBdr>
            </w:div>
            <w:div w:id="99573662">
              <w:marLeft w:val="0"/>
              <w:marRight w:val="0"/>
              <w:marTop w:val="0"/>
              <w:marBottom w:val="0"/>
              <w:divBdr>
                <w:top w:val="none" w:sz="0" w:space="0" w:color="auto"/>
                <w:left w:val="none" w:sz="0" w:space="0" w:color="auto"/>
                <w:bottom w:val="none" w:sz="0" w:space="0" w:color="auto"/>
                <w:right w:val="none" w:sz="0" w:space="0" w:color="auto"/>
              </w:divBdr>
            </w:div>
            <w:div w:id="1484665873">
              <w:marLeft w:val="0"/>
              <w:marRight w:val="0"/>
              <w:marTop w:val="0"/>
              <w:marBottom w:val="0"/>
              <w:divBdr>
                <w:top w:val="none" w:sz="0" w:space="0" w:color="auto"/>
                <w:left w:val="none" w:sz="0" w:space="0" w:color="auto"/>
                <w:bottom w:val="none" w:sz="0" w:space="0" w:color="auto"/>
                <w:right w:val="none" w:sz="0" w:space="0" w:color="auto"/>
              </w:divBdr>
            </w:div>
            <w:div w:id="1962028585">
              <w:marLeft w:val="0"/>
              <w:marRight w:val="0"/>
              <w:marTop w:val="0"/>
              <w:marBottom w:val="0"/>
              <w:divBdr>
                <w:top w:val="none" w:sz="0" w:space="0" w:color="auto"/>
                <w:left w:val="none" w:sz="0" w:space="0" w:color="auto"/>
                <w:bottom w:val="none" w:sz="0" w:space="0" w:color="auto"/>
                <w:right w:val="none" w:sz="0" w:space="0" w:color="auto"/>
              </w:divBdr>
            </w:div>
            <w:div w:id="2137523209">
              <w:marLeft w:val="0"/>
              <w:marRight w:val="0"/>
              <w:marTop w:val="0"/>
              <w:marBottom w:val="0"/>
              <w:divBdr>
                <w:top w:val="none" w:sz="0" w:space="0" w:color="auto"/>
                <w:left w:val="none" w:sz="0" w:space="0" w:color="auto"/>
                <w:bottom w:val="none" w:sz="0" w:space="0" w:color="auto"/>
                <w:right w:val="none" w:sz="0" w:space="0" w:color="auto"/>
              </w:divBdr>
            </w:div>
            <w:div w:id="1160388384">
              <w:marLeft w:val="0"/>
              <w:marRight w:val="0"/>
              <w:marTop w:val="0"/>
              <w:marBottom w:val="0"/>
              <w:divBdr>
                <w:top w:val="none" w:sz="0" w:space="0" w:color="auto"/>
                <w:left w:val="none" w:sz="0" w:space="0" w:color="auto"/>
                <w:bottom w:val="none" w:sz="0" w:space="0" w:color="auto"/>
                <w:right w:val="none" w:sz="0" w:space="0" w:color="auto"/>
              </w:divBdr>
            </w:div>
            <w:div w:id="2354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98">
      <w:bodyDiv w:val="1"/>
      <w:marLeft w:val="0"/>
      <w:marRight w:val="0"/>
      <w:marTop w:val="0"/>
      <w:marBottom w:val="0"/>
      <w:divBdr>
        <w:top w:val="none" w:sz="0" w:space="0" w:color="auto"/>
        <w:left w:val="none" w:sz="0" w:space="0" w:color="auto"/>
        <w:bottom w:val="none" w:sz="0" w:space="0" w:color="auto"/>
        <w:right w:val="none" w:sz="0" w:space="0" w:color="auto"/>
      </w:divBdr>
      <w:divsChild>
        <w:div w:id="794641253">
          <w:marLeft w:val="0"/>
          <w:marRight w:val="0"/>
          <w:marTop w:val="0"/>
          <w:marBottom w:val="0"/>
          <w:divBdr>
            <w:top w:val="none" w:sz="0" w:space="0" w:color="auto"/>
            <w:left w:val="none" w:sz="0" w:space="0" w:color="auto"/>
            <w:bottom w:val="none" w:sz="0" w:space="0" w:color="auto"/>
            <w:right w:val="none" w:sz="0" w:space="0" w:color="auto"/>
          </w:divBdr>
          <w:divsChild>
            <w:div w:id="257175833">
              <w:marLeft w:val="0"/>
              <w:marRight w:val="0"/>
              <w:marTop w:val="0"/>
              <w:marBottom w:val="0"/>
              <w:divBdr>
                <w:top w:val="none" w:sz="0" w:space="0" w:color="auto"/>
                <w:left w:val="none" w:sz="0" w:space="0" w:color="auto"/>
                <w:bottom w:val="none" w:sz="0" w:space="0" w:color="auto"/>
                <w:right w:val="none" w:sz="0" w:space="0" w:color="auto"/>
              </w:divBdr>
            </w:div>
            <w:div w:id="895092719">
              <w:marLeft w:val="0"/>
              <w:marRight w:val="0"/>
              <w:marTop w:val="0"/>
              <w:marBottom w:val="0"/>
              <w:divBdr>
                <w:top w:val="none" w:sz="0" w:space="0" w:color="auto"/>
                <w:left w:val="none" w:sz="0" w:space="0" w:color="auto"/>
                <w:bottom w:val="none" w:sz="0" w:space="0" w:color="auto"/>
                <w:right w:val="none" w:sz="0" w:space="0" w:color="auto"/>
              </w:divBdr>
            </w:div>
            <w:div w:id="1828278069">
              <w:marLeft w:val="0"/>
              <w:marRight w:val="0"/>
              <w:marTop w:val="0"/>
              <w:marBottom w:val="0"/>
              <w:divBdr>
                <w:top w:val="none" w:sz="0" w:space="0" w:color="auto"/>
                <w:left w:val="none" w:sz="0" w:space="0" w:color="auto"/>
                <w:bottom w:val="none" w:sz="0" w:space="0" w:color="auto"/>
                <w:right w:val="none" w:sz="0" w:space="0" w:color="auto"/>
              </w:divBdr>
            </w:div>
            <w:div w:id="965433251">
              <w:marLeft w:val="0"/>
              <w:marRight w:val="0"/>
              <w:marTop w:val="0"/>
              <w:marBottom w:val="0"/>
              <w:divBdr>
                <w:top w:val="none" w:sz="0" w:space="0" w:color="auto"/>
                <w:left w:val="none" w:sz="0" w:space="0" w:color="auto"/>
                <w:bottom w:val="none" w:sz="0" w:space="0" w:color="auto"/>
                <w:right w:val="none" w:sz="0" w:space="0" w:color="auto"/>
              </w:divBdr>
            </w:div>
            <w:div w:id="853803714">
              <w:marLeft w:val="0"/>
              <w:marRight w:val="0"/>
              <w:marTop w:val="0"/>
              <w:marBottom w:val="0"/>
              <w:divBdr>
                <w:top w:val="none" w:sz="0" w:space="0" w:color="auto"/>
                <w:left w:val="none" w:sz="0" w:space="0" w:color="auto"/>
                <w:bottom w:val="none" w:sz="0" w:space="0" w:color="auto"/>
                <w:right w:val="none" w:sz="0" w:space="0" w:color="auto"/>
              </w:divBdr>
            </w:div>
            <w:div w:id="1596741563">
              <w:marLeft w:val="0"/>
              <w:marRight w:val="0"/>
              <w:marTop w:val="0"/>
              <w:marBottom w:val="0"/>
              <w:divBdr>
                <w:top w:val="none" w:sz="0" w:space="0" w:color="auto"/>
                <w:left w:val="none" w:sz="0" w:space="0" w:color="auto"/>
                <w:bottom w:val="none" w:sz="0" w:space="0" w:color="auto"/>
                <w:right w:val="none" w:sz="0" w:space="0" w:color="auto"/>
              </w:divBdr>
            </w:div>
            <w:div w:id="846021574">
              <w:marLeft w:val="0"/>
              <w:marRight w:val="0"/>
              <w:marTop w:val="0"/>
              <w:marBottom w:val="0"/>
              <w:divBdr>
                <w:top w:val="none" w:sz="0" w:space="0" w:color="auto"/>
                <w:left w:val="none" w:sz="0" w:space="0" w:color="auto"/>
                <w:bottom w:val="none" w:sz="0" w:space="0" w:color="auto"/>
                <w:right w:val="none" w:sz="0" w:space="0" w:color="auto"/>
              </w:divBdr>
            </w:div>
            <w:div w:id="759180727">
              <w:marLeft w:val="0"/>
              <w:marRight w:val="0"/>
              <w:marTop w:val="0"/>
              <w:marBottom w:val="0"/>
              <w:divBdr>
                <w:top w:val="none" w:sz="0" w:space="0" w:color="auto"/>
                <w:left w:val="none" w:sz="0" w:space="0" w:color="auto"/>
                <w:bottom w:val="none" w:sz="0" w:space="0" w:color="auto"/>
                <w:right w:val="none" w:sz="0" w:space="0" w:color="auto"/>
              </w:divBdr>
            </w:div>
            <w:div w:id="1634796206">
              <w:marLeft w:val="0"/>
              <w:marRight w:val="0"/>
              <w:marTop w:val="0"/>
              <w:marBottom w:val="0"/>
              <w:divBdr>
                <w:top w:val="none" w:sz="0" w:space="0" w:color="auto"/>
                <w:left w:val="none" w:sz="0" w:space="0" w:color="auto"/>
                <w:bottom w:val="none" w:sz="0" w:space="0" w:color="auto"/>
                <w:right w:val="none" w:sz="0" w:space="0" w:color="auto"/>
              </w:divBdr>
            </w:div>
            <w:div w:id="1363365013">
              <w:marLeft w:val="0"/>
              <w:marRight w:val="0"/>
              <w:marTop w:val="0"/>
              <w:marBottom w:val="0"/>
              <w:divBdr>
                <w:top w:val="none" w:sz="0" w:space="0" w:color="auto"/>
                <w:left w:val="none" w:sz="0" w:space="0" w:color="auto"/>
                <w:bottom w:val="none" w:sz="0" w:space="0" w:color="auto"/>
                <w:right w:val="none" w:sz="0" w:space="0" w:color="auto"/>
              </w:divBdr>
            </w:div>
            <w:div w:id="206962840">
              <w:marLeft w:val="0"/>
              <w:marRight w:val="0"/>
              <w:marTop w:val="0"/>
              <w:marBottom w:val="0"/>
              <w:divBdr>
                <w:top w:val="none" w:sz="0" w:space="0" w:color="auto"/>
                <w:left w:val="none" w:sz="0" w:space="0" w:color="auto"/>
                <w:bottom w:val="none" w:sz="0" w:space="0" w:color="auto"/>
                <w:right w:val="none" w:sz="0" w:space="0" w:color="auto"/>
              </w:divBdr>
            </w:div>
            <w:div w:id="14846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79273">
      <w:bodyDiv w:val="1"/>
      <w:marLeft w:val="0"/>
      <w:marRight w:val="0"/>
      <w:marTop w:val="0"/>
      <w:marBottom w:val="0"/>
      <w:divBdr>
        <w:top w:val="none" w:sz="0" w:space="0" w:color="auto"/>
        <w:left w:val="none" w:sz="0" w:space="0" w:color="auto"/>
        <w:bottom w:val="none" w:sz="0" w:space="0" w:color="auto"/>
        <w:right w:val="none" w:sz="0" w:space="0" w:color="auto"/>
      </w:divBdr>
      <w:divsChild>
        <w:div w:id="1199779430">
          <w:marLeft w:val="0"/>
          <w:marRight w:val="0"/>
          <w:marTop w:val="0"/>
          <w:marBottom w:val="0"/>
          <w:divBdr>
            <w:top w:val="none" w:sz="0" w:space="0" w:color="auto"/>
            <w:left w:val="none" w:sz="0" w:space="0" w:color="auto"/>
            <w:bottom w:val="none" w:sz="0" w:space="0" w:color="auto"/>
            <w:right w:val="none" w:sz="0" w:space="0" w:color="auto"/>
          </w:divBdr>
          <w:divsChild>
            <w:div w:id="11596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438477426">
      <w:bodyDiv w:val="1"/>
      <w:marLeft w:val="0"/>
      <w:marRight w:val="0"/>
      <w:marTop w:val="0"/>
      <w:marBottom w:val="0"/>
      <w:divBdr>
        <w:top w:val="none" w:sz="0" w:space="0" w:color="auto"/>
        <w:left w:val="none" w:sz="0" w:space="0" w:color="auto"/>
        <w:bottom w:val="none" w:sz="0" w:space="0" w:color="auto"/>
        <w:right w:val="none" w:sz="0" w:space="0" w:color="auto"/>
      </w:divBdr>
      <w:divsChild>
        <w:div w:id="271253760">
          <w:marLeft w:val="0"/>
          <w:marRight w:val="0"/>
          <w:marTop w:val="0"/>
          <w:marBottom w:val="0"/>
          <w:divBdr>
            <w:top w:val="none" w:sz="0" w:space="0" w:color="auto"/>
            <w:left w:val="none" w:sz="0" w:space="0" w:color="auto"/>
            <w:bottom w:val="none" w:sz="0" w:space="0" w:color="auto"/>
            <w:right w:val="none" w:sz="0" w:space="0" w:color="auto"/>
          </w:divBdr>
          <w:divsChild>
            <w:div w:id="16823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tement@gesco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sco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Mod&#232;les%20Office%20personnalis&#233;s\Mod&#232;le%20note%20Gescod%20Mada_Open%20Sans.dotx" TargetMode="External"/></Relationships>
</file>

<file path=word/theme/theme1.xml><?xml version="1.0" encoding="utf-8"?>
<a:theme xmlns:a="http://schemas.openxmlformats.org/drawingml/2006/main" name="Gescod Open Sans">
  <a:themeElements>
    <a:clrScheme name="Gescod">
      <a:dk1>
        <a:sysClr val="windowText" lastClr="000000"/>
      </a:dk1>
      <a:lt1>
        <a:sysClr val="window" lastClr="FFFFFF"/>
      </a:lt1>
      <a:dk2>
        <a:srgbClr val="000000"/>
      </a:dk2>
      <a:lt2>
        <a:srgbClr val="DFF1F0"/>
      </a:lt2>
      <a:accent1>
        <a:srgbClr val="C42120"/>
      </a:accent1>
      <a:accent2>
        <a:srgbClr val="2A9384"/>
      </a:accent2>
      <a:accent3>
        <a:srgbClr val="85CCD3"/>
      </a:accent3>
      <a:accent4>
        <a:srgbClr val="EF823B"/>
      </a:accent4>
      <a:accent5>
        <a:srgbClr val="BF821E"/>
      </a:accent5>
      <a:accent6>
        <a:srgbClr val="FEDC75"/>
      </a:accent6>
      <a:hlink>
        <a:srgbClr val="85CCD3"/>
      </a:hlink>
      <a:folHlink>
        <a:srgbClr val="B84FA0"/>
      </a:folHlink>
    </a:clrScheme>
    <a:fontScheme name="Gescod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E099A4EA910E46911F6F845AFE6EF5" ma:contentTypeVersion="0" ma:contentTypeDescription="Crée un document." ma:contentTypeScope="" ma:versionID="4a7a4d3023b471857586f1434ee6f507">
  <xsd:schema xmlns:xsd="http://www.w3.org/2001/XMLSchema" xmlns:xs="http://www.w3.org/2001/XMLSchema" xmlns:p="http://schemas.microsoft.com/office/2006/metadata/properties" targetNamespace="http://schemas.microsoft.com/office/2006/metadata/properties" ma:root="true" ma:fieldsID="757f17c183c8e1c5f7b0cab674a623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BF86-9AD2-4155-956F-B9F002B1D1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688D1-2C5E-46E8-9D25-6E7E70008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33E3C3-8409-4464-A8A9-613032D4FBDA}">
  <ds:schemaRefs>
    <ds:schemaRef ds:uri="http://schemas.microsoft.com/sharepoint/v3/contenttype/forms"/>
  </ds:schemaRefs>
</ds:datastoreItem>
</file>

<file path=customXml/itemProps4.xml><?xml version="1.0" encoding="utf-8"?>
<ds:datastoreItem xmlns:ds="http://schemas.openxmlformats.org/officeDocument/2006/customXml" ds:itemID="{0FCEB39C-36A3-49A9-BA97-DDA82AD8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Gescod Mada_Open Sans</Template>
  <TotalTime>1</TotalTime>
  <Pages>3</Pages>
  <Words>1201</Words>
  <Characters>6850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Sicard</dc:creator>
  <cp:keywords/>
  <dc:description/>
  <cp:lastModifiedBy>Cathy Caron</cp:lastModifiedBy>
  <cp:revision>2</cp:revision>
  <cp:lastPrinted>2014-09-23T11:28:00Z</cp:lastPrinted>
  <dcterms:created xsi:type="dcterms:W3CDTF">2025-06-02T13:12:00Z</dcterms:created>
  <dcterms:modified xsi:type="dcterms:W3CDTF">2025-06-02T13:12:00Z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0x0101001FE099A4EA910E46911F6F845AFE6EF5</vt:lpwstr>
  </property>
</Properties>
</file>