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A09EC" w14:textId="572590CF" w:rsidR="003509EC" w:rsidRDefault="00E8495B" w:rsidP="00AE49D4">
      <w:pPr>
        <w:spacing w:before="240" w:line="276" w:lineRule="auto"/>
        <w:jc w:val="center"/>
        <w:rPr>
          <w:b/>
          <w:color w:val="008080" w:themeColor="accent2"/>
          <w:sz w:val="28"/>
          <w:szCs w:val="28"/>
        </w:rPr>
      </w:pPr>
      <w:r>
        <w:rPr>
          <w:noProof/>
        </w:rPr>
        <w:drawing>
          <wp:anchor distT="0" distB="0" distL="114300" distR="114300" simplePos="0" relativeHeight="251659264" behindDoc="0" locked="0" layoutInCell="1" allowOverlap="1" wp14:anchorId="3C6B322C" wp14:editId="777086D7">
            <wp:simplePos x="0" y="0"/>
            <wp:positionH relativeFrom="column">
              <wp:posOffset>-10160</wp:posOffset>
            </wp:positionH>
            <wp:positionV relativeFrom="paragraph">
              <wp:posOffset>-482600</wp:posOffset>
            </wp:positionV>
            <wp:extent cx="1666240" cy="784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6240" cy="784225"/>
                    </a:xfrm>
                    <a:prstGeom prst="rect">
                      <a:avLst/>
                    </a:prstGeom>
                  </pic:spPr>
                </pic:pic>
              </a:graphicData>
            </a:graphic>
            <wp14:sizeRelH relativeFrom="margin">
              <wp14:pctWidth>0</wp14:pctWidth>
            </wp14:sizeRelH>
            <wp14:sizeRelV relativeFrom="margin">
              <wp14:pctHeight>0</wp14:pctHeight>
            </wp14:sizeRelV>
          </wp:anchor>
        </w:drawing>
      </w:r>
    </w:p>
    <w:p w14:paraId="4272B332" w14:textId="77F39A01" w:rsidR="003509EC" w:rsidRPr="00541757" w:rsidRDefault="003509EC" w:rsidP="00E8495B">
      <w:pPr>
        <w:jc w:val="center"/>
        <w:rPr>
          <w:b/>
          <w:color w:val="008080" w:themeColor="accent2"/>
          <w:sz w:val="28"/>
          <w:szCs w:val="28"/>
        </w:rPr>
      </w:pPr>
      <w:r>
        <w:rPr>
          <w:b/>
          <w:color w:val="008080" w:themeColor="accent2"/>
          <w:sz w:val="28"/>
          <w:szCs w:val="28"/>
        </w:rPr>
        <w:t>JOB DESCRIPTION</w:t>
      </w:r>
    </w:p>
    <w:tbl>
      <w:tblPr>
        <w:tblStyle w:val="TableGrid"/>
        <w:tblW w:w="0" w:type="auto"/>
        <w:tblInd w:w="108" w:type="dxa"/>
        <w:tblLook w:val="04A0" w:firstRow="1" w:lastRow="0" w:firstColumn="1" w:lastColumn="0" w:noHBand="0" w:noVBand="1"/>
      </w:tblPr>
      <w:tblGrid>
        <w:gridCol w:w="1635"/>
        <w:gridCol w:w="2650"/>
        <w:gridCol w:w="1941"/>
        <w:gridCol w:w="2429"/>
      </w:tblGrid>
      <w:tr w:rsidR="00E8495B" w14:paraId="4E07701E" w14:textId="77777777" w:rsidTr="00223130">
        <w:trPr>
          <w:trHeight w:val="282"/>
        </w:trPr>
        <w:tc>
          <w:tcPr>
            <w:tcW w:w="1635" w:type="dxa"/>
            <w:shd w:val="clear" w:color="auto" w:fill="006666" w:themeFill="accent1"/>
          </w:tcPr>
          <w:p w14:paraId="350B2864" w14:textId="77777777" w:rsidR="00E8495B" w:rsidRPr="000B0711" w:rsidRDefault="00E8495B" w:rsidP="000B0711">
            <w:pPr>
              <w:spacing w:line="276" w:lineRule="auto"/>
              <w:jc w:val="left"/>
              <w:rPr>
                <w:b/>
                <w:color w:val="FFFFFF" w:themeColor="background1"/>
                <w:szCs w:val="22"/>
              </w:rPr>
            </w:pPr>
            <w:r w:rsidRPr="000B0711">
              <w:rPr>
                <w:b/>
                <w:color w:val="FFFFFF" w:themeColor="background1"/>
                <w:szCs w:val="22"/>
              </w:rPr>
              <w:t>Job title:</w:t>
            </w:r>
          </w:p>
        </w:tc>
        <w:tc>
          <w:tcPr>
            <w:tcW w:w="2650" w:type="dxa"/>
            <w:shd w:val="clear" w:color="auto" w:fill="auto"/>
          </w:tcPr>
          <w:p w14:paraId="08196045" w14:textId="77F9CC1E" w:rsidR="00E8495B" w:rsidRPr="000B0711" w:rsidRDefault="00DA5F93" w:rsidP="000B0711">
            <w:pPr>
              <w:spacing w:line="276" w:lineRule="auto"/>
              <w:jc w:val="left"/>
              <w:rPr>
                <w:b/>
                <w:szCs w:val="22"/>
              </w:rPr>
            </w:pPr>
            <w:r w:rsidRPr="00A82185">
              <w:rPr>
                <w:b/>
                <w:szCs w:val="22"/>
                <w:lang w:val="en-US"/>
              </w:rPr>
              <w:t xml:space="preserve">Human Resources </w:t>
            </w:r>
            <w:r w:rsidR="0037783F" w:rsidRPr="00A82185">
              <w:rPr>
                <w:b/>
                <w:szCs w:val="22"/>
                <w:lang w:val="en-US"/>
              </w:rPr>
              <w:t>Officer</w:t>
            </w:r>
          </w:p>
        </w:tc>
        <w:tc>
          <w:tcPr>
            <w:tcW w:w="1941" w:type="dxa"/>
            <w:shd w:val="clear" w:color="auto" w:fill="006666" w:themeFill="accent1"/>
          </w:tcPr>
          <w:p w14:paraId="508EE5AC" w14:textId="77777777" w:rsidR="00E8495B" w:rsidRPr="000B0711" w:rsidRDefault="00E8495B" w:rsidP="000B0711">
            <w:pPr>
              <w:spacing w:line="276" w:lineRule="auto"/>
              <w:jc w:val="left"/>
              <w:rPr>
                <w:b/>
                <w:color w:val="FFFFFF" w:themeColor="background1"/>
                <w:szCs w:val="22"/>
              </w:rPr>
            </w:pPr>
            <w:r w:rsidRPr="000B0711">
              <w:rPr>
                <w:b/>
                <w:color w:val="FFFFFF" w:themeColor="background1"/>
                <w:szCs w:val="22"/>
              </w:rPr>
              <w:t>Location:</w:t>
            </w:r>
          </w:p>
        </w:tc>
        <w:tc>
          <w:tcPr>
            <w:tcW w:w="2429" w:type="dxa"/>
            <w:shd w:val="clear" w:color="auto" w:fill="auto"/>
          </w:tcPr>
          <w:p w14:paraId="150DD094" w14:textId="1C3D7BFE" w:rsidR="00E8495B" w:rsidRPr="000B0711" w:rsidRDefault="00630202" w:rsidP="000B0711">
            <w:pPr>
              <w:spacing w:line="276" w:lineRule="auto"/>
              <w:jc w:val="left"/>
              <w:rPr>
                <w:b/>
                <w:szCs w:val="22"/>
              </w:rPr>
            </w:pPr>
            <w:r>
              <w:rPr>
                <w:b/>
                <w:szCs w:val="22"/>
              </w:rPr>
              <w:t>N’</w:t>
            </w:r>
            <w:r w:rsidR="005D032D">
              <w:rPr>
                <w:b/>
                <w:szCs w:val="22"/>
              </w:rPr>
              <w:t>Djamena, Chad</w:t>
            </w:r>
          </w:p>
        </w:tc>
      </w:tr>
      <w:tr w:rsidR="00E8495B" w14:paraId="098F67CF" w14:textId="77777777" w:rsidTr="00223130">
        <w:trPr>
          <w:trHeight w:val="311"/>
        </w:trPr>
        <w:tc>
          <w:tcPr>
            <w:tcW w:w="1635" w:type="dxa"/>
            <w:shd w:val="clear" w:color="auto" w:fill="006666" w:themeFill="accent1"/>
          </w:tcPr>
          <w:p w14:paraId="0E650B23" w14:textId="77777777" w:rsidR="00E8495B" w:rsidRPr="000B0711" w:rsidRDefault="00E8495B" w:rsidP="000B0711">
            <w:pPr>
              <w:spacing w:line="276" w:lineRule="auto"/>
              <w:jc w:val="left"/>
              <w:rPr>
                <w:b/>
                <w:color w:val="FFFFFF" w:themeColor="background1"/>
                <w:szCs w:val="22"/>
              </w:rPr>
            </w:pPr>
            <w:r w:rsidRPr="000B0711">
              <w:rPr>
                <w:b/>
                <w:color w:val="FFFFFF" w:themeColor="background1"/>
                <w:szCs w:val="22"/>
              </w:rPr>
              <w:t>Department:</w:t>
            </w:r>
          </w:p>
        </w:tc>
        <w:tc>
          <w:tcPr>
            <w:tcW w:w="2650" w:type="dxa"/>
          </w:tcPr>
          <w:p w14:paraId="55690831" w14:textId="77777777" w:rsidR="00E8495B" w:rsidRPr="000B0711" w:rsidRDefault="00DA5F93" w:rsidP="000B0711">
            <w:pPr>
              <w:jc w:val="left"/>
              <w:rPr>
                <w:b/>
                <w:szCs w:val="22"/>
              </w:rPr>
            </w:pPr>
            <w:r w:rsidRPr="000B0711">
              <w:rPr>
                <w:b/>
                <w:szCs w:val="22"/>
              </w:rPr>
              <w:t>Human Resource</w:t>
            </w:r>
            <w:r w:rsidR="000B0711">
              <w:rPr>
                <w:b/>
                <w:szCs w:val="22"/>
              </w:rPr>
              <w:t>s</w:t>
            </w:r>
          </w:p>
        </w:tc>
        <w:tc>
          <w:tcPr>
            <w:tcW w:w="1941" w:type="dxa"/>
            <w:shd w:val="clear" w:color="auto" w:fill="006666" w:themeFill="accent1"/>
          </w:tcPr>
          <w:p w14:paraId="396C2EC5" w14:textId="77777777" w:rsidR="00E8495B" w:rsidRPr="000B0711" w:rsidRDefault="00E8495B" w:rsidP="000B0711">
            <w:pPr>
              <w:spacing w:line="276" w:lineRule="auto"/>
              <w:jc w:val="left"/>
              <w:rPr>
                <w:b/>
                <w:color w:val="FFFFFF" w:themeColor="background1"/>
                <w:szCs w:val="22"/>
              </w:rPr>
            </w:pPr>
            <w:r w:rsidRPr="000B0711">
              <w:rPr>
                <w:b/>
                <w:color w:val="FFFFFF" w:themeColor="background1"/>
                <w:szCs w:val="22"/>
              </w:rPr>
              <w:t>Length of contract:</w:t>
            </w:r>
          </w:p>
        </w:tc>
        <w:tc>
          <w:tcPr>
            <w:tcW w:w="2429" w:type="dxa"/>
          </w:tcPr>
          <w:p w14:paraId="064B15C9" w14:textId="3580DCA2" w:rsidR="00E8495B" w:rsidRPr="000B0711" w:rsidRDefault="00C00A4F" w:rsidP="000B0711">
            <w:pPr>
              <w:spacing w:line="276" w:lineRule="auto"/>
              <w:jc w:val="left"/>
              <w:rPr>
                <w:b/>
                <w:szCs w:val="22"/>
              </w:rPr>
            </w:pPr>
            <w:r>
              <w:rPr>
                <w:b/>
                <w:szCs w:val="22"/>
              </w:rPr>
              <w:t xml:space="preserve">Fixed Term </w:t>
            </w:r>
          </w:p>
        </w:tc>
      </w:tr>
      <w:tr w:rsidR="00E8495B" w:rsidRPr="00FD7536" w14:paraId="30FC602D" w14:textId="77777777" w:rsidTr="00223130">
        <w:trPr>
          <w:trHeight w:val="321"/>
        </w:trPr>
        <w:tc>
          <w:tcPr>
            <w:tcW w:w="1635" w:type="dxa"/>
            <w:shd w:val="clear" w:color="auto" w:fill="006666" w:themeFill="accent1"/>
          </w:tcPr>
          <w:p w14:paraId="5D8E34FB" w14:textId="77777777" w:rsidR="00E8495B" w:rsidRPr="000B0711" w:rsidRDefault="00E8495B" w:rsidP="000B0711">
            <w:pPr>
              <w:spacing w:line="276" w:lineRule="auto"/>
              <w:jc w:val="left"/>
              <w:rPr>
                <w:b/>
                <w:color w:val="FFFFFF" w:themeColor="background1"/>
                <w:szCs w:val="22"/>
              </w:rPr>
            </w:pPr>
            <w:r w:rsidRPr="000B0711">
              <w:rPr>
                <w:b/>
                <w:color w:val="FFFFFF" w:themeColor="background1"/>
                <w:szCs w:val="22"/>
              </w:rPr>
              <w:t>Role type:</w:t>
            </w:r>
          </w:p>
        </w:tc>
        <w:tc>
          <w:tcPr>
            <w:tcW w:w="2650" w:type="dxa"/>
          </w:tcPr>
          <w:p w14:paraId="339377A5" w14:textId="77777777" w:rsidR="00E8495B" w:rsidRPr="000B0711" w:rsidRDefault="00DA5F93" w:rsidP="000B0711">
            <w:pPr>
              <w:spacing w:line="276" w:lineRule="auto"/>
              <w:jc w:val="left"/>
              <w:rPr>
                <w:b/>
                <w:szCs w:val="22"/>
              </w:rPr>
            </w:pPr>
            <w:r w:rsidRPr="000B0711">
              <w:rPr>
                <w:b/>
                <w:szCs w:val="22"/>
              </w:rPr>
              <w:t>National</w:t>
            </w:r>
          </w:p>
        </w:tc>
        <w:tc>
          <w:tcPr>
            <w:tcW w:w="1941" w:type="dxa"/>
            <w:shd w:val="clear" w:color="auto" w:fill="006666" w:themeFill="accent1"/>
          </w:tcPr>
          <w:p w14:paraId="3B61D573" w14:textId="77777777" w:rsidR="00E8495B" w:rsidRPr="000B0711" w:rsidRDefault="00E8495B" w:rsidP="000B0711">
            <w:pPr>
              <w:spacing w:line="276" w:lineRule="auto"/>
              <w:jc w:val="left"/>
              <w:rPr>
                <w:b/>
                <w:color w:val="FFFFFF" w:themeColor="background1"/>
                <w:szCs w:val="22"/>
              </w:rPr>
            </w:pPr>
            <w:r w:rsidRPr="000B0711">
              <w:rPr>
                <w:b/>
                <w:color w:val="FFFFFF" w:themeColor="background1"/>
                <w:szCs w:val="22"/>
              </w:rPr>
              <w:t>Grade:</w:t>
            </w:r>
          </w:p>
        </w:tc>
        <w:tc>
          <w:tcPr>
            <w:tcW w:w="2429" w:type="dxa"/>
          </w:tcPr>
          <w:p w14:paraId="334674D2" w14:textId="68A3B63B" w:rsidR="00E8495B" w:rsidRPr="000B0711" w:rsidRDefault="00E62243" w:rsidP="000B0711">
            <w:pPr>
              <w:spacing w:line="276" w:lineRule="auto"/>
              <w:jc w:val="left"/>
              <w:rPr>
                <w:b/>
                <w:szCs w:val="22"/>
              </w:rPr>
            </w:pPr>
            <w:r w:rsidRPr="00A82185">
              <w:rPr>
                <w:b/>
                <w:szCs w:val="22"/>
              </w:rPr>
              <w:t xml:space="preserve">7 </w:t>
            </w:r>
          </w:p>
        </w:tc>
      </w:tr>
      <w:tr w:rsidR="00E8495B" w:rsidRPr="00FD7536" w14:paraId="6C38F9F7" w14:textId="77777777" w:rsidTr="00223130">
        <w:trPr>
          <w:trHeight w:val="321"/>
        </w:trPr>
        <w:tc>
          <w:tcPr>
            <w:tcW w:w="1635" w:type="dxa"/>
            <w:shd w:val="clear" w:color="auto" w:fill="006666" w:themeFill="accent1"/>
          </w:tcPr>
          <w:p w14:paraId="5D02678D" w14:textId="77777777" w:rsidR="00E8495B" w:rsidRPr="000B0711" w:rsidRDefault="00E8495B" w:rsidP="000B0711">
            <w:pPr>
              <w:spacing w:line="276" w:lineRule="auto"/>
              <w:jc w:val="left"/>
              <w:rPr>
                <w:b/>
                <w:color w:val="FFFFFF" w:themeColor="background1"/>
                <w:szCs w:val="22"/>
              </w:rPr>
            </w:pPr>
            <w:r w:rsidRPr="000B0711">
              <w:rPr>
                <w:b/>
                <w:color w:val="FFFFFF" w:themeColor="background1"/>
                <w:szCs w:val="22"/>
              </w:rPr>
              <w:t>Travel involved:</w:t>
            </w:r>
          </w:p>
        </w:tc>
        <w:tc>
          <w:tcPr>
            <w:tcW w:w="2650" w:type="dxa"/>
          </w:tcPr>
          <w:p w14:paraId="404B77D2" w14:textId="345E77F7" w:rsidR="00E8495B" w:rsidRPr="000B0711" w:rsidRDefault="00D36AF1" w:rsidP="009F58E0">
            <w:pPr>
              <w:jc w:val="left"/>
              <w:rPr>
                <w:rFonts w:cs="Arial"/>
                <w:b/>
                <w:szCs w:val="22"/>
              </w:rPr>
            </w:pPr>
            <w:r w:rsidRPr="000B0711">
              <w:rPr>
                <w:rFonts w:cs="Arial"/>
                <w:b/>
                <w:szCs w:val="22"/>
              </w:rPr>
              <w:t xml:space="preserve">Up to 30% travel within </w:t>
            </w:r>
            <w:r w:rsidR="009F58E0">
              <w:rPr>
                <w:rFonts w:cs="Arial"/>
                <w:b/>
                <w:szCs w:val="22"/>
              </w:rPr>
              <w:t>Chad</w:t>
            </w:r>
            <w:r w:rsidRPr="000B0711">
              <w:rPr>
                <w:rFonts w:cs="Arial"/>
                <w:b/>
                <w:szCs w:val="22"/>
              </w:rPr>
              <w:t xml:space="preserve"> </w:t>
            </w:r>
          </w:p>
        </w:tc>
        <w:tc>
          <w:tcPr>
            <w:tcW w:w="1941" w:type="dxa"/>
            <w:shd w:val="clear" w:color="auto" w:fill="006666" w:themeFill="accent1"/>
          </w:tcPr>
          <w:p w14:paraId="2A4086D6" w14:textId="77777777" w:rsidR="00E8495B" w:rsidRPr="000B0711" w:rsidRDefault="00E8495B" w:rsidP="000B0711">
            <w:pPr>
              <w:spacing w:line="276" w:lineRule="auto"/>
              <w:jc w:val="left"/>
              <w:rPr>
                <w:b/>
                <w:color w:val="FFFFFF" w:themeColor="background1"/>
                <w:szCs w:val="22"/>
              </w:rPr>
            </w:pPr>
            <w:r w:rsidRPr="000B0711">
              <w:rPr>
                <w:b/>
                <w:color w:val="FFFFFF" w:themeColor="background1"/>
                <w:szCs w:val="22"/>
              </w:rPr>
              <w:t>Child safeguarding level:</w:t>
            </w:r>
          </w:p>
        </w:tc>
        <w:tc>
          <w:tcPr>
            <w:tcW w:w="2429" w:type="dxa"/>
          </w:tcPr>
          <w:p w14:paraId="08818787" w14:textId="30599082" w:rsidR="00E8495B" w:rsidRPr="000B0711" w:rsidRDefault="00A14109" w:rsidP="000B0711">
            <w:pPr>
              <w:spacing w:line="276" w:lineRule="auto"/>
              <w:jc w:val="left"/>
              <w:rPr>
                <w:b/>
                <w:szCs w:val="22"/>
              </w:rPr>
            </w:pPr>
            <w:r>
              <w:rPr>
                <w:b/>
                <w:szCs w:val="22"/>
              </w:rPr>
              <w:t>4</w:t>
            </w:r>
            <w:r w:rsidR="00E62243">
              <w:rPr>
                <w:b/>
                <w:szCs w:val="22"/>
              </w:rPr>
              <w:t xml:space="preserve">, low risk </w:t>
            </w:r>
          </w:p>
        </w:tc>
      </w:tr>
      <w:tr w:rsidR="00D425F6" w:rsidRPr="00FD7536" w14:paraId="752432A5" w14:textId="77777777" w:rsidTr="00223130">
        <w:trPr>
          <w:trHeight w:val="196"/>
        </w:trPr>
        <w:tc>
          <w:tcPr>
            <w:tcW w:w="1635" w:type="dxa"/>
            <w:vMerge w:val="restart"/>
            <w:shd w:val="clear" w:color="auto" w:fill="006666" w:themeFill="accent1"/>
          </w:tcPr>
          <w:p w14:paraId="233699F4" w14:textId="77777777" w:rsidR="003509EC" w:rsidRDefault="00D425F6" w:rsidP="000B0711">
            <w:pPr>
              <w:spacing w:line="276" w:lineRule="auto"/>
              <w:jc w:val="left"/>
              <w:rPr>
                <w:b/>
                <w:color w:val="FFFFFF" w:themeColor="background1"/>
                <w:szCs w:val="22"/>
              </w:rPr>
            </w:pPr>
            <w:r w:rsidRPr="000B0711">
              <w:rPr>
                <w:b/>
                <w:color w:val="FFFFFF" w:themeColor="background1"/>
                <w:szCs w:val="22"/>
              </w:rPr>
              <w:t>Reporting to:</w:t>
            </w:r>
          </w:p>
          <w:p w14:paraId="736F04FC" w14:textId="77777777" w:rsidR="003509EC" w:rsidRDefault="003509EC" w:rsidP="000B0711">
            <w:pPr>
              <w:spacing w:line="276" w:lineRule="auto"/>
              <w:jc w:val="left"/>
              <w:rPr>
                <w:b/>
                <w:color w:val="FFFFFF" w:themeColor="background1"/>
                <w:szCs w:val="22"/>
              </w:rPr>
            </w:pPr>
          </w:p>
          <w:p w14:paraId="60DA7436" w14:textId="28D7A203" w:rsidR="00E62243" w:rsidRPr="00223130" w:rsidRDefault="00E62243" w:rsidP="000B0711">
            <w:pPr>
              <w:spacing w:line="276" w:lineRule="auto"/>
              <w:jc w:val="left"/>
              <w:rPr>
                <w:b/>
                <w:color w:val="FFFFFF" w:themeColor="background1"/>
                <w:szCs w:val="22"/>
              </w:rPr>
            </w:pPr>
            <w:r w:rsidRPr="00223130">
              <w:rPr>
                <w:b/>
                <w:color w:val="FFFFFF" w:themeColor="background1"/>
                <w:szCs w:val="22"/>
              </w:rPr>
              <w:t xml:space="preserve">Dotted Line Manager </w:t>
            </w:r>
          </w:p>
        </w:tc>
        <w:tc>
          <w:tcPr>
            <w:tcW w:w="2650" w:type="dxa"/>
          </w:tcPr>
          <w:p w14:paraId="37A922A5" w14:textId="6B92E839" w:rsidR="00D425F6" w:rsidRPr="000B0711" w:rsidRDefault="00D425F6" w:rsidP="000B0711">
            <w:pPr>
              <w:spacing w:line="276" w:lineRule="auto"/>
              <w:jc w:val="left"/>
              <w:rPr>
                <w:b/>
                <w:szCs w:val="22"/>
              </w:rPr>
            </w:pPr>
            <w:r w:rsidRPr="000B0711">
              <w:rPr>
                <w:b/>
                <w:szCs w:val="22"/>
              </w:rPr>
              <w:t>Country Director</w:t>
            </w:r>
          </w:p>
        </w:tc>
        <w:tc>
          <w:tcPr>
            <w:tcW w:w="1941" w:type="dxa"/>
            <w:vMerge w:val="restart"/>
            <w:shd w:val="clear" w:color="auto" w:fill="006666" w:themeFill="accent1"/>
          </w:tcPr>
          <w:p w14:paraId="6EA2E469" w14:textId="77777777" w:rsidR="00D425F6" w:rsidRPr="000B0711" w:rsidRDefault="00D425F6" w:rsidP="000B0711">
            <w:pPr>
              <w:spacing w:line="276" w:lineRule="auto"/>
              <w:jc w:val="left"/>
              <w:rPr>
                <w:b/>
                <w:color w:val="FFFFFF" w:themeColor="background1"/>
                <w:szCs w:val="22"/>
              </w:rPr>
            </w:pPr>
            <w:r w:rsidRPr="000B0711">
              <w:rPr>
                <w:b/>
                <w:color w:val="FFFFFF" w:themeColor="background1"/>
                <w:szCs w:val="22"/>
              </w:rPr>
              <w:t>Direct reports:</w:t>
            </w:r>
          </w:p>
        </w:tc>
        <w:tc>
          <w:tcPr>
            <w:tcW w:w="2429" w:type="dxa"/>
            <w:vMerge w:val="restart"/>
          </w:tcPr>
          <w:p w14:paraId="7A21937E" w14:textId="0EE1323E" w:rsidR="00D425F6" w:rsidRPr="00330624" w:rsidRDefault="00BB1960" w:rsidP="000B0711">
            <w:pPr>
              <w:spacing w:after="0"/>
              <w:jc w:val="left"/>
              <w:rPr>
                <w:rFonts w:cs="Arial"/>
                <w:b/>
                <w:szCs w:val="22"/>
              </w:rPr>
            </w:pPr>
            <w:r w:rsidRPr="00330624">
              <w:rPr>
                <w:rFonts w:cs="Arial"/>
                <w:b/>
                <w:szCs w:val="22"/>
              </w:rPr>
              <w:t xml:space="preserve">HR </w:t>
            </w:r>
            <w:r w:rsidR="00330624" w:rsidRPr="00B64EA0">
              <w:rPr>
                <w:rFonts w:cs="Calibri"/>
                <w:b/>
                <w:color w:val="000000"/>
              </w:rPr>
              <w:t>Assistant</w:t>
            </w:r>
          </w:p>
        </w:tc>
      </w:tr>
      <w:tr w:rsidR="00D425F6" w:rsidRPr="00FD7536" w14:paraId="4C5A61FA" w14:textId="77777777" w:rsidTr="003509EC">
        <w:trPr>
          <w:trHeight w:val="413"/>
        </w:trPr>
        <w:tc>
          <w:tcPr>
            <w:tcW w:w="1635" w:type="dxa"/>
            <w:vMerge/>
            <w:shd w:val="clear" w:color="auto" w:fill="006666" w:themeFill="accent1"/>
          </w:tcPr>
          <w:p w14:paraId="08B7D71C" w14:textId="77777777" w:rsidR="00D425F6" w:rsidRPr="000B0711" w:rsidRDefault="00D425F6" w:rsidP="000B0711">
            <w:pPr>
              <w:spacing w:line="276" w:lineRule="auto"/>
              <w:jc w:val="left"/>
              <w:rPr>
                <w:b/>
                <w:color w:val="FFFFFF" w:themeColor="background1"/>
                <w:szCs w:val="22"/>
              </w:rPr>
            </w:pPr>
          </w:p>
        </w:tc>
        <w:tc>
          <w:tcPr>
            <w:tcW w:w="2650" w:type="dxa"/>
          </w:tcPr>
          <w:p w14:paraId="0FC407B2" w14:textId="3AF27C9F" w:rsidR="00D425F6" w:rsidRPr="000B0711" w:rsidRDefault="00E62243" w:rsidP="003509EC">
            <w:pPr>
              <w:spacing w:line="276" w:lineRule="auto"/>
              <w:jc w:val="left"/>
              <w:rPr>
                <w:b/>
                <w:szCs w:val="22"/>
              </w:rPr>
            </w:pPr>
            <w:r>
              <w:rPr>
                <w:b/>
                <w:szCs w:val="22"/>
              </w:rPr>
              <w:t>People &amp; Culture Partner</w:t>
            </w:r>
          </w:p>
        </w:tc>
        <w:tc>
          <w:tcPr>
            <w:tcW w:w="1941" w:type="dxa"/>
            <w:vMerge/>
            <w:shd w:val="clear" w:color="auto" w:fill="006666" w:themeFill="accent1"/>
          </w:tcPr>
          <w:p w14:paraId="6E67E5D1" w14:textId="77777777" w:rsidR="00D425F6" w:rsidRPr="000B0711" w:rsidRDefault="00D425F6" w:rsidP="000B0711">
            <w:pPr>
              <w:spacing w:line="276" w:lineRule="auto"/>
              <w:jc w:val="left"/>
              <w:rPr>
                <w:b/>
                <w:color w:val="FFFFFF" w:themeColor="background1"/>
                <w:szCs w:val="22"/>
              </w:rPr>
            </w:pPr>
          </w:p>
        </w:tc>
        <w:tc>
          <w:tcPr>
            <w:tcW w:w="2429" w:type="dxa"/>
            <w:vMerge/>
          </w:tcPr>
          <w:p w14:paraId="22E87EEF" w14:textId="77777777" w:rsidR="00D425F6" w:rsidRPr="000B0711" w:rsidRDefault="00D425F6" w:rsidP="000B0711">
            <w:pPr>
              <w:spacing w:after="0"/>
              <w:jc w:val="left"/>
              <w:rPr>
                <w:rFonts w:cs="Arial"/>
                <w:b/>
                <w:szCs w:val="22"/>
              </w:rPr>
            </w:pPr>
          </w:p>
        </w:tc>
      </w:tr>
    </w:tbl>
    <w:p w14:paraId="426D94C7" w14:textId="77777777" w:rsidR="00E8495B" w:rsidRDefault="00E8495B" w:rsidP="00E8495B">
      <w:pPr>
        <w:rPr>
          <w:rStyle w:val="FooterChar"/>
          <w:rFonts w:eastAsiaTheme="minorHAnsi"/>
          <w:b/>
        </w:rPr>
      </w:pPr>
    </w:p>
    <w:p w14:paraId="00F171C9" w14:textId="77777777" w:rsidR="00E8495B" w:rsidRPr="000B0711" w:rsidRDefault="00E8495B" w:rsidP="00257AEE">
      <w:pPr>
        <w:spacing w:line="276" w:lineRule="auto"/>
        <w:rPr>
          <w:b/>
          <w:color w:val="008080" w:themeColor="accent2"/>
          <w:sz w:val="24"/>
          <w:szCs w:val="22"/>
        </w:rPr>
      </w:pPr>
      <w:r w:rsidRPr="000B0711">
        <w:rPr>
          <w:rStyle w:val="FooterChar"/>
          <w:rFonts w:eastAsiaTheme="minorHAnsi"/>
          <w:b/>
          <w:color w:val="008080" w:themeColor="accent2"/>
          <w:sz w:val="24"/>
          <w:szCs w:val="22"/>
        </w:rPr>
        <w:t>Organisational</w:t>
      </w:r>
      <w:r w:rsidRPr="000B0711">
        <w:rPr>
          <w:b/>
          <w:color w:val="008080" w:themeColor="accent2"/>
          <w:sz w:val="24"/>
          <w:szCs w:val="22"/>
        </w:rPr>
        <w:t xml:space="preserve"> background</w:t>
      </w:r>
    </w:p>
    <w:p w14:paraId="49A6D72E" w14:textId="77777777" w:rsidR="00E8495B" w:rsidRPr="000B0711" w:rsidRDefault="00E8495B" w:rsidP="00257AEE">
      <w:pPr>
        <w:spacing w:line="276" w:lineRule="auto"/>
        <w:rPr>
          <w:szCs w:val="22"/>
        </w:rPr>
      </w:pPr>
      <w:r w:rsidRPr="000B0711">
        <w:rPr>
          <w:szCs w:val="22"/>
        </w:rPr>
        <w:t>Established in 2003, Malaria Consortium is one of the world’s leading non-profit organisations specialising in the comprehensive prevention, control and treatment of malaria and other communicable diseases among vulnerable and under privileged populations. We increasingly find our work on malaria can be effectively integrated with other similar public health interventions for greater impact and therefore expanded our remit to include child health and neglected tropical disease interventions.</w:t>
      </w:r>
    </w:p>
    <w:p w14:paraId="2099CB2B" w14:textId="77777777" w:rsidR="00E8495B" w:rsidRPr="000B0711" w:rsidRDefault="00E8495B" w:rsidP="00257AEE">
      <w:pPr>
        <w:spacing w:line="276" w:lineRule="auto"/>
        <w:rPr>
          <w:szCs w:val="22"/>
        </w:rPr>
      </w:pPr>
      <w:r w:rsidRPr="000B0711">
        <w:rPr>
          <w:szCs w:val="22"/>
        </w:rPr>
        <w:t>We work in Africa and Asia with communities, governments, academic institutions, and local and</w:t>
      </w:r>
      <w:r w:rsidR="000B0711" w:rsidRPr="000B0711">
        <w:rPr>
          <w:szCs w:val="22"/>
        </w:rPr>
        <w:t xml:space="preserve"> </w:t>
      </w:r>
      <w:r w:rsidRPr="000B0711">
        <w:rPr>
          <w:szCs w:val="22"/>
        </w:rPr>
        <w:t>international organisations, to ensure effective delivery of services, which are supported by strong evidence.</w:t>
      </w:r>
    </w:p>
    <w:p w14:paraId="4713EC30" w14:textId="77777777" w:rsidR="00E8495B" w:rsidRPr="000B0711" w:rsidRDefault="00E8495B" w:rsidP="00257AEE">
      <w:pPr>
        <w:spacing w:line="276" w:lineRule="auto"/>
        <w:rPr>
          <w:szCs w:val="22"/>
        </w:rPr>
      </w:pPr>
      <w:r w:rsidRPr="000B0711">
        <w:rPr>
          <w:szCs w:val="22"/>
        </w:rPr>
        <w:t>Our areas of expertise include:</w:t>
      </w:r>
    </w:p>
    <w:p w14:paraId="6258D6C9" w14:textId="77777777" w:rsidR="00E8495B" w:rsidRPr="000B0711" w:rsidRDefault="00E8495B">
      <w:pPr>
        <w:pStyle w:val="Bulletlist2"/>
        <w:numPr>
          <w:ilvl w:val="0"/>
          <w:numId w:val="2"/>
        </w:numPr>
        <w:spacing w:line="276" w:lineRule="auto"/>
        <w:ind w:left="714" w:hanging="357"/>
        <w:rPr>
          <w:szCs w:val="22"/>
        </w:rPr>
      </w:pPr>
      <w:r w:rsidRPr="000B0711">
        <w:rPr>
          <w:szCs w:val="22"/>
        </w:rPr>
        <w:t>disease prevention, diagnosis and treatment</w:t>
      </w:r>
    </w:p>
    <w:p w14:paraId="0534C5B3" w14:textId="77777777" w:rsidR="00E8495B" w:rsidRPr="000B0711" w:rsidRDefault="00E8495B">
      <w:pPr>
        <w:pStyle w:val="Bulletlist2"/>
        <w:numPr>
          <w:ilvl w:val="0"/>
          <w:numId w:val="2"/>
        </w:numPr>
        <w:spacing w:line="276" w:lineRule="auto"/>
        <w:ind w:left="714" w:hanging="357"/>
        <w:rPr>
          <w:szCs w:val="22"/>
        </w:rPr>
      </w:pPr>
      <w:r w:rsidRPr="000B0711">
        <w:rPr>
          <w:szCs w:val="22"/>
        </w:rPr>
        <w:t>disease control and elimination</w:t>
      </w:r>
    </w:p>
    <w:p w14:paraId="54910DFC" w14:textId="77777777" w:rsidR="00E8495B" w:rsidRPr="000B0711" w:rsidRDefault="00E8495B">
      <w:pPr>
        <w:pStyle w:val="Bulletlist2"/>
        <w:numPr>
          <w:ilvl w:val="0"/>
          <w:numId w:val="2"/>
        </w:numPr>
        <w:spacing w:line="276" w:lineRule="auto"/>
        <w:ind w:left="714" w:hanging="357"/>
        <w:rPr>
          <w:szCs w:val="22"/>
        </w:rPr>
      </w:pPr>
      <w:r w:rsidRPr="000B0711">
        <w:rPr>
          <w:szCs w:val="22"/>
        </w:rPr>
        <w:t>systems strengthening</w:t>
      </w:r>
    </w:p>
    <w:p w14:paraId="5BD271F5" w14:textId="77777777" w:rsidR="00E8495B" w:rsidRPr="000B0711" w:rsidRDefault="00E8495B">
      <w:pPr>
        <w:pStyle w:val="Bulletlist2"/>
        <w:numPr>
          <w:ilvl w:val="0"/>
          <w:numId w:val="2"/>
        </w:numPr>
        <w:spacing w:line="276" w:lineRule="auto"/>
        <w:ind w:left="714" w:hanging="357"/>
        <w:rPr>
          <w:szCs w:val="22"/>
        </w:rPr>
      </w:pPr>
      <w:r w:rsidRPr="000B0711">
        <w:rPr>
          <w:szCs w:val="22"/>
        </w:rPr>
        <w:t xml:space="preserve">research, monitoring and evaluation leading to best practice </w:t>
      </w:r>
    </w:p>
    <w:p w14:paraId="336AB60C" w14:textId="77777777" w:rsidR="00E8495B" w:rsidRPr="000B0711" w:rsidRDefault="00E8495B">
      <w:pPr>
        <w:pStyle w:val="Bulletlist2"/>
        <w:numPr>
          <w:ilvl w:val="0"/>
          <w:numId w:val="2"/>
        </w:numPr>
        <w:spacing w:line="276" w:lineRule="auto"/>
        <w:ind w:left="714" w:hanging="357"/>
        <w:rPr>
          <w:szCs w:val="22"/>
        </w:rPr>
      </w:pPr>
      <w:r w:rsidRPr="000B0711">
        <w:rPr>
          <w:szCs w:val="22"/>
        </w:rPr>
        <w:t>behaviour change communication</w:t>
      </w:r>
    </w:p>
    <w:p w14:paraId="1FD6AF5F" w14:textId="77777777" w:rsidR="00E8495B" w:rsidRDefault="00E8495B">
      <w:pPr>
        <w:pStyle w:val="Bulletlist2"/>
        <w:numPr>
          <w:ilvl w:val="0"/>
          <w:numId w:val="2"/>
        </w:numPr>
        <w:spacing w:line="276" w:lineRule="auto"/>
        <w:ind w:left="714" w:hanging="357"/>
        <w:rPr>
          <w:szCs w:val="22"/>
        </w:rPr>
      </w:pPr>
      <w:r w:rsidRPr="000B0711">
        <w:rPr>
          <w:szCs w:val="22"/>
        </w:rPr>
        <w:t>national and international advocacy and policy development</w:t>
      </w:r>
    </w:p>
    <w:p w14:paraId="0A128E28" w14:textId="77777777" w:rsidR="000B0711" w:rsidRPr="000B0711" w:rsidRDefault="000B0711" w:rsidP="00257AEE">
      <w:pPr>
        <w:pStyle w:val="Bulletlist2"/>
        <w:spacing w:line="276" w:lineRule="auto"/>
        <w:ind w:left="714"/>
        <w:rPr>
          <w:szCs w:val="22"/>
        </w:rPr>
      </w:pPr>
    </w:p>
    <w:p w14:paraId="04E44251" w14:textId="77777777" w:rsidR="00E8495B" w:rsidRPr="000B0711" w:rsidRDefault="00E8495B" w:rsidP="00257AEE">
      <w:pPr>
        <w:spacing w:line="276" w:lineRule="auto"/>
        <w:rPr>
          <w:b/>
          <w:color w:val="008080" w:themeColor="accent2"/>
          <w:sz w:val="24"/>
          <w:szCs w:val="22"/>
        </w:rPr>
      </w:pPr>
      <w:r w:rsidRPr="000B0711">
        <w:rPr>
          <w:b/>
          <w:color w:val="008080" w:themeColor="accent2"/>
          <w:sz w:val="24"/>
          <w:szCs w:val="22"/>
        </w:rPr>
        <w:t>Country and project background</w:t>
      </w:r>
    </w:p>
    <w:p w14:paraId="617F5258" w14:textId="56FA96D6" w:rsidR="00F64EA2" w:rsidRDefault="00630202" w:rsidP="00A82185">
      <w:pPr>
        <w:spacing w:after="0" w:line="276" w:lineRule="auto"/>
        <w:rPr>
          <w:rFonts w:cs="Calibri"/>
          <w:color w:val="000000"/>
        </w:rPr>
      </w:pPr>
      <w:r w:rsidRPr="00C84C58">
        <w:rPr>
          <w:rFonts w:cs="Calibri"/>
        </w:rPr>
        <w:t xml:space="preserve">Malaria Consortium Chad is one of the country offices in the West and Central Africa Region based in Abuja, Nigeria. Malaria Consortium Chad currently supports the implementation of seasonal </w:t>
      </w:r>
      <w:r w:rsidRPr="00C84C58">
        <w:rPr>
          <w:rFonts w:cs="Calibri"/>
        </w:rPr>
        <w:lastRenderedPageBreak/>
        <w:t xml:space="preserve">malaria </w:t>
      </w:r>
      <w:r w:rsidRPr="007D4613">
        <w:rPr>
          <w:rFonts w:cs="Calibri"/>
        </w:rPr>
        <w:t xml:space="preserve">chemoprevention (SMC) in </w:t>
      </w:r>
      <w:r w:rsidR="0040546A" w:rsidRPr="00A82185">
        <w:rPr>
          <w:rFonts w:cs="Calibri"/>
        </w:rPr>
        <w:t>3</w:t>
      </w:r>
      <w:r w:rsidRPr="00A82185">
        <w:rPr>
          <w:rFonts w:cs="Calibri"/>
        </w:rPr>
        <w:t>0</w:t>
      </w:r>
      <w:r w:rsidRPr="007D4613">
        <w:rPr>
          <w:rFonts w:cs="Calibri"/>
        </w:rPr>
        <w:t xml:space="preserve"> health districts in N’Djamena, Chari </w:t>
      </w:r>
      <w:proofErr w:type="spellStart"/>
      <w:r w:rsidRPr="007D4613">
        <w:rPr>
          <w:rFonts w:cs="Calibri"/>
        </w:rPr>
        <w:t>Baguirmi</w:t>
      </w:r>
      <w:proofErr w:type="spellEnd"/>
      <w:r w:rsidRPr="007D4613">
        <w:rPr>
          <w:rFonts w:cs="Calibri"/>
        </w:rPr>
        <w:t>, Hadjer Lamis and Mayo Kebbi Est</w:t>
      </w:r>
      <w:r w:rsidR="00BE3C1E" w:rsidRPr="007D4613">
        <w:rPr>
          <w:rFonts w:cs="Calibri"/>
        </w:rPr>
        <w:t xml:space="preserve">, </w:t>
      </w:r>
      <w:r w:rsidR="00BE3C1E" w:rsidRPr="00A82185">
        <w:rPr>
          <w:rFonts w:cs="Calibri"/>
        </w:rPr>
        <w:t>Barh El Gazal and Batha</w:t>
      </w:r>
      <w:r w:rsidRPr="007D4613">
        <w:rPr>
          <w:rFonts w:cs="Calibri"/>
        </w:rPr>
        <w:t xml:space="preserve">. SMC is delivered as a mass campaign in four monthly cycles during the rainy season. In a future perspective, interventions will range from national level policy support to direct implementation of control programmes for malaria, nutrition and neglected tropical diseases. </w:t>
      </w:r>
      <w:r w:rsidRPr="007D4613">
        <w:rPr>
          <w:rFonts w:cs="Calibri"/>
          <w:color w:val="000000"/>
        </w:rPr>
        <w:t>The office in N’Djamena is the centre for the programmes in Chad.</w:t>
      </w:r>
      <w:r w:rsidRPr="00C84C58">
        <w:rPr>
          <w:rFonts w:cs="Calibri"/>
          <w:color w:val="000000"/>
        </w:rPr>
        <w:t xml:space="preserve"> </w:t>
      </w:r>
    </w:p>
    <w:p w14:paraId="441B70D2" w14:textId="77777777" w:rsidR="00F64EA2" w:rsidRPr="00F64EA2" w:rsidRDefault="00F64EA2" w:rsidP="00A82185">
      <w:pPr>
        <w:spacing w:after="0" w:line="276" w:lineRule="auto"/>
        <w:rPr>
          <w:rFonts w:cs="Calibri"/>
          <w:color w:val="000000"/>
        </w:rPr>
      </w:pPr>
    </w:p>
    <w:p w14:paraId="3DE2643B" w14:textId="6882157D" w:rsidR="00E8495B" w:rsidRPr="00193C2C" w:rsidRDefault="00E8495B" w:rsidP="00257AEE">
      <w:pPr>
        <w:spacing w:line="276" w:lineRule="auto"/>
        <w:rPr>
          <w:rStyle w:val="FooterChar"/>
          <w:rFonts w:eastAsiaTheme="minorEastAsia"/>
          <w:b/>
          <w:bCs/>
          <w:color w:val="008080" w:themeColor="accent2"/>
          <w:sz w:val="24"/>
        </w:rPr>
      </w:pPr>
      <w:r w:rsidRPr="00FE581D">
        <w:rPr>
          <w:b/>
          <w:bCs/>
          <w:color w:val="008080" w:themeColor="accent2"/>
          <w:sz w:val="24"/>
        </w:rPr>
        <w:t xml:space="preserve">Job </w:t>
      </w:r>
      <w:r w:rsidRPr="00193C2C">
        <w:rPr>
          <w:rStyle w:val="FooterChar"/>
          <w:rFonts w:eastAsiaTheme="minorEastAsia"/>
          <w:b/>
          <w:bCs/>
          <w:color w:val="008080" w:themeColor="accent2"/>
          <w:sz w:val="24"/>
        </w:rPr>
        <w:t>purpose</w:t>
      </w:r>
    </w:p>
    <w:p w14:paraId="7998FEB8" w14:textId="73BD26A0" w:rsidR="00401CB0" w:rsidRDefault="00401CB0" w:rsidP="00257AEE">
      <w:pPr>
        <w:spacing w:line="276" w:lineRule="auto"/>
        <w:rPr>
          <w:rFonts w:cs="Arial"/>
          <w:szCs w:val="22"/>
        </w:rPr>
      </w:pPr>
      <w:r w:rsidRPr="00F641F9">
        <w:rPr>
          <w:rFonts w:cstheme="minorHAnsi"/>
        </w:rPr>
        <w:t xml:space="preserve">The Human Resources Officer will provide HR function support to the </w:t>
      </w:r>
      <w:r w:rsidR="00257AEE">
        <w:rPr>
          <w:rFonts w:cstheme="minorHAnsi"/>
        </w:rPr>
        <w:t>Chad</w:t>
      </w:r>
      <w:r w:rsidRPr="00F641F9">
        <w:rPr>
          <w:rFonts w:cstheme="minorHAnsi"/>
        </w:rPr>
        <w:t xml:space="preserve"> programme. T</w:t>
      </w:r>
      <w:r w:rsidRPr="00F641F9">
        <w:rPr>
          <w:rFonts w:cstheme="minorHAnsi"/>
          <w:color w:val="000000"/>
        </w:rPr>
        <w:t>he post holder will be responsible</w:t>
      </w:r>
      <w:r w:rsidR="008522FC">
        <w:rPr>
          <w:rFonts w:cstheme="minorHAnsi"/>
          <w:color w:val="000000"/>
        </w:rPr>
        <w:t xml:space="preserve"> for </w:t>
      </w:r>
      <w:r w:rsidRPr="00F641F9">
        <w:rPr>
          <w:rFonts w:cstheme="minorHAnsi"/>
          <w:color w:val="000000"/>
        </w:rPr>
        <w:t xml:space="preserve">recruitment and </w:t>
      </w:r>
      <w:r w:rsidR="008522FC">
        <w:rPr>
          <w:rFonts w:cstheme="minorHAnsi"/>
          <w:color w:val="000000"/>
        </w:rPr>
        <w:t xml:space="preserve">HR </w:t>
      </w:r>
      <w:r w:rsidRPr="00F641F9">
        <w:rPr>
          <w:rFonts w:cstheme="minorHAnsi"/>
          <w:color w:val="000000"/>
        </w:rPr>
        <w:t>administrati</w:t>
      </w:r>
      <w:r w:rsidR="008522FC">
        <w:rPr>
          <w:rFonts w:cstheme="minorHAnsi"/>
          <w:color w:val="000000"/>
        </w:rPr>
        <w:t xml:space="preserve">on </w:t>
      </w:r>
      <w:r w:rsidRPr="00F641F9">
        <w:rPr>
          <w:rFonts w:cstheme="minorHAnsi"/>
          <w:color w:val="000000"/>
        </w:rPr>
        <w:t xml:space="preserve"> within the </w:t>
      </w:r>
      <w:r w:rsidR="00257AEE">
        <w:rPr>
          <w:rFonts w:cstheme="minorHAnsi"/>
          <w:color w:val="000000"/>
        </w:rPr>
        <w:t xml:space="preserve">Chad </w:t>
      </w:r>
      <w:r w:rsidRPr="00F641F9">
        <w:rPr>
          <w:rFonts w:cstheme="minorHAnsi"/>
          <w:color w:val="000000"/>
        </w:rPr>
        <w:t xml:space="preserve">country programme, including sourcing, induction, learning and development, performance management and the administration personnel records. The job holder will also ensure that all Malaria Consortium HR policies and procedures are effectively and consistently applied and implemented, and that they are in line with the </w:t>
      </w:r>
      <w:r>
        <w:rPr>
          <w:rFonts w:cstheme="minorHAnsi"/>
          <w:color w:val="000000"/>
        </w:rPr>
        <w:t>Chad</w:t>
      </w:r>
      <w:r w:rsidRPr="00F641F9">
        <w:rPr>
          <w:rFonts w:cstheme="minorHAnsi"/>
          <w:color w:val="000000"/>
        </w:rPr>
        <w:t xml:space="preserve"> employment law.</w:t>
      </w:r>
    </w:p>
    <w:p w14:paraId="7E9439F7" w14:textId="77777777" w:rsidR="00937FB7" w:rsidRPr="000B0711" w:rsidRDefault="00E8495B" w:rsidP="00257AEE">
      <w:pPr>
        <w:spacing w:line="276" w:lineRule="auto"/>
        <w:rPr>
          <w:b/>
          <w:color w:val="008080" w:themeColor="accent2"/>
          <w:sz w:val="24"/>
          <w:szCs w:val="22"/>
        </w:rPr>
      </w:pPr>
      <w:r w:rsidRPr="000B0711">
        <w:rPr>
          <w:b/>
          <w:color w:val="008080" w:themeColor="accent2"/>
          <w:sz w:val="24"/>
          <w:szCs w:val="22"/>
        </w:rPr>
        <w:t>Scope o</w:t>
      </w:r>
      <w:r w:rsidRPr="000B0711">
        <w:rPr>
          <w:rStyle w:val="FooterChar"/>
          <w:rFonts w:eastAsiaTheme="minorHAnsi"/>
          <w:b/>
          <w:color w:val="008080" w:themeColor="accent2"/>
          <w:sz w:val="24"/>
          <w:szCs w:val="22"/>
        </w:rPr>
        <w:t>f</w:t>
      </w:r>
      <w:r w:rsidRPr="000B0711">
        <w:rPr>
          <w:b/>
          <w:color w:val="008080" w:themeColor="accent2"/>
          <w:sz w:val="24"/>
          <w:szCs w:val="22"/>
        </w:rPr>
        <w:t xml:space="preserve"> work</w:t>
      </w:r>
    </w:p>
    <w:p w14:paraId="03FA3B2D" w14:textId="52E1B416" w:rsidR="00401CB0" w:rsidRDefault="00401CB0" w:rsidP="00257AEE">
      <w:pPr>
        <w:spacing w:line="276" w:lineRule="auto"/>
        <w:rPr>
          <w:rFonts w:cstheme="minorHAnsi"/>
          <w:color w:val="000000"/>
        </w:rPr>
      </w:pPr>
      <w:r w:rsidRPr="00F641F9">
        <w:rPr>
          <w:rFonts w:cstheme="minorHAnsi"/>
          <w:color w:val="000000"/>
        </w:rPr>
        <w:t xml:space="preserve">This position </w:t>
      </w:r>
      <w:r w:rsidR="00B863F9">
        <w:rPr>
          <w:rFonts w:cstheme="minorHAnsi"/>
          <w:color w:val="000000"/>
        </w:rPr>
        <w:t xml:space="preserve">reports to the Country Director and </w:t>
      </w:r>
      <w:r w:rsidRPr="00F641F9">
        <w:rPr>
          <w:rFonts w:cstheme="minorHAnsi"/>
          <w:color w:val="000000"/>
        </w:rPr>
        <w:t xml:space="preserve">will work closely with the Country team in providing the </w:t>
      </w:r>
      <w:r>
        <w:rPr>
          <w:rFonts w:cstheme="minorHAnsi"/>
          <w:color w:val="000000"/>
        </w:rPr>
        <w:t xml:space="preserve">Chad </w:t>
      </w:r>
      <w:r w:rsidRPr="00F641F9">
        <w:rPr>
          <w:rFonts w:cstheme="minorHAnsi"/>
          <w:color w:val="000000"/>
        </w:rPr>
        <w:t xml:space="preserve">office with Human Resources support. This role provides a link between the </w:t>
      </w:r>
      <w:r>
        <w:rPr>
          <w:rFonts w:cstheme="minorHAnsi"/>
          <w:color w:val="000000"/>
        </w:rPr>
        <w:t xml:space="preserve">Chad </w:t>
      </w:r>
      <w:r w:rsidRPr="00F641F9">
        <w:rPr>
          <w:rFonts w:cstheme="minorHAnsi"/>
          <w:color w:val="000000"/>
        </w:rPr>
        <w:t xml:space="preserve">office and the </w:t>
      </w:r>
      <w:r>
        <w:rPr>
          <w:rFonts w:cstheme="minorHAnsi"/>
          <w:color w:val="000000"/>
        </w:rPr>
        <w:t xml:space="preserve">People &amp; Culture Partner </w:t>
      </w:r>
      <w:r w:rsidRPr="00F641F9">
        <w:rPr>
          <w:rFonts w:cstheme="minorHAnsi"/>
          <w:color w:val="000000"/>
        </w:rPr>
        <w:t xml:space="preserve"> based in the UK to ensure a consistent approach and </w:t>
      </w:r>
      <w:r w:rsidR="0011011A" w:rsidRPr="00F641F9">
        <w:rPr>
          <w:rFonts w:cstheme="minorHAnsi"/>
          <w:color w:val="000000"/>
        </w:rPr>
        <w:t>high-quality</w:t>
      </w:r>
      <w:r w:rsidRPr="00F641F9">
        <w:rPr>
          <w:rFonts w:cstheme="minorHAnsi"/>
          <w:color w:val="000000"/>
        </w:rPr>
        <w:t xml:space="preserve"> HR </w:t>
      </w:r>
      <w:r>
        <w:rPr>
          <w:rFonts w:cstheme="minorHAnsi"/>
          <w:color w:val="000000"/>
        </w:rPr>
        <w:t>.</w:t>
      </w:r>
    </w:p>
    <w:p w14:paraId="3D3B5D7D" w14:textId="77777777" w:rsidR="00E8495B" w:rsidRPr="000B0711" w:rsidRDefault="00E8495B" w:rsidP="00257AEE">
      <w:pPr>
        <w:spacing w:line="276" w:lineRule="auto"/>
        <w:rPr>
          <w:b/>
          <w:color w:val="008080" w:themeColor="accent2"/>
          <w:sz w:val="24"/>
          <w:szCs w:val="22"/>
        </w:rPr>
      </w:pPr>
      <w:r w:rsidRPr="000B0711">
        <w:rPr>
          <w:b/>
          <w:color w:val="008080" w:themeColor="accent2"/>
          <w:sz w:val="24"/>
          <w:szCs w:val="22"/>
        </w:rPr>
        <w:t xml:space="preserve">Key working </w:t>
      </w:r>
      <w:r w:rsidRPr="000B0711">
        <w:rPr>
          <w:rStyle w:val="FooterChar"/>
          <w:rFonts w:eastAsiaTheme="minorHAnsi"/>
          <w:b/>
          <w:color w:val="008080" w:themeColor="accent2"/>
          <w:sz w:val="24"/>
          <w:szCs w:val="22"/>
        </w:rPr>
        <w:t>relationships</w:t>
      </w:r>
      <w:r w:rsidRPr="000B0711">
        <w:rPr>
          <w:b/>
          <w:color w:val="008080" w:themeColor="accent2"/>
          <w:sz w:val="24"/>
          <w:szCs w:val="22"/>
        </w:rPr>
        <w:t xml:space="preserve"> </w:t>
      </w:r>
    </w:p>
    <w:p w14:paraId="09134C33" w14:textId="7FD7C976" w:rsidR="00401CB0" w:rsidRPr="00F641F9" w:rsidRDefault="00401CB0" w:rsidP="00A82185">
      <w:pPr>
        <w:spacing w:after="0" w:line="276" w:lineRule="auto"/>
        <w:rPr>
          <w:rFonts w:cstheme="minorHAnsi"/>
          <w:color w:val="0070C0"/>
        </w:rPr>
      </w:pPr>
      <w:r w:rsidRPr="00F641F9">
        <w:rPr>
          <w:rFonts w:cstheme="minorHAnsi"/>
          <w:color w:val="000000"/>
        </w:rPr>
        <w:t xml:space="preserve">Within this position, the key internal working relationships are with the and the </w:t>
      </w:r>
      <w:r w:rsidRPr="00F641F9">
        <w:rPr>
          <w:rFonts w:cstheme="minorHAnsi"/>
        </w:rPr>
        <w:t>Country Director</w:t>
      </w:r>
      <w:r>
        <w:rPr>
          <w:rFonts w:cstheme="minorHAnsi"/>
        </w:rPr>
        <w:t xml:space="preserve"> and t</w:t>
      </w:r>
      <w:r w:rsidRPr="00F641F9">
        <w:rPr>
          <w:rFonts w:cstheme="minorHAnsi"/>
        </w:rPr>
        <w:t xml:space="preserve">he </w:t>
      </w:r>
      <w:r w:rsidRPr="00F641F9">
        <w:rPr>
          <w:rFonts w:cstheme="minorHAnsi"/>
          <w:color w:val="000000"/>
        </w:rPr>
        <w:t>Country Finance Manager</w:t>
      </w:r>
      <w:r w:rsidR="00B863F9">
        <w:rPr>
          <w:rFonts w:cstheme="minorHAnsi"/>
          <w:color w:val="000000"/>
        </w:rPr>
        <w:t>. The</w:t>
      </w:r>
      <w:r w:rsidRPr="00F641F9">
        <w:rPr>
          <w:rFonts w:cstheme="minorHAnsi"/>
          <w:color w:val="000000"/>
        </w:rPr>
        <w:t xml:space="preserve"> </w:t>
      </w:r>
      <w:r w:rsidRPr="00F641F9">
        <w:rPr>
          <w:rFonts w:cstheme="minorHAnsi"/>
        </w:rPr>
        <w:t xml:space="preserve">post holder will have a dotted line reporting to the </w:t>
      </w:r>
      <w:r>
        <w:rPr>
          <w:rFonts w:cstheme="minorHAnsi"/>
        </w:rPr>
        <w:t>People &amp; Culture Partner</w:t>
      </w:r>
      <w:r w:rsidRPr="00F641F9">
        <w:rPr>
          <w:rFonts w:cstheme="minorHAnsi"/>
        </w:rPr>
        <w:t xml:space="preserve"> based in London. This position</w:t>
      </w:r>
      <w:r>
        <w:rPr>
          <w:rFonts w:cstheme="minorHAnsi"/>
        </w:rPr>
        <w:t xml:space="preserve"> oversees </w:t>
      </w:r>
      <w:r w:rsidR="008522FC">
        <w:rPr>
          <w:rFonts w:cstheme="minorHAnsi"/>
        </w:rPr>
        <w:t xml:space="preserve">the </w:t>
      </w:r>
      <w:r>
        <w:rPr>
          <w:rFonts w:cstheme="minorHAnsi"/>
        </w:rPr>
        <w:t xml:space="preserve">work of </w:t>
      </w:r>
      <w:r w:rsidRPr="00F641F9">
        <w:rPr>
          <w:rFonts w:cstheme="minorHAnsi"/>
        </w:rPr>
        <w:t>the Admin Assistant.</w:t>
      </w:r>
    </w:p>
    <w:p w14:paraId="445F07EF" w14:textId="77777777" w:rsidR="00401CB0" w:rsidRPr="00F641F9" w:rsidRDefault="00401CB0" w:rsidP="00A82185">
      <w:pPr>
        <w:spacing w:after="0" w:line="276" w:lineRule="auto"/>
        <w:rPr>
          <w:rFonts w:cstheme="minorHAnsi"/>
          <w:b/>
          <w:color w:val="008080"/>
        </w:rPr>
      </w:pPr>
    </w:p>
    <w:p w14:paraId="1DDC9D65" w14:textId="77777777" w:rsidR="00E8495B" w:rsidRDefault="00E8495B" w:rsidP="00257AEE">
      <w:pPr>
        <w:spacing w:line="276" w:lineRule="auto"/>
        <w:rPr>
          <w:b/>
          <w:color w:val="008080" w:themeColor="accent2"/>
          <w:sz w:val="24"/>
          <w:szCs w:val="22"/>
        </w:rPr>
      </w:pPr>
      <w:r w:rsidRPr="000B0711">
        <w:rPr>
          <w:b/>
          <w:color w:val="008080" w:themeColor="accent2"/>
          <w:sz w:val="24"/>
          <w:szCs w:val="22"/>
        </w:rPr>
        <w:t>Key accountabilities</w:t>
      </w:r>
    </w:p>
    <w:p w14:paraId="1C4301B0" w14:textId="5AE65B96" w:rsidR="00401CB0" w:rsidRPr="00223130" w:rsidRDefault="00401CB0" w:rsidP="00A82185">
      <w:pPr>
        <w:spacing w:after="0" w:line="276" w:lineRule="auto"/>
        <w:rPr>
          <w:rFonts w:cstheme="minorHAnsi"/>
          <w:b/>
        </w:rPr>
      </w:pPr>
      <w:r w:rsidRPr="00223130">
        <w:rPr>
          <w:rFonts w:cstheme="minorHAnsi"/>
          <w:b/>
        </w:rPr>
        <w:t xml:space="preserve">HR Administration </w:t>
      </w:r>
      <w:r w:rsidR="008522FC">
        <w:rPr>
          <w:rFonts w:cstheme="minorHAnsi"/>
          <w:b/>
        </w:rPr>
        <w:t xml:space="preserve">and Information System </w:t>
      </w:r>
      <w:r w:rsidRPr="00223130">
        <w:rPr>
          <w:rFonts w:cstheme="minorHAnsi"/>
          <w:b/>
        </w:rPr>
        <w:t>(30%)</w:t>
      </w:r>
    </w:p>
    <w:p w14:paraId="5DD1CD37" w14:textId="77777777" w:rsidR="00512CF7" w:rsidRDefault="00B034D3">
      <w:pPr>
        <w:pStyle w:val="ListParagraph"/>
        <w:numPr>
          <w:ilvl w:val="0"/>
          <w:numId w:val="9"/>
        </w:numPr>
        <w:tabs>
          <w:tab w:val="left" w:pos="540"/>
        </w:tabs>
        <w:suppressAutoHyphens/>
        <w:autoSpaceDN w:val="0"/>
        <w:spacing w:after="0" w:line="276" w:lineRule="auto"/>
        <w:ind w:left="540" w:hanging="450"/>
        <w:textAlignment w:val="baseline"/>
        <w:rPr>
          <w:rStyle w:val="normaltextrun1"/>
          <w:rFonts w:cstheme="minorHAnsi"/>
        </w:rPr>
      </w:pPr>
      <w:r w:rsidRPr="00512CF7">
        <w:rPr>
          <w:rStyle w:val="normaltextrun1"/>
          <w:rFonts w:cstheme="minorHAnsi"/>
        </w:rPr>
        <w:t>Create and maintain up to date hard and electronic personnel records for Chad-based employees ensuring accurate information is saved on SharePoint and in the HR Information System (Cascade</w:t>
      </w:r>
      <w:proofErr w:type="gramStart"/>
      <w:r w:rsidRPr="00512CF7">
        <w:rPr>
          <w:rStyle w:val="normaltextrun1"/>
          <w:rFonts w:cstheme="minorHAnsi"/>
        </w:rPr>
        <w:t>);</w:t>
      </w:r>
      <w:proofErr w:type="gramEnd"/>
    </w:p>
    <w:p w14:paraId="483F2B7F" w14:textId="77777777" w:rsidR="00512CF7" w:rsidRDefault="00B034D3">
      <w:pPr>
        <w:pStyle w:val="ListParagraph"/>
        <w:numPr>
          <w:ilvl w:val="0"/>
          <w:numId w:val="9"/>
        </w:numPr>
        <w:tabs>
          <w:tab w:val="left" w:pos="540"/>
        </w:tabs>
        <w:suppressAutoHyphens/>
        <w:autoSpaceDN w:val="0"/>
        <w:spacing w:after="0" w:line="276" w:lineRule="auto"/>
        <w:ind w:hanging="630"/>
        <w:textAlignment w:val="baseline"/>
        <w:rPr>
          <w:rStyle w:val="normaltextrun1"/>
          <w:rFonts w:cstheme="minorHAnsi"/>
        </w:rPr>
      </w:pPr>
      <w:r w:rsidRPr="00512CF7">
        <w:rPr>
          <w:rStyle w:val="normaltextrun1"/>
          <w:rFonts w:cstheme="minorHAnsi"/>
        </w:rPr>
        <w:t xml:space="preserve">Update staff contact list, emergency contacts, organogram for </w:t>
      </w:r>
      <w:proofErr w:type="gramStart"/>
      <w:r w:rsidRPr="00512CF7">
        <w:rPr>
          <w:rStyle w:val="normaltextrun1"/>
          <w:rFonts w:cstheme="minorHAnsi"/>
        </w:rPr>
        <w:t>Chad;</w:t>
      </w:r>
      <w:proofErr w:type="gramEnd"/>
    </w:p>
    <w:p w14:paraId="151FEE35" w14:textId="7C0ADFF8" w:rsidR="00B034D3" w:rsidRPr="00223130" w:rsidRDefault="00B034D3">
      <w:pPr>
        <w:pStyle w:val="ListParagraph"/>
        <w:numPr>
          <w:ilvl w:val="0"/>
          <w:numId w:val="9"/>
        </w:numPr>
        <w:tabs>
          <w:tab w:val="left" w:pos="540"/>
        </w:tabs>
        <w:suppressAutoHyphens/>
        <w:autoSpaceDN w:val="0"/>
        <w:spacing w:after="0" w:line="276" w:lineRule="auto"/>
        <w:ind w:left="540" w:hanging="450"/>
        <w:textAlignment w:val="baseline"/>
        <w:rPr>
          <w:rFonts w:cstheme="minorHAnsi"/>
        </w:rPr>
      </w:pPr>
      <w:r w:rsidRPr="00512CF7">
        <w:rPr>
          <w:szCs w:val="22"/>
        </w:rPr>
        <w:t>Track HR data such as contract renewals, conflict of interest renewals and policy sign off renewals informing relevant staff as necessary</w:t>
      </w:r>
    </w:p>
    <w:p w14:paraId="2FA3FFB6" w14:textId="338A3539" w:rsidR="00401CB0" w:rsidRPr="008F553E" w:rsidRDefault="00B034D3">
      <w:pPr>
        <w:pStyle w:val="ListParagraph"/>
        <w:numPr>
          <w:ilvl w:val="0"/>
          <w:numId w:val="8"/>
        </w:numPr>
        <w:tabs>
          <w:tab w:val="left" w:pos="540"/>
        </w:tabs>
        <w:ind w:left="540" w:hanging="450"/>
        <w:rPr>
          <w:rStyle w:val="normaltextrun1"/>
          <w:rFonts w:cstheme="minorHAnsi"/>
        </w:rPr>
      </w:pPr>
      <w:r w:rsidRPr="00586312">
        <w:rPr>
          <w:lang w:val="en-US"/>
        </w:rPr>
        <w:t>Compile and submit monthly and quarterly HR KPI management reports to the HQ HR team</w:t>
      </w:r>
      <w:r w:rsidR="00401CB0" w:rsidRPr="008F553E">
        <w:rPr>
          <w:rStyle w:val="normaltextrun1"/>
          <w:rFonts w:cstheme="minorHAnsi"/>
        </w:rPr>
        <w:t xml:space="preserve">Support the </w:t>
      </w:r>
      <w:r w:rsidR="00D0262F" w:rsidRPr="008F553E">
        <w:rPr>
          <w:rStyle w:val="normaltextrun1"/>
          <w:rFonts w:cstheme="minorHAnsi"/>
        </w:rPr>
        <w:t xml:space="preserve">People &amp; Culture Partner </w:t>
      </w:r>
      <w:r w:rsidR="00401CB0" w:rsidRPr="008F553E">
        <w:rPr>
          <w:rStyle w:val="normaltextrun1"/>
          <w:rFonts w:cstheme="minorHAnsi"/>
        </w:rPr>
        <w:t xml:space="preserve">in liaising </w:t>
      </w:r>
      <w:proofErr w:type="gramStart"/>
      <w:r w:rsidR="00401CB0" w:rsidRPr="008F553E">
        <w:rPr>
          <w:rStyle w:val="normaltextrun1"/>
          <w:rFonts w:cstheme="minorHAnsi"/>
        </w:rPr>
        <w:t>with in</w:t>
      </w:r>
      <w:proofErr w:type="gramEnd"/>
      <w:r w:rsidR="00401CB0" w:rsidRPr="008F553E">
        <w:rPr>
          <w:rStyle w:val="normaltextrun1"/>
          <w:rFonts w:cstheme="minorHAnsi"/>
        </w:rPr>
        <w:t xml:space="preserve"> Country Legal </w:t>
      </w:r>
      <w:proofErr w:type="gramStart"/>
      <w:r w:rsidR="00401CB0" w:rsidRPr="008F553E">
        <w:rPr>
          <w:rStyle w:val="normaltextrun1"/>
          <w:rFonts w:cstheme="minorHAnsi"/>
        </w:rPr>
        <w:t>expert</w:t>
      </w:r>
      <w:proofErr w:type="gramEnd"/>
      <w:r w:rsidR="00401CB0" w:rsidRPr="008F553E">
        <w:rPr>
          <w:rStyle w:val="normaltextrun1"/>
          <w:rFonts w:cstheme="minorHAnsi"/>
        </w:rPr>
        <w:t xml:space="preserve"> on different Employee Relations or other legal HR related issues</w:t>
      </w:r>
    </w:p>
    <w:p w14:paraId="4195B745" w14:textId="15F6222A" w:rsidR="00401CB0" w:rsidRPr="00B034D3" w:rsidRDefault="00401CB0">
      <w:pPr>
        <w:pStyle w:val="ListParagraph"/>
        <w:numPr>
          <w:ilvl w:val="0"/>
          <w:numId w:val="8"/>
        </w:numPr>
        <w:tabs>
          <w:tab w:val="left" w:pos="540"/>
        </w:tabs>
        <w:suppressAutoHyphens/>
        <w:autoSpaceDN w:val="0"/>
        <w:spacing w:after="0" w:line="276" w:lineRule="auto"/>
        <w:ind w:hanging="630"/>
        <w:textAlignment w:val="baseline"/>
        <w:rPr>
          <w:rStyle w:val="normaltextrun1"/>
          <w:rFonts w:cstheme="minorHAnsi"/>
        </w:rPr>
      </w:pPr>
      <w:r w:rsidRPr="00B034D3">
        <w:rPr>
          <w:rStyle w:val="normaltextrun1"/>
          <w:rFonts w:cstheme="minorHAnsi"/>
        </w:rPr>
        <w:t>Prepares the monthly payroll instructions for review by the</w:t>
      </w:r>
      <w:r w:rsidR="00D0262F" w:rsidRPr="00B034D3">
        <w:rPr>
          <w:rStyle w:val="normaltextrun1"/>
          <w:rFonts w:cstheme="minorHAnsi"/>
        </w:rPr>
        <w:t xml:space="preserve"> People &amp; Culture </w:t>
      </w:r>
      <w:proofErr w:type="gramStart"/>
      <w:r w:rsidR="00D0262F" w:rsidRPr="00B034D3">
        <w:rPr>
          <w:rStyle w:val="normaltextrun1"/>
          <w:rFonts w:cstheme="minorHAnsi"/>
        </w:rPr>
        <w:t xml:space="preserve">Partner </w:t>
      </w:r>
      <w:r w:rsidRPr="00B034D3">
        <w:rPr>
          <w:rStyle w:val="normaltextrun1"/>
          <w:rFonts w:cstheme="minorHAnsi"/>
        </w:rPr>
        <w:t>;</w:t>
      </w:r>
      <w:proofErr w:type="gramEnd"/>
      <w:r w:rsidRPr="00B034D3">
        <w:rPr>
          <w:rStyle w:val="normaltextrun1"/>
          <w:rFonts w:cstheme="minorHAnsi"/>
        </w:rPr>
        <w:t xml:space="preserve"> </w:t>
      </w:r>
    </w:p>
    <w:p w14:paraId="27A496DA" w14:textId="77777777" w:rsidR="00401CB0" w:rsidRPr="00B034D3" w:rsidRDefault="00401CB0">
      <w:pPr>
        <w:pStyle w:val="ListParagraph"/>
        <w:numPr>
          <w:ilvl w:val="0"/>
          <w:numId w:val="8"/>
        </w:numPr>
        <w:tabs>
          <w:tab w:val="left" w:pos="540"/>
        </w:tabs>
        <w:suppressAutoHyphens/>
        <w:autoSpaceDN w:val="0"/>
        <w:spacing w:after="0" w:line="276" w:lineRule="auto"/>
        <w:ind w:hanging="630"/>
        <w:textAlignment w:val="baseline"/>
        <w:rPr>
          <w:rStyle w:val="normaltextrun1"/>
          <w:rFonts w:cstheme="minorHAnsi"/>
        </w:rPr>
      </w:pPr>
      <w:r w:rsidRPr="00B034D3">
        <w:rPr>
          <w:rStyle w:val="normaltextrun1"/>
          <w:rFonts w:cstheme="minorHAnsi"/>
        </w:rPr>
        <w:t>Monitor annual leave and other absences at country level</w:t>
      </w:r>
    </w:p>
    <w:p w14:paraId="703BF94B" w14:textId="77777777" w:rsidR="00401CB0" w:rsidRPr="00B034D3" w:rsidRDefault="00401CB0">
      <w:pPr>
        <w:pStyle w:val="ListParagraph"/>
        <w:numPr>
          <w:ilvl w:val="0"/>
          <w:numId w:val="8"/>
        </w:numPr>
        <w:tabs>
          <w:tab w:val="left" w:pos="540"/>
        </w:tabs>
        <w:suppressAutoHyphens/>
        <w:autoSpaceDN w:val="0"/>
        <w:spacing w:after="0" w:line="276" w:lineRule="auto"/>
        <w:ind w:hanging="630"/>
        <w:textAlignment w:val="baseline"/>
        <w:rPr>
          <w:rStyle w:val="normaltextrun1"/>
          <w:rFonts w:cstheme="minorHAnsi"/>
        </w:rPr>
      </w:pPr>
      <w:r w:rsidRPr="00B034D3">
        <w:rPr>
          <w:rStyle w:val="normaltextrun1"/>
          <w:rFonts w:cstheme="minorHAnsi"/>
        </w:rPr>
        <w:t xml:space="preserve">Ensure that staff leaving the organization respect the leavers policy and procedures </w:t>
      </w:r>
    </w:p>
    <w:p w14:paraId="2DE56198" w14:textId="5A52B40C" w:rsidR="008522FC" w:rsidRPr="008522FC" w:rsidRDefault="00401CB0">
      <w:pPr>
        <w:pStyle w:val="ListParagraph"/>
        <w:numPr>
          <w:ilvl w:val="0"/>
          <w:numId w:val="8"/>
        </w:numPr>
        <w:tabs>
          <w:tab w:val="left" w:pos="540"/>
        </w:tabs>
        <w:suppressAutoHyphens/>
        <w:autoSpaceDN w:val="0"/>
        <w:spacing w:after="0" w:line="276" w:lineRule="auto"/>
        <w:ind w:left="540" w:hanging="450"/>
        <w:textAlignment w:val="baseline"/>
        <w:rPr>
          <w:b/>
          <w:bCs/>
          <w:lang w:val="en-US"/>
        </w:rPr>
      </w:pPr>
      <w:r w:rsidRPr="00B034D3">
        <w:rPr>
          <w:rStyle w:val="normaltextrun1"/>
          <w:rFonts w:cstheme="minorHAnsi"/>
        </w:rPr>
        <w:t>Ensure that the working, hygiene conditions are monitored and respect the standards of the Labor and Health Office</w:t>
      </w:r>
    </w:p>
    <w:p w14:paraId="09F16A83" w14:textId="77777777" w:rsidR="00654817" w:rsidRPr="00B034D3" w:rsidRDefault="00654817">
      <w:pPr>
        <w:pStyle w:val="ListParagraph"/>
        <w:numPr>
          <w:ilvl w:val="0"/>
          <w:numId w:val="8"/>
        </w:numPr>
        <w:tabs>
          <w:tab w:val="left" w:pos="540"/>
        </w:tabs>
        <w:suppressAutoHyphens/>
        <w:autoSpaceDN w:val="0"/>
        <w:spacing w:after="0" w:line="276" w:lineRule="auto"/>
        <w:ind w:hanging="630"/>
        <w:textAlignment w:val="baseline"/>
        <w:rPr>
          <w:szCs w:val="22"/>
        </w:rPr>
      </w:pPr>
      <w:r w:rsidRPr="00B034D3">
        <w:rPr>
          <w:szCs w:val="22"/>
        </w:rPr>
        <w:t>Provide guidance to managers and staff on using Cascade</w:t>
      </w:r>
    </w:p>
    <w:p w14:paraId="4D627D59" w14:textId="31D216A3" w:rsidR="00512CF7" w:rsidRPr="00B034D3" w:rsidRDefault="00654817">
      <w:pPr>
        <w:pStyle w:val="ListParagraph"/>
        <w:numPr>
          <w:ilvl w:val="0"/>
          <w:numId w:val="8"/>
        </w:numPr>
        <w:tabs>
          <w:tab w:val="left" w:pos="540"/>
        </w:tabs>
        <w:spacing w:after="0" w:line="276" w:lineRule="auto"/>
        <w:ind w:hanging="630"/>
        <w:rPr>
          <w:szCs w:val="22"/>
        </w:rPr>
      </w:pPr>
      <w:r w:rsidRPr="00B034D3">
        <w:rPr>
          <w:szCs w:val="22"/>
        </w:rPr>
        <w:t>Provide information for HR audits as required</w:t>
      </w:r>
    </w:p>
    <w:p w14:paraId="08AD6261" w14:textId="63BB42BB" w:rsidR="00B034D3" w:rsidRDefault="00654817">
      <w:pPr>
        <w:pStyle w:val="ListParagraph"/>
        <w:numPr>
          <w:ilvl w:val="0"/>
          <w:numId w:val="8"/>
        </w:numPr>
        <w:tabs>
          <w:tab w:val="left" w:pos="540"/>
        </w:tabs>
        <w:spacing w:after="0" w:line="276" w:lineRule="auto"/>
        <w:ind w:hanging="630"/>
        <w:rPr>
          <w:b/>
          <w:bCs/>
          <w:lang w:val="en-US"/>
        </w:rPr>
      </w:pPr>
      <w:r w:rsidRPr="00512CF7">
        <w:rPr>
          <w:szCs w:val="22"/>
          <w:lang w:val="en-US"/>
        </w:rPr>
        <w:t>Ensure that all employees are insured under a local selected Medical Insurance provider cover</w:t>
      </w:r>
    </w:p>
    <w:p w14:paraId="3BC60218" w14:textId="77777777" w:rsidR="00B034D3" w:rsidRDefault="00654817">
      <w:pPr>
        <w:pStyle w:val="ListParagraph"/>
        <w:numPr>
          <w:ilvl w:val="0"/>
          <w:numId w:val="8"/>
        </w:numPr>
        <w:tabs>
          <w:tab w:val="left" w:pos="90"/>
          <w:tab w:val="left" w:pos="540"/>
        </w:tabs>
        <w:suppressAutoHyphens/>
        <w:autoSpaceDN w:val="0"/>
        <w:spacing w:after="0" w:line="276" w:lineRule="auto"/>
        <w:ind w:hanging="630"/>
        <w:textAlignment w:val="baseline"/>
        <w:rPr>
          <w:rStyle w:val="normaltextrun1"/>
          <w:rFonts w:cstheme="minorHAnsi"/>
        </w:rPr>
      </w:pPr>
      <w:r w:rsidRPr="00B034D3">
        <w:rPr>
          <w:szCs w:val="22"/>
          <w:lang w:val="en-US"/>
        </w:rPr>
        <w:lastRenderedPageBreak/>
        <w:t>Manage the consultant database</w:t>
      </w:r>
      <w:r w:rsidR="00B034D3" w:rsidRPr="00B034D3">
        <w:rPr>
          <w:rStyle w:val="normaltextrun1"/>
          <w:rFonts w:cstheme="minorHAnsi"/>
        </w:rPr>
        <w:t xml:space="preserve"> </w:t>
      </w:r>
    </w:p>
    <w:p w14:paraId="24942CB9" w14:textId="77777777" w:rsidR="003509EC" w:rsidRPr="00B034D3" w:rsidRDefault="003509EC" w:rsidP="00AE49D4">
      <w:pPr>
        <w:pStyle w:val="ListParagraph"/>
        <w:tabs>
          <w:tab w:val="left" w:pos="90"/>
          <w:tab w:val="left" w:pos="540"/>
        </w:tabs>
        <w:suppressAutoHyphens/>
        <w:autoSpaceDN w:val="0"/>
        <w:spacing w:after="0" w:line="276" w:lineRule="auto"/>
        <w:ind w:left="720"/>
        <w:textAlignment w:val="baseline"/>
        <w:rPr>
          <w:rStyle w:val="normaltextrun1"/>
          <w:rFonts w:cstheme="minorHAnsi"/>
        </w:rPr>
      </w:pPr>
    </w:p>
    <w:p w14:paraId="764C3507" w14:textId="56C44841" w:rsidR="00401CB0" w:rsidRPr="00223130" w:rsidRDefault="00401CB0" w:rsidP="00223130">
      <w:pPr>
        <w:spacing w:after="0" w:line="276" w:lineRule="auto"/>
        <w:rPr>
          <w:rFonts w:cs="Calibri"/>
          <w:b/>
          <w:szCs w:val="22"/>
        </w:rPr>
      </w:pPr>
      <w:r w:rsidRPr="00223130">
        <w:rPr>
          <w:rFonts w:cs="Calibri"/>
          <w:b/>
          <w:szCs w:val="22"/>
        </w:rPr>
        <w:t xml:space="preserve">Recruitment and Coordination </w:t>
      </w:r>
      <w:r w:rsidR="006A3AA6" w:rsidRPr="00223130">
        <w:rPr>
          <w:rFonts w:cs="Calibri"/>
          <w:b/>
          <w:szCs w:val="22"/>
        </w:rPr>
        <w:t xml:space="preserve">of Onboarding </w:t>
      </w:r>
      <w:r w:rsidRPr="00223130">
        <w:rPr>
          <w:rFonts w:cs="Calibri"/>
          <w:b/>
          <w:szCs w:val="22"/>
        </w:rPr>
        <w:t>(</w:t>
      </w:r>
      <w:r w:rsidR="006961A9" w:rsidRPr="00223130">
        <w:rPr>
          <w:rFonts w:cs="Calibri"/>
          <w:b/>
          <w:szCs w:val="22"/>
        </w:rPr>
        <w:t>35</w:t>
      </w:r>
      <w:r w:rsidRPr="00223130">
        <w:rPr>
          <w:rFonts w:cs="Calibri"/>
          <w:b/>
          <w:szCs w:val="22"/>
        </w:rPr>
        <w:t>%)</w:t>
      </w:r>
    </w:p>
    <w:p w14:paraId="649B4966" w14:textId="77777777" w:rsidR="00401CB0" w:rsidRPr="00401CB0" w:rsidRDefault="00401CB0">
      <w:pPr>
        <w:numPr>
          <w:ilvl w:val="0"/>
          <w:numId w:val="5"/>
        </w:numPr>
        <w:tabs>
          <w:tab w:val="left" w:pos="567"/>
        </w:tabs>
        <w:suppressAutoHyphens/>
        <w:autoSpaceDN w:val="0"/>
        <w:spacing w:after="0" w:line="276" w:lineRule="auto"/>
        <w:ind w:left="567" w:hanging="507"/>
        <w:jc w:val="left"/>
        <w:textAlignment w:val="baseline"/>
        <w:rPr>
          <w:rFonts w:eastAsia="Calibri" w:cs="Calibri"/>
          <w:szCs w:val="22"/>
          <w:lang w:val="en-US" w:eastAsia="en-US"/>
        </w:rPr>
      </w:pPr>
      <w:r w:rsidRPr="00401CB0">
        <w:rPr>
          <w:rFonts w:eastAsia="Calibri" w:cs="Calibri"/>
          <w:szCs w:val="22"/>
          <w:lang w:val="en-US" w:eastAsia="en-US"/>
        </w:rPr>
        <w:t>Advertise vacancies through on-line forums and via other agencies.</w:t>
      </w:r>
    </w:p>
    <w:p w14:paraId="345BB1A3" w14:textId="77777777" w:rsidR="00401CB0" w:rsidRPr="00401CB0" w:rsidRDefault="00401CB0">
      <w:pPr>
        <w:numPr>
          <w:ilvl w:val="0"/>
          <w:numId w:val="5"/>
        </w:numPr>
        <w:tabs>
          <w:tab w:val="left" w:pos="567"/>
        </w:tabs>
        <w:suppressAutoHyphens/>
        <w:autoSpaceDN w:val="0"/>
        <w:spacing w:after="0" w:line="276" w:lineRule="auto"/>
        <w:ind w:left="567" w:hanging="507"/>
        <w:jc w:val="left"/>
        <w:textAlignment w:val="baseline"/>
        <w:rPr>
          <w:rFonts w:eastAsia="Calibri" w:cs="Calibri"/>
          <w:szCs w:val="22"/>
          <w:lang w:val="en-US" w:eastAsia="en-US"/>
        </w:rPr>
      </w:pPr>
      <w:r w:rsidRPr="00401CB0">
        <w:rPr>
          <w:rFonts w:eastAsia="Calibri" w:cs="Calibri"/>
          <w:szCs w:val="22"/>
          <w:lang w:val="en-US" w:eastAsia="en-US"/>
        </w:rPr>
        <w:t xml:space="preserve">Ensure that </w:t>
      </w:r>
      <w:proofErr w:type="gramStart"/>
      <w:r w:rsidRPr="00401CB0">
        <w:rPr>
          <w:rFonts w:eastAsia="Calibri" w:cs="Calibri"/>
          <w:szCs w:val="22"/>
          <w:lang w:val="en-US" w:eastAsia="en-US"/>
        </w:rPr>
        <w:t>applicant</w:t>
      </w:r>
      <w:proofErr w:type="gramEnd"/>
      <w:r w:rsidRPr="00401CB0">
        <w:rPr>
          <w:rFonts w:eastAsia="Calibri" w:cs="Calibri"/>
          <w:szCs w:val="22"/>
          <w:lang w:val="en-US" w:eastAsia="en-US"/>
        </w:rPr>
        <w:t xml:space="preserve"> tracking system is kept up-to-date and that all candidates receive timely communication.</w:t>
      </w:r>
    </w:p>
    <w:p w14:paraId="3CBA7D0D" w14:textId="77777777" w:rsidR="00401CB0" w:rsidRPr="00401CB0" w:rsidRDefault="00401CB0">
      <w:pPr>
        <w:numPr>
          <w:ilvl w:val="0"/>
          <w:numId w:val="5"/>
        </w:numPr>
        <w:tabs>
          <w:tab w:val="left" w:pos="567"/>
        </w:tabs>
        <w:suppressAutoHyphens/>
        <w:autoSpaceDN w:val="0"/>
        <w:spacing w:after="0" w:line="276" w:lineRule="auto"/>
        <w:ind w:left="567" w:hanging="507"/>
        <w:jc w:val="left"/>
        <w:textAlignment w:val="baseline"/>
        <w:rPr>
          <w:rFonts w:eastAsia="Calibri" w:cs="Calibri"/>
          <w:szCs w:val="22"/>
          <w:lang w:val="en-US" w:eastAsia="en-US"/>
        </w:rPr>
      </w:pPr>
      <w:r w:rsidRPr="00401CB0">
        <w:rPr>
          <w:rFonts w:eastAsia="Calibri" w:cs="Calibri"/>
          <w:szCs w:val="22"/>
          <w:lang w:val="en-US" w:eastAsia="en-US"/>
        </w:rPr>
        <w:t xml:space="preserve">Coordination of </w:t>
      </w:r>
      <w:proofErr w:type="gramStart"/>
      <w:r w:rsidRPr="00401CB0">
        <w:rPr>
          <w:rFonts w:eastAsia="Calibri" w:cs="Calibri"/>
          <w:szCs w:val="22"/>
          <w:lang w:val="en-US" w:eastAsia="en-US"/>
        </w:rPr>
        <w:t>interviews’</w:t>
      </w:r>
      <w:proofErr w:type="gramEnd"/>
      <w:r w:rsidRPr="00401CB0">
        <w:rPr>
          <w:rFonts w:eastAsia="Calibri" w:cs="Calibri"/>
          <w:szCs w:val="22"/>
          <w:lang w:val="en-US" w:eastAsia="en-US"/>
        </w:rPr>
        <w:t xml:space="preserve"> set up with candidates and interview panel. </w:t>
      </w:r>
    </w:p>
    <w:p w14:paraId="595C3676" w14:textId="77777777" w:rsidR="00401CB0" w:rsidRPr="00401CB0" w:rsidRDefault="00401CB0">
      <w:pPr>
        <w:numPr>
          <w:ilvl w:val="0"/>
          <w:numId w:val="5"/>
        </w:numPr>
        <w:tabs>
          <w:tab w:val="left" w:pos="567"/>
        </w:tabs>
        <w:suppressAutoHyphens/>
        <w:autoSpaceDN w:val="0"/>
        <w:spacing w:after="0" w:line="276" w:lineRule="auto"/>
        <w:ind w:left="567" w:hanging="507"/>
        <w:jc w:val="left"/>
        <w:textAlignment w:val="baseline"/>
        <w:rPr>
          <w:rFonts w:eastAsia="Calibri" w:cs="Calibri"/>
          <w:szCs w:val="22"/>
          <w:lang w:val="en-US" w:eastAsia="en-US"/>
        </w:rPr>
      </w:pPr>
      <w:r w:rsidRPr="00401CB0">
        <w:rPr>
          <w:rFonts w:eastAsia="Calibri" w:cs="Calibri"/>
          <w:szCs w:val="22"/>
          <w:lang w:val="en-US" w:eastAsia="en-US"/>
        </w:rPr>
        <w:t xml:space="preserve">Accurately draft contracts, amendments to contracts and all other staff letters for all national employees for final review and </w:t>
      </w:r>
      <w:proofErr w:type="gramStart"/>
      <w:r w:rsidRPr="00401CB0">
        <w:rPr>
          <w:rFonts w:eastAsia="Calibri" w:cs="Calibri"/>
          <w:szCs w:val="22"/>
          <w:lang w:val="en-US" w:eastAsia="en-US"/>
        </w:rPr>
        <w:t>sign</w:t>
      </w:r>
      <w:proofErr w:type="gramEnd"/>
      <w:r w:rsidRPr="00401CB0">
        <w:rPr>
          <w:rFonts w:eastAsia="Calibri" w:cs="Calibri"/>
          <w:szCs w:val="22"/>
          <w:lang w:val="en-US" w:eastAsia="en-US"/>
        </w:rPr>
        <w:t xml:space="preserve"> off by the Country Director.</w:t>
      </w:r>
    </w:p>
    <w:p w14:paraId="41A2256F" w14:textId="77777777" w:rsidR="00401CB0" w:rsidRPr="00401CB0" w:rsidRDefault="00401CB0">
      <w:pPr>
        <w:numPr>
          <w:ilvl w:val="0"/>
          <w:numId w:val="5"/>
        </w:numPr>
        <w:tabs>
          <w:tab w:val="left" w:pos="567"/>
        </w:tabs>
        <w:suppressAutoHyphens/>
        <w:autoSpaceDN w:val="0"/>
        <w:spacing w:after="0" w:line="276" w:lineRule="auto"/>
        <w:ind w:left="567" w:hanging="507"/>
        <w:jc w:val="left"/>
        <w:textAlignment w:val="baseline"/>
        <w:rPr>
          <w:rFonts w:eastAsia="Calibri" w:cs="Calibri"/>
          <w:szCs w:val="22"/>
          <w:lang w:val="en-US" w:eastAsia="en-US"/>
        </w:rPr>
      </w:pPr>
      <w:r w:rsidRPr="00401CB0">
        <w:rPr>
          <w:rFonts w:eastAsia="Calibri" w:cs="Calibri"/>
          <w:szCs w:val="22"/>
          <w:lang w:val="en-US" w:eastAsia="en-US"/>
        </w:rPr>
        <w:t>Collect and save recruitment data like job descriptions, interview grids, and tests on SharePoint.</w:t>
      </w:r>
    </w:p>
    <w:p w14:paraId="0482E1A1" w14:textId="1E4B214F" w:rsidR="00401CB0" w:rsidRPr="00401CB0" w:rsidRDefault="00401CB0">
      <w:pPr>
        <w:numPr>
          <w:ilvl w:val="0"/>
          <w:numId w:val="5"/>
        </w:numPr>
        <w:tabs>
          <w:tab w:val="left" w:pos="567"/>
        </w:tabs>
        <w:suppressAutoHyphens/>
        <w:autoSpaceDN w:val="0"/>
        <w:spacing w:after="0" w:line="276" w:lineRule="auto"/>
        <w:ind w:left="567" w:hanging="507"/>
        <w:jc w:val="left"/>
        <w:textAlignment w:val="baseline"/>
        <w:rPr>
          <w:rFonts w:eastAsia="Calibri" w:cs="Calibri"/>
          <w:szCs w:val="22"/>
          <w:lang w:val="en-US" w:eastAsia="en-US"/>
        </w:rPr>
      </w:pPr>
      <w:proofErr w:type="spellStart"/>
      <w:r w:rsidRPr="00401CB0">
        <w:rPr>
          <w:rFonts w:eastAsia="Calibri" w:cs="Calibri"/>
          <w:szCs w:val="22"/>
          <w:lang w:val="en-US" w:eastAsia="en-US"/>
        </w:rPr>
        <w:t>Organise</w:t>
      </w:r>
      <w:proofErr w:type="spellEnd"/>
      <w:r w:rsidRPr="00401CB0">
        <w:rPr>
          <w:rFonts w:eastAsia="Calibri" w:cs="Calibri"/>
          <w:szCs w:val="22"/>
          <w:lang w:val="en-US" w:eastAsia="en-US"/>
        </w:rPr>
        <w:t xml:space="preserve"> induction for new staff based in </w:t>
      </w:r>
      <w:r w:rsidR="006961A9">
        <w:rPr>
          <w:rFonts w:eastAsia="Calibri" w:cs="Calibri"/>
          <w:szCs w:val="22"/>
          <w:lang w:val="en-US" w:eastAsia="en-US"/>
        </w:rPr>
        <w:t>Chad</w:t>
      </w:r>
      <w:r w:rsidRPr="00401CB0">
        <w:rPr>
          <w:rFonts w:eastAsia="Calibri" w:cs="Calibri"/>
          <w:szCs w:val="22"/>
          <w:lang w:val="en-US" w:eastAsia="en-US"/>
        </w:rPr>
        <w:t xml:space="preserve"> following the standard agendas, to be carried out by the relevant line manager</w:t>
      </w:r>
    </w:p>
    <w:p w14:paraId="4D6E9D88" w14:textId="4314CE97" w:rsidR="006A3AA6" w:rsidRPr="00401CB0" w:rsidRDefault="00401CB0">
      <w:pPr>
        <w:numPr>
          <w:ilvl w:val="0"/>
          <w:numId w:val="5"/>
        </w:numPr>
        <w:tabs>
          <w:tab w:val="left" w:pos="567"/>
        </w:tabs>
        <w:suppressAutoHyphens/>
        <w:autoSpaceDN w:val="0"/>
        <w:spacing w:after="0" w:line="276" w:lineRule="auto"/>
        <w:ind w:left="567" w:hanging="507"/>
        <w:jc w:val="left"/>
        <w:textAlignment w:val="baseline"/>
        <w:rPr>
          <w:rFonts w:eastAsia="Calibri" w:cs="Calibri"/>
          <w:szCs w:val="22"/>
          <w:lang w:val="en-US" w:eastAsia="en-US"/>
        </w:rPr>
      </w:pPr>
      <w:proofErr w:type="gramStart"/>
      <w:r w:rsidRPr="00401CB0">
        <w:rPr>
          <w:rFonts w:eastAsia="Calibri" w:cs="Calibri"/>
          <w:szCs w:val="22"/>
          <w:lang w:val="en-US" w:eastAsia="en-US"/>
        </w:rPr>
        <w:t>Requests</w:t>
      </w:r>
      <w:proofErr w:type="gramEnd"/>
      <w:r w:rsidRPr="00401CB0">
        <w:rPr>
          <w:rFonts w:eastAsia="Calibri" w:cs="Calibri"/>
          <w:szCs w:val="22"/>
          <w:lang w:val="en-US" w:eastAsia="en-US"/>
        </w:rPr>
        <w:t xml:space="preserve"> new employee references, evidence of qualifications and relevant security checks including safeguarding, for final approval by the Country Director.</w:t>
      </w:r>
    </w:p>
    <w:p w14:paraId="180F2A67" w14:textId="10463CB1" w:rsidR="006A3AA6" w:rsidRPr="00401CB0" w:rsidRDefault="00401CB0">
      <w:pPr>
        <w:numPr>
          <w:ilvl w:val="0"/>
          <w:numId w:val="5"/>
        </w:numPr>
        <w:tabs>
          <w:tab w:val="left" w:pos="567"/>
        </w:tabs>
        <w:suppressAutoHyphens/>
        <w:autoSpaceDN w:val="0"/>
        <w:spacing w:after="0" w:line="276" w:lineRule="auto"/>
        <w:ind w:left="567" w:hanging="507"/>
        <w:jc w:val="left"/>
        <w:textAlignment w:val="baseline"/>
        <w:rPr>
          <w:rFonts w:eastAsia="Calibri" w:cs="Calibri"/>
          <w:szCs w:val="22"/>
          <w:lang w:val="en-US" w:eastAsia="en-US"/>
        </w:rPr>
      </w:pPr>
      <w:r w:rsidRPr="006A3AA6">
        <w:rPr>
          <w:rFonts w:eastAsia="Calibri" w:cs="Calibri"/>
          <w:szCs w:val="22"/>
          <w:lang w:val="en-US" w:eastAsia="en-US"/>
        </w:rPr>
        <w:t>Track completion of e-induction in the Learning Management System</w:t>
      </w:r>
    </w:p>
    <w:p w14:paraId="2FD6D145" w14:textId="77777777" w:rsidR="00401CB0" w:rsidRPr="006A3AA6" w:rsidRDefault="00401CB0" w:rsidP="00223130">
      <w:pPr>
        <w:tabs>
          <w:tab w:val="left" w:pos="567"/>
        </w:tabs>
        <w:suppressAutoHyphens/>
        <w:autoSpaceDN w:val="0"/>
        <w:spacing w:after="0" w:line="276" w:lineRule="auto"/>
        <w:ind w:left="567"/>
        <w:jc w:val="left"/>
        <w:textAlignment w:val="baseline"/>
        <w:rPr>
          <w:b/>
          <w:color w:val="008080" w:themeColor="accent2"/>
          <w:sz w:val="24"/>
          <w:szCs w:val="22"/>
          <w:lang w:val="en-US"/>
        </w:rPr>
      </w:pPr>
    </w:p>
    <w:p w14:paraId="23BE2D14" w14:textId="779105DE" w:rsidR="00401CB0" w:rsidRPr="00223130" w:rsidRDefault="00401CB0" w:rsidP="00A82185">
      <w:pPr>
        <w:spacing w:after="0" w:line="276" w:lineRule="auto"/>
        <w:ind w:left="62"/>
        <w:rPr>
          <w:rFonts w:cstheme="minorHAnsi"/>
          <w:b/>
        </w:rPr>
      </w:pPr>
      <w:r w:rsidRPr="00223130">
        <w:rPr>
          <w:rFonts w:cstheme="minorHAnsi"/>
          <w:b/>
        </w:rPr>
        <w:t>Performance and Development (1</w:t>
      </w:r>
      <w:r w:rsidR="006961A9" w:rsidRPr="00223130">
        <w:rPr>
          <w:rFonts w:cstheme="minorHAnsi"/>
          <w:b/>
        </w:rPr>
        <w:t>5</w:t>
      </w:r>
      <w:r w:rsidRPr="00223130">
        <w:rPr>
          <w:rFonts w:cstheme="minorHAnsi"/>
          <w:b/>
        </w:rPr>
        <w:t>%)</w:t>
      </w:r>
    </w:p>
    <w:p w14:paraId="51D41B67" w14:textId="77777777" w:rsidR="00401CB0" w:rsidRPr="00F641F9" w:rsidRDefault="00401CB0">
      <w:pPr>
        <w:numPr>
          <w:ilvl w:val="0"/>
          <w:numId w:val="5"/>
        </w:numPr>
        <w:tabs>
          <w:tab w:val="left" w:pos="567"/>
        </w:tabs>
        <w:suppressAutoHyphens/>
        <w:autoSpaceDN w:val="0"/>
        <w:spacing w:after="0" w:line="276" w:lineRule="auto"/>
        <w:ind w:left="567" w:hanging="507"/>
        <w:textAlignment w:val="baseline"/>
        <w:rPr>
          <w:rStyle w:val="eop"/>
          <w:rFonts w:cstheme="minorHAnsi"/>
          <w:color w:val="000000"/>
          <w:lang w:val="en"/>
        </w:rPr>
      </w:pPr>
      <w:r w:rsidRPr="00F641F9">
        <w:rPr>
          <w:rStyle w:val="normaltextrun1"/>
          <w:rFonts w:cstheme="minorHAnsi"/>
        </w:rPr>
        <w:t>Working closely with the Country Director, monitor that probationary period objectives and end of probation appraisals are carried out in a timely manner.</w:t>
      </w:r>
      <w:r w:rsidRPr="00F641F9">
        <w:rPr>
          <w:rStyle w:val="eop"/>
          <w:rFonts w:eastAsia="Calibri" w:cstheme="minorHAnsi"/>
        </w:rPr>
        <w:t> </w:t>
      </w:r>
    </w:p>
    <w:p w14:paraId="512C0EAA" w14:textId="6B92C804" w:rsidR="00401CB0" w:rsidRPr="00F641F9" w:rsidRDefault="00401CB0">
      <w:pPr>
        <w:numPr>
          <w:ilvl w:val="0"/>
          <w:numId w:val="5"/>
        </w:numPr>
        <w:tabs>
          <w:tab w:val="left" w:pos="567"/>
        </w:tabs>
        <w:suppressAutoHyphens/>
        <w:autoSpaceDN w:val="0"/>
        <w:spacing w:after="0" w:line="276" w:lineRule="auto"/>
        <w:ind w:left="567" w:hanging="507"/>
        <w:textAlignment w:val="baseline"/>
        <w:rPr>
          <w:rStyle w:val="eop"/>
          <w:rFonts w:cstheme="minorHAnsi"/>
          <w:color w:val="000000"/>
          <w:lang w:val="en"/>
        </w:rPr>
      </w:pPr>
      <w:r w:rsidRPr="00F641F9">
        <w:rPr>
          <w:rStyle w:val="eop"/>
          <w:rFonts w:eastAsia="Calibri" w:cstheme="minorHAnsi"/>
        </w:rPr>
        <w:t xml:space="preserve">Working closely with the Country Director, monitor and collate performance reviews for </w:t>
      </w:r>
      <w:r w:rsidR="006961A9">
        <w:rPr>
          <w:rStyle w:val="eop"/>
          <w:rFonts w:eastAsia="Calibri" w:cstheme="minorHAnsi"/>
        </w:rPr>
        <w:t>Chad</w:t>
      </w:r>
      <w:r w:rsidRPr="00F641F9">
        <w:rPr>
          <w:rStyle w:val="eop"/>
          <w:rFonts w:eastAsia="Calibri" w:cstheme="minorHAnsi"/>
        </w:rPr>
        <w:t xml:space="preserve"> staff.</w:t>
      </w:r>
    </w:p>
    <w:p w14:paraId="223B7E34" w14:textId="77777777" w:rsidR="00401CB0" w:rsidRPr="00F641F9" w:rsidRDefault="00401CB0">
      <w:pPr>
        <w:numPr>
          <w:ilvl w:val="0"/>
          <w:numId w:val="5"/>
        </w:numPr>
        <w:tabs>
          <w:tab w:val="left" w:pos="567"/>
        </w:tabs>
        <w:suppressAutoHyphens/>
        <w:autoSpaceDN w:val="0"/>
        <w:spacing w:after="0" w:line="276" w:lineRule="auto"/>
        <w:ind w:left="567" w:hanging="507"/>
        <w:textAlignment w:val="baseline"/>
        <w:rPr>
          <w:rStyle w:val="eop"/>
          <w:rFonts w:cstheme="minorHAnsi"/>
          <w:color w:val="000000"/>
          <w:lang w:val="en"/>
        </w:rPr>
      </w:pPr>
      <w:r w:rsidRPr="00F641F9">
        <w:rPr>
          <w:rStyle w:val="eop"/>
          <w:rFonts w:eastAsia="Calibri" w:cstheme="minorHAnsi"/>
        </w:rPr>
        <w:t xml:space="preserve">Collate staff learning &amp; development needs and maintain the L&amp;D tracker updated through the year. </w:t>
      </w:r>
    </w:p>
    <w:p w14:paraId="5F6560B0" w14:textId="77777777" w:rsidR="00401CB0" w:rsidRDefault="00401CB0">
      <w:pPr>
        <w:numPr>
          <w:ilvl w:val="0"/>
          <w:numId w:val="5"/>
        </w:numPr>
        <w:tabs>
          <w:tab w:val="left" w:pos="567"/>
        </w:tabs>
        <w:suppressAutoHyphens/>
        <w:autoSpaceDN w:val="0"/>
        <w:spacing w:after="0" w:line="276" w:lineRule="auto"/>
        <w:ind w:left="567" w:hanging="507"/>
        <w:textAlignment w:val="baseline"/>
        <w:rPr>
          <w:rFonts w:cstheme="minorHAnsi"/>
          <w:color w:val="000000"/>
          <w:lang w:val="en"/>
        </w:rPr>
      </w:pPr>
      <w:r w:rsidRPr="00F641F9">
        <w:rPr>
          <w:rStyle w:val="normaltextrun1"/>
          <w:rFonts w:cstheme="minorHAnsi"/>
          <w:color w:val="000000"/>
        </w:rPr>
        <w:t>Ensure L&amp;D activities are carried out according to the approved L&amp;D annual plan</w:t>
      </w:r>
      <w:r w:rsidRPr="00F641F9">
        <w:rPr>
          <w:rFonts w:cstheme="minorHAnsi"/>
          <w:color w:val="000000"/>
          <w:lang w:val="en"/>
        </w:rPr>
        <w:t xml:space="preserve"> </w:t>
      </w:r>
    </w:p>
    <w:p w14:paraId="6F40BC90" w14:textId="719310DD" w:rsidR="00F76ACB" w:rsidRPr="00F641F9" w:rsidRDefault="00401CB0">
      <w:pPr>
        <w:numPr>
          <w:ilvl w:val="0"/>
          <w:numId w:val="5"/>
        </w:numPr>
        <w:tabs>
          <w:tab w:val="left" w:pos="567"/>
        </w:tabs>
        <w:suppressAutoHyphens/>
        <w:autoSpaceDN w:val="0"/>
        <w:spacing w:after="0" w:line="276" w:lineRule="auto"/>
        <w:ind w:left="567" w:hanging="507"/>
        <w:textAlignment w:val="baseline"/>
        <w:rPr>
          <w:rFonts w:cstheme="minorHAnsi"/>
          <w:color w:val="000000"/>
          <w:lang w:val="en"/>
        </w:rPr>
      </w:pPr>
      <w:r w:rsidRPr="00F641F9">
        <w:rPr>
          <w:rFonts w:cstheme="minorHAnsi"/>
          <w:color w:val="000000"/>
          <w:lang w:val="en"/>
        </w:rPr>
        <w:t>Under the supervision of the HR and recruitment advisor, assist and advise other departments in HR matters (regulations, training, recruitment, career management, remuneration, etc.).</w:t>
      </w:r>
    </w:p>
    <w:p w14:paraId="513FA601" w14:textId="77777777" w:rsidR="00401CB0" w:rsidRPr="000B0711" w:rsidRDefault="00401CB0" w:rsidP="00223130">
      <w:pPr>
        <w:tabs>
          <w:tab w:val="left" w:pos="567"/>
        </w:tabs>
        <w:suppressAutoHyphens/>
        <w:autoSpaceDN w:val="0"/>
        <w:spacing w:after="0" w:line="276" w:lineRule="auto"/>
        <w:ind w:left="60"/>
        <w:textAlignment w:val="baseline"/>
        <w:rPr>
          <w:color w:val="000000"/>
          <w:sz w:val="24"/>
          <w:szCs w:val="22"/>
        </w:rPr>
      </w:pPr>
    </w:p>
    <w:p w14:paraId="338EF50C" w14:textId="31FAE1D3" w:rsidR="00B326C1" w:rsidRPr="00223130" w:rsidRDefault="00B326C1" w:rsidP="00223130">
      <w:pPr>
        <w:spacing w:after="0" w:line="276" w:lineRule="auto"/>
        <w:rPr>
          <w:b/>
          <w:bCs/>
          <w:szCs w:val="22"/>
          <w:lang w:val="en-US"/>
        </w:rPr>
      </w:pPr>
      <w:r w:rsidRPr="00223130">
        <w:rPr>
          <w:b/>
          <w:bCs/>
          <w:szCs w:val="22"/>
          <w:lang w:val="en-US"/>
        </w:rPr>
        <w:t>HR Polic</w:t>
      </w:r>
      <w:r w:rsidR="00000CF9" w:rsidRPr="00223130">
        <w:rPr>
          <w:b/>
          <w:bCs/>
          <w:szCs w:val="22"/>
          <w:lang w:val="en-US"/>
        </w:rPr>
        <w:t xml:space="preserve">y </w:t>
      </w:r>
      <w:r w:rsidR="001C2D1E" w:rsidRPr="00223130">
        <w:rPr>
          <w:b/>
          <w:bCs/>
          <w:szCs w:val="22"/>
          <w:lang w:val="en-US"/>
        </w:rPr>
        <w:t>(</w:t>
      </w:r>
      <w:r w:rsidR="00257AEE" w:rsidRPr="00223130">
        <w:rPr>
          <w:b/>
          <w:bCs/>
          <w:szCs w:val="22"/>
          <w:lang w:val="en-US"/>
        </w:rPr>
        <w:t>20</w:t>
      </w:r>
      <w:r w:rsidR="001C2D1E" w:rsidRPr="00223130">
        <w:rPr>
          <w:b/>
          <w:bCs/>
          <w:szCs w:val="22"/>
          <w:lang w:val="en-US"/>
        </w:rPr>
        <w:t>%)</w:t>
      </w:r>
    </w:p>
    <w:p w14:paraId="25FE4FB7" w14:textId="789A1667" w:rsidR="00B90B0A" w:rsidRPr="00B90B0A" w:rsidRDefault="00B90B0A">
      <w:pPr>
        <w:pStyle w:val="ListParagraph"/>
        <w:numPr>
          <w:ilvl w:val="0"/>
          <w:numId w:val="3"/>
        </w:numPr>
        <w:spacing w:after="0" w:line="276" w:lineRule="auto"/>
        <w:rPr>
          <w:szCs w:val="22"/>
        </w:rPr>
      </w:pPr>
      <w:r w:rsidRPr="002F3380">
        <w:rPr>
          <w:rFonts w:cs="Calibri"/>
          <w:szCs w:val="22"/>
        </w:rPr>
        <w:t xml:space="preserve">Act as first point of contact for </w:t>
      </w:r>
      <w:proofErr w:type="gramStart"/>
      <w:r w:rsidRPr="002F3380">
        <w:rPr>
          <w:rFonts w:cs="Calibri"/>
          <w:szCs w:val="22"/>
        </w:rPr>
        <w:t>day to day</w:t>
      </w:r>
      <w:proofErr w:type="gramEnd"/>
      <w:r w:rsidRPr="002F3380">
        <w:rPr>
          <w:rFonts w:cs="Calibri"/>
          <w:szCs w:val="22"/>
        </w:rPr>
        <w:t xml:space="preserve"> HR queries, policy interpretation, terms and conditions, updating policies and procedures as required </w:t>
      </w:r>
    </w:p>
    <w:p w14:paraId="0E5BA088" w14:textId="1C0BA87E" w:rsidR="00B326C1" w:rsidRPr="000B0711" w:rsidRDefault="00B326C1">
      <w:pPr>
        <w:numPr>
          <w:ilvl w:val="0"/>
          <w:numId w:val="3"/>
        </w:numPr>
        <w:spacing w:after="0" w:line="276" w:lineRule="auto"/>
        <w:rPr>
          <w:szCs w:val="22"/>
        </w:rPr>
      </w:pPr>
      <w:r w:rsidRPr="000B0711">
        <w:rPr>
          <w:szCs w:val="22"/>
        </w:rPr>
        <w:t xml:space="preserve">In collaboration with the </w:t>
      </w:r>
      <w:r w:rsidR="00B90B0A">
        <w:rPr>
          <w:szCs w:val="22"/>
        </w:rPr>
        <w:t xml:space="preserve">People &amp; Culture Director and People &amp; Partner </w:t>
      </w:r>
      <w:proofErr w:type="spellStart"/>
      <w:r w:rsidR="00B90B0A">
        <w:rPr>
          <w:szCs w:val="22"/>
        </w:rPr>
        <w:t>Partner</w:t>
      </w:r>
      <w:proofErr w:type="spellEnd"/>
      <w:r w:rsidR="001E4413" w:rsidRPr="000B0711">
        <w:rPr>
          <w:szCs w:val="22"/>
        </w:rPr>
        <w:t xml:space="preserve"> </w:t>
      </w:r>
      <w:r w:rsidRPr="000B0711">
        <w:rPr>
          <w:szCs w:val="22"/>
        </w:rPr>
        <w:t xml:space="preserve">develop, review and update the </w:t>
      </w:r>
      <w:r w:rsidR="00630202">
        <w:rPr>
          <w:szCs w:val="22"/>
        </w:rPr>
        <w:t>Chad</w:t>
      </w:r>
      <w:r w:rsidR="00E139FF">
        <w:rPr>
          <w:szCs w:val="22"/>
        </w:rPr>
        <w:t xml:space="preserve"> </w:t>
      </w:r>
      <w:r w:rsidR="00E139FF" w:rsidRPr="000B0711">
        <w:rPr>
          <w:szCs w:val="22"/>
        </w:rPr>
        <w:t>Employee</w:t>
      </w:r>
      <w:r w:rsidRPr="000B0711">
        <w:rPr>
          <w:szCs w:val="22"/>
        </w:rPr>
        <w:t xml:space="preserve"> Handbook ensuring that it reflects global policies, good practice and is legally compliant </w:t>
      </w:r>
    </w:p>
    <w:p w14:paraId="6C2A4CB5" w14:textId="064BB142" w:rsidR="00000CF9" w:rsidRPr="000B0711" w:rsidRDefault="00000CF9">
      <w:pPr>
        <w:numPr>
          <w:ilvl w:val="0"/>
          <w:numId w:val="3"/>
        </w:numPr>
        <w:spacing w:after="0" w:line="276" w:lineRule="auto"/>
        <w:rPr>
          <w:szCs w:val="22"/>
        </w:rPr>
      </w:pPr>
      <w:r w:rsidRPr="000B0711">
        <w:rPr>
          <w:szCs w:val="22"/>
        </w:rPr>
        <w:t xml:space="preserve">Keep up to date with changes in employment legislation advising </w:t>
      </w:r>
      <w:r w:rsidR="00E76CA9">
        <w:rPr>
          <w:szCs w:val="22"/>
        </w:rPr>
        <w:t xml:space="preserve">the </w:t>
      </w:r>
      <w:r w:rsidR="00B90B0A">
        <w:rPr>
          <w:szCs w:val="22"/>
        </w:rPr>
        <w:t xml:space="preserve">People &amp; Culture Partner </w:t>
      </w:r>
      <w:r w:rsidR="00E76CA9">
        <w:rPr>
          <w:szCs w:val="22"/>
        </w:rPr>
        <w:t xml:space="preserve"> </w:t>
      </w:r>
      <w:r w:rsidR="00E139FF">
        <w:rPr>
          <w:szCs w:val="22"/>
        </w:rPr>
        <w:t xml:space="preserve">and </w:t>
      </w:r>
      <w:r w:rsidR="00E139FF" w:rsidRPr="000B0711">
        <w:rPr>
          <w:szCs w:val="22"/>
        </w:rPr>
        <w:t>employees</w:t>
      </w:r>
      <w:r w:rsidRPr="000B0711">
        <w:rPr>
          <w:szCs w:val="22"/>
        </w:rPr>
        <w:t xml:space="preserve"> of significant changes and </w:t>
      </w:r>
      <w:r w:rsidR="00E76CA9">
        <w:rPr>
          <w:szCs w:val="22"/>
        </w:rPr>
        <w:t xml:space="preserve">proposing changes to the </w:t>
      </w:r>
      <w:r w:rsidRPr="000B0711">
        <w:rPr>
          <w:szCs w:val="22"/>
        </w:rPr>
        <w:t xml:space="preserve">policies and procedures </w:t>
      </w:r>
      <w:r w:rsidR="00E76CA9">
        <w:rPr>
          <w:szCs w:val="22"/>
        </w:rPr>
        <w:t>if</w:t>
      </w:r>
      <w:r w:rsidRPr="000B0711">
        <w:rPr>
          <w:szCs w:val="22"/>
        </w:rPr>
        <w:t xml:space="preserve"> required</w:t>
      </w:r>
    </w:p>
    <w:p w14:paraId="4618758D" w14:textId="58A417E8" w:rsidR="00E76CA9" w:rsidRPr="00AF1CA9" w:rsidRDefault="00E76CA9">
      <w:pPr>
        <w:numPr>
          <w:ilvl w:val="0"/>
          <w:numId w:val="3"/>
        </w:numPr>
        <w:spacing w:after="0" w:line="276" w:lineRule="auto"/>
        <w:rPr>
          <w:szCs w:val="22"/>
        </w:rPr>
      </w:pPr>
      <w:r w:rsidRPr="00AF1CA9">
        <w:rPr>
          <w:szCs w:val="22"/>
        </w:rPr>
        <w:t>Act as a Safeguarding</w:t>
      </w:r>
      <w:r w:rsidR="00F4472D">
        <w:rPr>
          <w:szCs w:val="22"/>
        </w:rPr>
        <w:t xml:space="preserve"> Focal Point in County and advis</w:t>
      </w:r>
      <w:r w:rsidRPr="00AF1CA9">
        <w:rPr>
          <w:szCs w:val="22"/>
        </w:rPr>
        <w:t>e managers and local Safeguarding Focal Points on procedure</w:t>
      </w:r>
      <w:r w:rsidR="00F4472D">
        <w:rPr>
          <w:szCs w:val="22"/>
        </w:rPr>
        <w:t>s</w:t>
      </w:r>
      <w:r w:rsidRPr="00AF1CA9">
        <w:rPr>
          <w:szCs w:val="22"/>
        </w:rPr>
        <w:t xml:space="preserve"> around Safeguarding. </w:t>
      </w:r>
    </w:p>
    <w:p w14:paraId="3362747F" w14:textId="62150F78" w:rsidR="00B326C1" w:rsidRPr="00E76CA9" w:rsidRDefault="003E54EE">
      <w:pPr>
        <w:numPr>
          <w:ilvl w:val="0"/>
          <w:numId w:val="3"/>
        </w:numPr>
        <w:spacing w:after="0" w:line="276" w:lineRule="auto"/>
        <w:rPr>
          <w:szCs w:val="22"/>
        </w:rPr>
      </w:pPr>
      <w:r>
        <w:rPr>
          <w:szCs w:val="22"/>
        </w:rPr>
        <w:t xml:space="preserve">Work with the </w:t>
      </w:r>
      <w:r w:rsidR="00B90B0A">
        <w:rPr>
          <w:szCs w:val="22"/>
        </w:rPr>
        <w:t xml:space="preserve">People &amp; Culture Partner </w:t>
      </w:r>
      <w:r>
        <w:rPr>
          <w:szCs w:val="22"/>
        </w:rPr>
        <w:t xml:space="preserve"> on </w:t>
      </w:r>
      <w:r w:rsidR="00B326C1" w:rsidRPr="000B0711">
        <w:rPr>
          <w:szCs w:val="22"/>
        </w:rPr>
        <w:t xml:space="preserve">salary and benefits surveys to ensure competitive compensation and </w:t>
      </w:r>
      <w:r w:rsidR="00E139FF" w:rsidRPr="000B0711">
        <w:rPr>
          <w:szCs w:val="22"/>
        </w:rPr>
        <w:t>benefits plan</w:t>
      </w:r>
      <w:r w:rsidR="00B326C1" w:rsidRPr="000B0711">
        <w:rPr>
          <w:szCs w:val="22"/>
        </w:rPr>
        <w:t xml:space="preserve">. </w:t>
      </w:r>
    </w:p>
    <w:p w14:paraId="631BF08B" w14:textId="7AFDD6FD" w:rsidR="00E76CA9" w:rsidRPr="00BE49B8" w:rsidRDefault="00E76CA9">
      <w:pPr>
        <w:numPr>
          <w:ilvl w:val="0"/>
          <w:numId w:val="3"/>
        </w:numPr>
        <w:spacing w:after="0" w:line="276" w:lineRule="auto"/>
        <w:rPr>
          <w:szCs w:val="22"/>
        </w:rPr>
      </w:pPr>
      <w:r w:rsidRPr="00BE49B8">
        <w:rPr>
          <w:szCs w:val="22"/>
        </w:rPr>
        <w:t>Manage the local benefits programme</w:t>
      </w:r>
    </w:p>
    <w:p w14:paraId="41E7FE7B" w14:textId="133AF56A" w:rsidR="003A1FAF" w:rsidRPr="00562EC6" w:rsidRDefault="003A1FAF">
      <w:pPr>
        <w:numPr>
          <w:ilvl w:val="0"/>
          <w:numId w:val="3"/>
        </w:numPr>
        <w:spacing w:after="0" w:line="276" w:lineRule="auto"/>
        <w:rPr>
          <w:szCs w:val="22"/>
        </w:rPr>
      </w:pPr>
      <w:r>
        <w:rPr>
          <w:szCs w:val="22"/>
        </w:rPr>
        <w:t xml:space="preserve">Coordinate national staff exit procedures including arranging </w:t>
      </w:r>
      <w:r w:rsidR="00FE581D">
        <w:rPr>
          <w:szCs w:val="22"/>
        </w:rPr>
        <w:t xml:space="preserve">and conducting </w:t>
      </w:r>
      <w:r>
        <w:rPr>
          <w:szCs w:val="22"/>
        </w:rPr>
        <w:t>exit interviews, si</w:t>
      </w:r>
      <w:r w:rsidR="001D3652">
        <w:rPr>
          <w:szCs w:val="22"/>
        </w:rPr>
        <w:t>gning and collecting exit clearance forms</w:t>
      </w:r>
    </w:p>
    <w:p w14:paraId="7C1A836E" w14:textId="5445990C" w:rsidR="00000D46" w:rsidRPr="00562EC6" w:rsidRDefault="00C75ECB">
      <w:pPr>
        <w:numPr>
          <w:ilvl w:val="0"/>
          <w:numId w:val="3"/>
        </w:numPr>
        <w:spacing w:after="0" w:line="276" w:lineRule="auto"/>
        <w:rPr>
          <w:szCs w:val="22"/>
        </w:rPr>
      </w:pPr>
      <w:r w:rsidRPr="00562EC6">
        <w:rPr>
          <w:szCs w:val="22"/>
        </w:rPr>
        <w:lastRenderedPageBreak/>
        <w:t xml:space="preserve">Review the national payroll report and communicate adjustments to the country finance team by the local payroll </w:t>
      </w:r>
      <w:r w:rsidR="00F02BCE" w:rsidRPr="00562EC6">
        <w:rPr>
          <w:szCs w:val="22"/>
        </w:rPr>
        <w:t>cut-off</w:t>
      </w:r>
      <w:r w:rsidRPr="00562EC6">
        <w:rPr>
          <w:szCs w:val="22"/>
        </w:rPr>
        <w:t xml:space="preserve"> date</w:t>
      </w:r>
    </w:p>
    <w:p w14:paraId="20310F7E" w14:textId="5048BDD4" w:rsidR="00EB42BE" w:rsidRPr="00562EC6" w:rsidRDefault="00EB42BE">
      <w:pPr>
        <w:numPr>
          <w:ilvl w:val="0"/>
          <w:numId w:val="3"/>
        </w:numPr>
        <w:spacing w:after="0" w:line="276" w:lineRule="auto"/>
        <w:rPr>
          <w:szCs w:val="22"/>
        </w:rPr>
      </w:pPr>
      <w:r w:rsidRPr="00562EC6">
        <w:rPr>
          <w:szCs w:val="22"/>
        </w:rPr>
        <w:t>Represent employee issues to the senior management team and vice versa</w:t>
      </w:r>
    </w:p>
    <w:p w14:paraId="5A6415F3" w14:textId="38785EBA" w:rsidR="00E76CA9" w:rsidRPr="0000280A" w:rsidRDefault="00E76CA9">
      <w:pPr>
        <w:numPr>
          <w:ilvl w:val="0"/>
          <w:numId w:val="3"/>
        </w:numPr>
        <w:spacing w:after="0" w:line="276" w:lineRule="auto"/>
        <w:rPr>
          <w:szCs w:val="22"/>
        </w:rPr>
      </w:pPr>
      <w:r w:rsidRPr="00000CF9">
        <w:rPr>
          <w:szCs w:val="22"/>
        </w:rPr>
        <w:t xml:space="preserve">Work with the regional </w:t>
      </w:r>
      <w:r w:rsidR="00B90B0A">
        <w:rPr>
          <w:szCs w:val="22"/>
        </w:rPr>
        <w:t xml:space="preserve">People &amp; Culture Partner </w:t>
      </w:r>
      <w:r w:rsidR="00E139FF">
        <w:rPr>
          <w:szCs w:val="22"/>
        </w:rPr>
        <w:t>to</w:t>
      </w:r>
      <w:r>
        <w:rPr>
          <w:szCs w:val="22"/>
        </w:rPr>
        <w:t xml:space="preserve"> a</w:t>
      </w:r>
      <w:r w:rsidRPr="000B0711">
        <w:rPr>
          <w:szCs w:val="22"/>
        </w:rPr>
        <w:t>dvise manage</w:t>
      </w:r>
      <w:r>
        <w:rPr>
          <w:szCs w:val="22"/>
        </w:rPr>
        <w:t>rs</w:t>
      </w:r>
      <w:r w:rsidRPr="000B0711">
        <w:rPr>
          <w:szCs w:val="22"/>
        </w:rPr>
        <w:t xml:space="preserve"> on </w:t>
      </w:r>
      <w:r w:rsidRPr="00E76CA9">
        <w:rPr>
          <w:szCs w:val="22"/>
        </w:rPr>
        <w:t xml:space="preserve">employee relations </w:t>
      </w:r>
      <w:r>
        <w:rPr>
          <w:szCs w:val="22"/>
        </w:rPr>
        <w:t xml:space="preserve">such as </w:t>
      </w:r>
      <w:r w:rsidR="00E139FF">
        <w:rPr>
          <w:szCs w:val="22"/>
        </w:rPr>
        <w:t>disciplinary</w:t>
      </w:r>
      <w:r>
        <w:rPr>
          <w:szCs w:val="22"/>
        </w:rPr>
        <w:t xml:space="preserve">, grievances, wellbeing, </w:t>
      </w:r>
      <w:r w:rsidRPr="000B0711">
        <w:rPr>
          <w:szCs w:val="22"/>
        </w:rPr>
        <w:t xml:space="preserve">promotion pay and remuneration issues, including and benefits </w:t>
      </w:r>
    </w:p>
    <w:p w14:paraId="532A4150" w14:textId="1D4C2ADB" w:rsidR="0034622F" w:rsidRDefault="0034622F">
      <w:pPr>
        <w:numPr>
          <w:ilvl w:val="0"/>
          <w:numId w:val="3"/>
        </w:numPr>
        <w:spacing w:after="0" w:line="276" w:lineRule="auto"/>
        <w:rPr>
          <w:szCs w:val="22"/>
        </w:rPr>
      </w:pPr>
      <w:r w:rsidRPr="00F02BCE">
        <w:rPr>
          <w:szCs w:val="22"/>
        </w:rPr>
        <w:t xml:space="preserve">Ensure employee data is managed under the </w:t>
      </w:r>
      <w:r w:rsidR="00C93181">
        <w:rPr>
          <w:szCs w:val="22"/>
        </w:rPr>
        <w:t>General Data Protection Regulations (</w:t>
      </w:r>
      <w:r w:rsidRPr="00F02BCE">
        <w:rPr>
          <w:szCs w:val="22"/>
        </w:rPr>
        <w:t>GDPR</w:t>
      </w:r>
      <w:r w:rsidR="00C93181">
        <w:rPr>
          <w:szCs w:val="22"/>
        </w:rPr>
        <w:t>)</w:t>
      </w:r>
      <w:r w:rsidRPr="00F02BCE">
        <w:rPr>
          <w:szCs w:val="22"/>
        </w:rPr>
        <w:t>.</w:t>
      </w:r>
    </w:p>
    <w:p w14:paraId="6A526DC7" w14:textId="77777777" w:rsidR="00B003CE" w:rsidRDefault="00B003CE" w:rsidP="00257AEE">
      <w:pPr>
        <w:spacing w:after="200" w:line="276" w:lineRule="auto"/>
        <w:jc w:val="left"/>
        <w:rPr>
          <w:rStyle w:val="FooterChar"/>
          <w:b/>
          <w:color w:val="008080" w:themeColor="accent2"/>
          <w:sz w:val="24"/>
          <w:szCs w:val="22"/>
        </w:rPr>
      </w:pPr>
    </w:p>
    <w:p w14:paraId="7F50E130" w14:textId="77777777" w:rsidR="00E8495B" w:rsidRPr="000B0711" w:rsidRDefault="00E8495B" w:rsidP="00223130">
      <w:pPr>
        <w:spacing w:after="200" w:line="276" w:lineRule="auto"/>
        <w:jc w:val="left"/>
        <w:rPr>
          <w:sz w:val="24"/>
          <w:szCs w:val="22"/>
        </w:rPr>
      </w:pPr>
      <w:r w:rsidRPr="000B0711">
        <w:rPr>
          <w:rStyle w:val="FooterChar"/>
          <w:b/>
          <w:color w:val="008080" w:themeColor="accent2"/>
          <w:sz w:val="24"/>
          <w:szCs w:val="22"/>
        </w:rPr>
        <w:t>Person</w:t>
      </w:r>
      <w:r w:rsidRPr="000B0711">
        <w:rPr>
          <w:color w:val="008080" w:themeColor="accent2"/>
          <w:sz w:val="24"/>
          <w:szCs w:val="22"/>
        </w:rPr>
        <w:t xml:space="preserve"> </w:t>
      </w:r>
      <w:r w:rsidRPr="000B0711">
        <w:rPr>
          <w:rStyle w:val="FooterChar"/>
          <w:b/>
          <w:color w:val="008080" w:themeColor="accent2"/>
          <w:sz w:val="24"/>
          <w:szCs w:val="22"/>
        </w:rPr>
        <w:t>specification</w:t>
      </w:r>
    </w:p>
    <w:p w14:paraId="5CDBE3EC" w14:textId="77777777" w:rsidR="00E8495B" w:rsidRPr="000B0711" w:rsidRDefault="00E8495B" w:rsidP="000B0711">
      <w:pPr>
        <w:spacing w:line="276" w:lineRule="auto"/>
        <w:rPr>
          <w:b/>
          <w:color w:val="008080" w:themeColor="accent2"/>
          <w:szCs w:val="22"/>
        </w:rPr>
      </w:pPr>
      <w:r w:rsidRPr="000B0711">
        <w:rPr>
          <w:rStyle w:val="FooterChar"/>
          <w:rFonts w:eastAsiaTheme="minorHAnsi"/>
          <w:b/>
          <w:color w:val="008080" w:themeColor="accent2"/>
          <w:szCs w:val="22"/>
        </w:rPr>
        <w:t>Qualifications</w:t>
      </w:r>
      <w:r w:rsidRPr="000B0711">
        <w:rPr>
          <w:b/>
          <w:color w:val="008080" w:themeColor="accent2"/>
          <w:szCs w:val="22"/>
        </w:rPr>
        <w:t xml:space="preserve"> and experience: </w:t>
      </w:r>
    </w:p>
    <w:p w14:paraId="7AC3CDBE" w14:textId="77777777" w:rsidR="00E8495B" w:rsidRPr="000B0711" w:rsidRDefault="000B0711" w:rsidP="00F02BCE">
      <w:pPr>
        <w:spacing w:line="276" w:lineRule="auto"/>
        <w:rPr>
          <w:rStyle w:val="FooterChar"/>
          <w:b/>
          <w:i/>
          <w:color w:val="008080" w:themeColor="accent2"/>
          <w:szCs w:val="22"/>
        </w:rPr>
      </w:pPr>
      <w:r>
        <w:rPr>
          <w:rStyle w:val="FooterChar"/>
          <w:b/>
          <w:i/>
          <w:color w:val="008080" w:themeColor="accent2"/>
          <w:szCs w:val="22"/>
        </w:rPr>
        <w:t>Essential</w:t>
      </w:r>
    </w:p>
    <w:p w14:paraId="44B8D946" w14:textId="08C650CF" w:rsidR="009B075C" w:rsidRPr="000B0711" w:rsidRDefault="009B075C" w:rsidP="00F02BCE">
      <w:pPr>
        <w:pStyle w:val="ListParagraph"/>
        <w:numPr>
          <w:ilvl w:val="0"/>
          <w:numId w:val="1"/>
        </w:numPr>
        <w:spacing w:after="0" w:line="276" w:lineRule="auto"/>
        <w:ind w:left="714" w:hanging="357"/>
        <w:contextualSpacing w:val="0"/>
        <w:rPr>
          <w:szCs w:val="22"/>
        </w:rPr>
      </w:pPr>
      <w:r w:rsidRPr="00FE581D">
        <w:t xml:space="preserve">A </w:t>
      </w:r>
      <w:proofErr w:type="gramStart"/>
      <w:r w:rsidR="00F00169" w:rsidRPr="00FE581D">
        <w:t>Bachelor’s</w:t>
      </w:r>
      <w:r w:rsidRPr="00FE581D">
        <w:t xml:space="preserve"> degree in Business Administration</w:t>
      </w:r>
      <w:proofErr w:type="gramEnd"/>
      <w:r w:rsidRPr="00FE581D">
        <w:t xml:space="preserve">, Human Resource Management or related </w:t>
      </w:r>
      <w:r w:rsidR="00F00169" w:rsidRPr="00FE581D">
        <w:t>discipline</w:t>
      </w:r>
      <w:r w:rsidR="000252B8">
        <w:t xml:space="preserve">. </w:t>
      </w:r>
    </w:p>
    <w:p w14:paraId="591CA07F" w14:textId="4D9D8EEA" w:rsidR="008D2073" w:rsidRPr="008D2073" w:rsidRDefault="008D2073" w:rsidP="00F02BCE">
      <w:pPr>
        <w:pStyle w:val="ListParagraph"/>
        <w:numPr>
          <w:ilvl w:val="0"/>
          <w:numId w:val="1"/>
        </w:numPr>
        <w:spacing w:after="0" w:line="276" w:lineRule="auto"/>
        <w:ind w:left="714" w:hanging="357"/>
        <w:contextualSpacing w:val="0"/>
        <w:rPr>
          <w:szCs w:val="22"/>
        </w:rPr>
      </w:pPr>
      <w:r>
        <w:rPr>
          <w:rFonts w:asciiTheme="minorHAnsi" w:hAnsiTheme="minorHAnsi" w:cs="Calibri"/>
          <w:szCs w:val="22"/>
        </w:rPr>
        <w:t>E</w:t>
      </w:r>
      <w:r w:rsidRPr="005151C3">
        <w:rPr>
          <w:rFonts w:asciiTheme="minorHAnsi" w:hAnsiTheme="minorHAnsi" w:cs="Calibri"/>
          <w:szCs w:val="22"/>
        </w:rPr>
        <w:t>xperience in HR management</w:t>
      </w:r>
      <w:r w:rsidR="006961A9">
        <w:rPr>
          <w:rFonts w:asciiTheme="minorHAnsi" w:hAnsiTheme="minorHAnsi" w:cs="Calibri"/>
          <w:szCs w:val="22"/>
        </w:rPr>
        <w:t xml:space="preserve"> and administration</w:t>
      </w:r>
      <w:r w:rsidRPr="005151C3">
        <w:rPr>
          <w:rFonts w:asciiTheme="minorHAnsi" w:hAnsiTheme="minorHAnsi" w:cs="Calibri"/>
          <w:szCs w:val="22"/>
        </w:rPr>
        <w:t xml:space="preserve">, </w:t>
      </w:r>
    </w:p>
    <w:p w14:paraId="637BE1B9" w14:textId="77777777" w:rsidR="008D2073" w:rsidRPr="008D2073" w:rsidRDefault="008D2073" w:rsidP="008D2073">
      <w:pPr>
        <w:pStyle w:val="ListParagraph"/>
        <w:numPr>
          <w:ilvl w:val="0"/>
          <w:numId w:val="1"/>
        </w:numPr>
        <w:rPr>
          <w:szCs w:val="22"/>
        </w:rPr>
      </w:pPr>
      <w:r w:rsidRPr="008D2073">
        <w:rPr>
          <w:szCs w:val="22"/>
        </w:rPr>
        <w:t>Experience in planning and developing HR plans and policies and rolling out new HR initiatives</w:t>
      </w:r>
    </w:p>
    <w:p w14:paraId="027437F6" w14:textId="74B4DA03" w:rsidR="009B075C" w:rsidRDefault="009B075C" w:rsidP="00F02BCE">
      <w:pPr>
        <w:pStyle w:val="ListParagraph"/>
        <w:numPr>
          <w:ilvl w:val="0"/>
          <w:numId w:val="1"/>
        </w:numPr>
        <w:spacing w:after="0" w:line="276" w:lineRule="auto"/>
        <w:ind w:left="714" w:hanging="357"/>
        <w:contextualSpacing w:val="0"/>
        <w:rPr>
          <w:szCs w:val="22"/>
        </w:rPr>
      </w:pPr>
      <w:r w:rsidRPr="000B0711">
        <w:rPr>
          <w:szCs w:val="22"/>
        </w:rPr>
        <w:t>Experience in staff training and facilitation</w:t>
      </w:r>
    </w:p>
    <w:p w14:paraId="3F939090" w14:textId="77777777" w:rsidR="005172E1" w:rsidRPr="000B0711" w:rsidRDefault="005172E1" w:rsidP="00F02BCE">
      <w:pPr>
        <w:pStyle w:val="ListParagraph"/>
        <w:numPr>
          <w:ilvl w:val="0"/>
          <w:numId w:val="1"/>
        </w:numPr>
        <w:spacing w:after="0" w:line="276" w:lineRule="auto"/>
        <w:ind w:left="714" w:hanging="357"/>
        <w:contextualSpacing w:val="0"/>
        <w:rPr>
          <w:szCs w:val="22"/>
        </w:rPr>
      </w:pPr>
      <w:r>
        <w:rPr>
          <w:szCs w:val="22"/>
        </w:rPr>
        <w:t>Experience in using a HR Information System</w:t>
      </w:r>
    </w:p>
    <w:p w14:paraId="1B1DC6FF" w14:textId="77777777" w:rsidR="009B075C" w:rsidRDefault="009B075C" w:rsidP="00F02BCE">
      <w:pPr>
        <w:pStyle w:val="ListParagraph"/>
        <w:numPr>
          <w:ilvl w:val="0"/>
          <w:numId w:val="1"/>
        </w:numPr>
        <w:spacing w:after="0" w:line="276" w:lineRule="auto"/>
        <w:ind w:left="714" w:hanging="357"/>
        <w:contextualSpacing w:val="0"/>
        <w:rPr>
          <w:szCs w:val="22"/>
        </w:rPr>
      </w:pPr>
      <w:r w:rsidRPr="000B0711">
        <w:rPr>
          <w:szCs w:val="22"/>
        </w:rPr>
        <w:t xml:space="preserve">Knowledge and experience in </w:t>
      </w:r>
      <w:r w:rsidR="005172E1">
        <w:rPr>
          <w:szCs w:val="22"/>
        </w:rPr>
        <w:t>recruitment</w:t>
      </w:r>
      <w:r w:rsidRPr="000B0711">
        <w:rPr>
          <w:szCs w:val="22"/>
        </w:rPr>
        <w:t>, reward and recognition</w:t>
      </w:r>
      <w:r w:rsidR="005172E1">
        <w:rPr>
          <w:szCs w:val="22"/>
        </w:rPr>
        <w:t>, e</w:t>
      </w:r>
      <w:r w:rsidRPr="000B0711">
        <w:rPr>
          <w:szCs w:val="22"/>
        </w:rPr>
        <w:t>mployee relations</w:t>
      </w:r>
      <w:r w:rsidR="000252B8">
        <w:rPr>
          <w:szCs w:val="22"/>
        </w:rPr>
        <w:t xml:space="preserve">, </w:t>
      </w:r>
      <w:r w:rsidRPr="000B0711">
        <w:rPr>
          <w:szCs w:val="22"/>
        </w:rPr>
        <w:t>training and development</w:t>
      </w:r>
    </w:p>
    <w:p w14:paraId="6067F795" w14:textId="77777777" w:rsidR="000B0711" w:rsidRPr="000B0711" w:rsidRDefault="000B0711" w:rsidP="00F02BCE">
      <w:pPr>
        <w:pStyle w:val="ListParagraph"/>
        <w:spacing w:after="0" w:line="276" w:lineRule="auto"/>
        <w:ind w:left="714"/>
        <w:contextualSpacing w:val="0"/>
        <w:rPr>
          <w:szCs w:val="22"/>
        </w:rPr>
      </w:pPr>
    </w:p>
    <w:p w14:paraId="0F91EBE5" w14:textId="77777777" w:rsidR="00E8495B" w:rsidRPr="000B0711" w:rsidRDefault="000B0711" w:rsidP="00F02BCE">
      <w:pPr>
        <w:spacing w:line="276" w:lineRule="auto"/>
        <w:rPr>
          <w:rStyle w:val="FooterChar"/>
          <w:b/>
          <w:i/>
          <w:color w:val="008080" w:themeColor="accent2"/>
          <w:szCs w:val="22"/>
        </w:rPr>
      </w:pPr>
      <w:r>
        <w:rPr>
          <w:rStyle w:val="FooterChar"/>
          <w:b/>
          <w:i/>
          <w:color w:val="008080" w:themeColor="accent2"/>
          <w:szCs w:val="22"/>
        </w:rPr>
        <w:t>Desirable</w:t>
      </w:r>
    </w:p>
    <w:p w14:paraId="3E25B154" w14:textId="77777777" w:rsidR="00E8495B" w:rsidRPr="000B0711" w:rsidRDefault="009B075C" w:rsidP="00F02BCE">
      <w:pPr>
        <w:pStyle w:val="ListParagraph"/>
        <w:numPr>
          <w:ilvl w:val="0"/>
          <w:numId w:val="1"/>
        </w:numPr>
        <w:spacing w:after="0" w:line="276" w:lineRule="auto"/>
        <w:ind w:left="714" w:hanging="357"/>
        <w:contextualSpacing w:val="0"/>
        <w:rPr>
          <w:szCs w:val="22"/>
        </w:rPr>
      </w:pPr>
      <w:r w:rsidRPr="000B0711">
        <w:rPr>
          <w:szCs w:val="22"/>
        </w:rPr>
        <w:t xml:space="preserve">Experience </w:t>
      </w:r>
      <w:r w:rsidR="005172E1">
        <w:rPr>
          <w:szCs w:val="22"/>
        </w:rPr>
        <w:t>with Cascade</w:t>
      </w:r>
      <w:r w:rsidR="000252B8">
        <w:rPr>
          <w:szCs w:val="22"/>
        </w:rPr>
        <w:t xml:space="preserve"> and a Learning Management System (Totara)</w:t>
      </w:r>
    </w:p>
    <w:p w14:paraId="4710C05A" w14:textId="77777777" w:rsidR="009B075C" w:rsidRPr="000B0711" w:rsidRDefault="009B075C" w:rsidP="00F02BCE">
      <w:pPr>
        <w:pStyle w:val="ListParagraph"/>
        <w:numPr>
          <w:ilvl w:val="0"/>
          <w:numId w:val="1"/>
        </w:numPr>
        <w:spacing w:after="0" w:line="276" w:lineRule="auto"/>
        <w:ind w:left="714" w:hanging="357"/>
        <w:contextualSpacing w:val="0"/>
        <w:rPr>
          <w:szCs w:val="22"/>
        </w:rPr>
      </w:pPr>
      <w:r w:rsidRPr="000B0711">
        <w:rPr>
          <w:szCs w:val="22"/>
        </w:rPr>
        <w:t>Proven experience working for an International Non-Government Organisation</w:t>
      </w:r>
    </w:p>
    <w:p w14:paraId="68B0188E" w14:textId="77777777" w:rsidR="009B075C" w:rsidRDefault="00F00169" w:rsidP="00F02BCE">
      <w:pPr>
        <w:pStyle w:val="ListParagraph"/>
        <w:numPr>
          <w:ilvl w:val="0"/>
          <w:numId w:val="1"/>
        </w:numPr>
        <w:spacing w:after="0" w:line="276" w:lineRule="auto"/>
        <w:ind w:left="714" w:hanging="357"/>
        <w:contextualSpacing w:val="0"/>
        <w:rPr>
          <w:szCs w:val="22"/>
        </w:rPr>
      </w:pPr>
      <w:r w:rsidRPr="000B0711">
        <w:rPr>
          <w:szCs w:val="22"/>
        </w:rPr>
        <w:t>Experience</w:t>
      </w:r>
      <w:r w:rsidR="009B075C" w:rsidRPr="000B0711">
        <w:rPr>
          <w:szCs w:val="22"/>
        </w:rPr>
        <w:t xml:space="preserve"> working in networks and building strong working relationships</w:t>
      </w:r>
    </w:p>
    <w:p w14:paraId="46AAF3F3" w14:textId="77777777" w:rsidR="000B0711" w:rsidRPr="000B0711" w:rsidRDefault="000B0711" w:rsidP="00F02BCE">
      <w:pPr>
        <w:pStyle w:val="ListParagraph"/>
        <w:spacing w:after="0" w:line="276" w:lineRule="auto"/>
        <w:ind w:left="714"/>
        <w:contextualSpacing w:val="0"/>
        <w:rPr>
          <w:szCs w:val="22"/>
        </w:rPr>
      </w:pPr>
    </w:p>
    <w:p w14:paraId="275D8E7D" w14:textId="77777777" w:rsidR="00E8495B" w:rsidRPr="000B0711" w:rsidRDefault="000B0711" w:rsidP="00F02BCE">
      <w:pPr>
        <w:spacing w:line="276" w:lineRule="auto"/>
        <w:rPr>
          <w:rStyle w:val="FooterChar"/>
          <w:rFonts w:eastAsiaTheme="minorHAnsi"/>
          <w:b/>
          <w:color w:val="008080" w:themeColor="accent2"/>
          <w:szCs w:val="22"/>
        </w:rPr>
      </w:pPr>
      <w:r>
        <w:rPr>
          <w:rStyle w:val="FooterChar"/>
          <w:rFonts w:eastAsiaTheme="minorHAnsi"/>
          <w:b/>
          <w:color w:val="008080" w:themeColor="accent2"/>
          <w:szCs w:val="22"/>
        </w:rPr>
        <w:t>Work-based skills:</w:t>
      </w:r>
    </w:p>
    <w:p w14:paraId="1A71ED37" w14:textId="12968DC1" w:rsidR="008176BA" w:rsidRPr="008854A9" w:rsidRDefault="000B0711" w:rsidP="008854A9">
      <w:pPr>
        <w:spacing w:line="276" w:lineRule="auto"/>
        <w:rPr>
          <w:rFonts w:asciiTheme="minorHAnsi" w:hAnsiTheme="minorHAnsi" w:cs="Calibri"/>
          <w:szCs w:val="22"/>
        </w:rPr>
      </w:pPr>
      <w:r>
        <w:rPr>
          <w:rStyle w:val="FooterChar"/>
          <w:b/>
          <w:i/>
          <w:color w:val="008080" w:themeColor="accent2"/>
          <w:szCs w:val="22"/>
        </w:rPr>
        <w:t>Essential</w:t>
      </w:r>
    </w:p>
    <w:p w14:paraId="2DE74ABD" w14:textId="0F31FD15" w:rsidR="00401CB0" w:rsidRPr="00A82185" w:rsidRDefault="00401CB0" w:rsidP="00A82185">
      <w:pPr>
        <w:pStyle w:val="ListParagraph"/>
        <w:numPr>
          <w:ilvl w:val="0"/>
          <w:numId w:val="1"/>
        </w:numPr>
        <w:spacing w:after="0" w:line="276" w:lineRule="auto"/>
        <w:ind w:left="714" w:hanging="357"/>
        <w:contextualSpacing w:val="0"/>
        <w:rPr>
          <w:rFonts w:asciiTheme="minorHAnsi" w:hAnsiTheme="minorHAnsi" w:cs="Calibri"/>
          <w:szCs w:val="22"/>
        </w:rPr>
      </w:pPr>
      <w:r w:rsidRPr="000B0711">
        <w:rPr>
          <w:szCs w:val="22"/>
        </w:rPr>
        <w:t>Fluent in</w:t>
      </w:r>
      <w:r>
        <w:rPr>
          <w:szCs w:val="22"/>
        </w:rPr>
        <w:t xml:space="preserve"> French and</w:t>
      </w:r>
      <w:r w:rsidRPr="000B0711">
        <w:rPr>
          <w:szCs w:val="22"/>
        </w:rPr>
        <w:t xml:space="preserve"> English, excellent </w:t>
      </w:r>
      <w:r>
        <w:rPr>
          <w:szCs w:val="22"/>
        </w:rPr>
        <w:t xml:space="preserve">written and verbal </w:t>
      </w:r>
      <w:r w:rsidRPr="000B0711">
        <w:rPr>
          <w:szCs w:val="22"/>
        </w:rPr>
        <w:t>communication skills</w:t>
      </w:r>
    </w:p>
    <w:p w14:paraId="415BEB9F" w14:textId="4EA5136E" w:rsidR="008176BA" w:rsidRPr="005151C3" w:rsidRDefault="008176BA" w:rsidP="008176BA">
      <w:pPr>
        <w:pStyle w:val="ListParagraph"/>
        <w:numPr>
          <w:ilvl w:val="0"/>
          <w:numId w:val="1"/>
        </w:numPr>
        <w:spacing w:after="0" w:line="276" w:lineRule="auto"/>
        <w:rPr>
          <w:rFonts w:asciiTheme="minorHAnsi" w:hAnsiTheme="minorHAnsi" w:cs="Calibri"/>
          <w:szCs w:val="22"/>
        </w:rPr>
      </w:pPr>
      <w:r>
        <w:rPr>
          <w:rFonts w:asciiTheme="minorHAnsi" w:hAnsiTheme="minorHAnsi" w:cs="Calibri"/>
          <w:szCs w:val="22"/>
        </w:rPr>
        <w:t>A</w:t>
      </w:r>
      <w:r w:rsidRPr="005151C3">
        <w:rPr>
          <w:rFonts w:asciiTheme="minorHAnsi" w:hAnsiTheme="minorHAnsi" w:cs="Calibri"/>
          <w:szCs w:val="22"/>
        </w:rPr>
        <w:t>bility to analyse, inter</w:t>
      </w:r>
      <w:r>
        <w:rPr>
          <w:rFonts w:asciiTheme="minorHAnsi" w:hAnsiTheme="minorHAnsi" w:cs="Calibri"/>
          <w:szCs w:val="22"/>
        </w:rPr>
        <w:t>pret and explain employment law</w:t>
      </w:r>
    </w:p>
    <w:p w14:paraId="7E6B15BD" w14:textId="77777777" w:rsidR="008176BA" w:rsidRPr="005151C3" w:rsidRDefault="008176BA" w:rsidP="008176BA">
      <w:pPr>
        <w:pStyle w:val="ListParagraph"/>
        <w:numPr>
          <w:ilvl w:val="0"/>
          <w:numId w:val="1"/>
        </w:numPr>
        <w:spacing w:after="0" w:line="276" w:lineRule="auto"/>
        <w:rPr>
          <w:rFonts w:asciiTheme="minorHAnsi" w:hAnsiTheme="minorHAnsi" w:cs="Calibri"/>
          <w:szCs w:val="22"/>
        </w:rPr>
      </w:pPr>
      <w:r>
        <w:rPr>
          <w:rFonts w:asciiTheme="minorHAnsi" w:hAnsiTheme="minorHAnsi" w:cs="Calibri"/>
          <w:szCs w:val="22"/>
        </w:rPr>
        <w:t>A</w:t>
      </w:r>
      <w:r w:rsidRPr="005151C3">
        <w:rPr>
          <w:rFonts w:asciiTheme="minorHAnsi" w:hAnsiTheme="minorHAnsi" w:cs="Calibri"/>
          <w:szCs w:val="22"/>
        </w:rPr>
        <w:t>bility to compile and interpret statistical data and communicate it in a profess</w:t>
      </w:r>
      <w:r>
        <w:rPr>
          <w:rFonts w:asciiTheme="minorHAnsi" w:hAnsiTheme="minorHAnsi" w:cs="Calibri"/>
          <w:szCs w:val="22"/>
        </w:rPr>
        <w:t>ional and understandable manner</w:t>
      </w:r>
    </w:p>
    <w:p w14:paraId="11BE8A83" w14:textId="1C10CF35" w:rsidR="00E8495B" w:rsidRPr="000B0711" w:rsidRDefault="009B075C" w:rsidP="00F02BCE">
      <w:pPr>
        <w:pStyle w:val="ListParagraph"/>
        <w:numPr>
          <w:ilvl w:val="0"/>
          <w:numId w:val="1"/>
        </w:numPr>
        <w:spacing w:after="0" w:line="276" w:lineRule="auto"/>
        <w:ind w:left="714" w:hanging="357"/>
        <w:contextualSpacing w:val="0"/>
        <w:rPr>
          <w:szCs w:val="22"/>
        </w:rPr>
      </w:pPr>
      <w:r w:rsidRPr="000B0711">
        <w:rPr>
          <w:szCs w:val="22"/>
        </w:rPr>
        <w:t>Ability to maintain confidentiality of all Human Resource Information</w:t>
      </w:r>
    </w:p>
    <w:p w14:paraId="55D47C4F" w14:textId="77777777" w:rsidR="009B075C" w:rsidRPr="000B0711" w:rsidRDefault="009B075C" w:rsidP="00F02BCE">
      <w:pPr>
        <w:pStyle w:val="ListParagraph"/>
        <w:numPr>
          <w:ilvl w:val="0"/>
          <w:numId w:val="1"/>
        </w:numPr>
        <w:spacing w:after="0" w:line="276" w:lineRule="auto"/>
        <w:ind w:left="714" w:hanging="357"/>
        <w:contextualSpacing w:val="0"/>
        <w:rPr>
          <w:szCs w:val="22"/>
        </w:rPr>
      </w:pPr>
      <w:r w:rsidRPr="000B0711">
        <w:rPr>
          <w:szCs w:val="22"/>
        </w:rPr>
        <w:t>A</w:t>
      </w:r>
      <w:r w:rsidR="00F00169" w:rsidRPr="000B0711">
        <w:rPr>
          <w:szCs w:val="22"/>
        </w:rPr>
        <w:t xml:space="preserve"> </w:t>
      </w:r>
      <w:r w:rsidRPr="000B0711">
        <w:rPr>
          <w:szCs w:val="22"/>
        </w:rPr>
        <w:t xml:space="preserve">self </w:t>
      </w:r>
      <w:r w:rsidR="00F00169" w:rsidRPr="000B0711">
        <w:rPr>
          <w:szCs w:val="22"/>
        </w:rPr>
        <w:t>-</w:t>
      </w:r>
      <w:r w:rsidRPr="000B0711">
        <w:rPr>
          <w:szCs w:val="22"/>
        </w:rPr>
        <w:t xml:space="preserve">starter who </w:t>
      </w:r>
      <w:proofErr w:type="gramStart"/>
      <w:r w:rsidRPr="000B0711">
        <w:rPr>
          <w:szCs w:val="22"/>
        </w:rPr>
        <w:t>is able to</w:t>
      </w:r>
      <w:proofErr w:type="gramEnd"/>
      <w:r w:rsidRPr="000B0711">
        <w:rPr>
          <w:szCs w:val="22"/>
        </w:rPr>
        <w:t xml:space="preserve"> work on own initiative with limited </w:t>
      </w:r>
      <w:r w:rsidR="00F00169" w:rsidRPr="000B0711">
        <w:rPr>
          <w:szCs w:val="22"/>
        </w:rPr>
        <w:t>supervision</w:t>
      </w:r>
    </w:p>
    <w:p w14:paraId="53B1CFCB" w14:textId="04A84B22" w:rsidR="005E6474" w:rsidRDefault="005E6474" w:rsidP="00F02BCE">
      <w:pPr>
        <w:pStyle w:val="ListParagraph"/>
        <w:numPr>
          <w:ilvl w:val="0"/>
          <w:numId w:val="1"/>
        </w:numPr>
        <w:spacing w:after="0" w:line="276" w:lineRule="auto"/>
        <w:ind w:left="714" w:hanging="357"/>
        <w:contextualSpacing w:val="0"/>
        <w:rPr>
          <w:szCs w:val="22"/>
        </w:rPr>
      </w:pPr>
      <w:r>
        <w:rPr>
          <w:szCs w:val="22"/>
        </w:rPr>
        <w:t xml:space="preserve">Excellent attention to </w:t>
      </w:r>
      <w:r w:rsidR="00E139FF">
        <w:rPr>
          <w:szCs w:val="22"/>
        </w:rPr>
        <w:t>detail with</w:t>
      </w:r>
      <w:r>
        <w:rPr>
          <w:szCs w:val="22"/>
        </w:rPr>
        <w:t xml:space="preserve"> well-developed administrative skills</w:t>
      </w:r>
    </w:p>
    <w:p w14:paraId="677D8A91" w14:textId="77777777" w:rsidR="009B075C" w:rsidRPr="000B0711" w:rsidRDefault="009B075C" w:rsidP="00F02BCE">
      <w:pPr>
        <w:pStyle w:val="ListParagraph"/>
        <w:numPr>
          <w:ilvl w:val="0"/>
          <w:numId w:val="1"/>
        </w:numPr>
        <w:spacing w:after="0" w:line="276" w:lineRule="auto"/>
        <w:ind w:left="714" w:hanging="357"/>
        <w:contextualSpacing w:val="0"/>
        <w:rPr>
          <w:szCs w:val="22"/>
        </w:rPr>
      </w:pPr>
      <w:r w:rsidRPr="000B0711">
        <w:rPr>
          <w:szCs w:val="22"/>
        </w:rPr>
        <w:t>Knowledge and experience using MS-Office packages</w:t>
      </w:r>
      <w:r w:rsidR="00EB42BE">
        <w:rPr>
          <w:szCs w:val="22"/>
        </w:rPr>
        <w:t xml:space="preserve"> (MS Office, Outlook, SharePoint)</w:t>
      </w:r>
    </w:p>
    <w:p w14:paraId="014C3E69" w14:textId="77777777" w:rsidR="009B075C" w:rsidRPr="000B0711" w:rsidRDefault="009B075C" w:rsidP="00F02BCE">
      <w:pPr>
        <w:pStyle w:val="ListParagraph"/>
        <w:numPr>
          <w:ilvl w:val="0"/>
          <w:numId w:val="1"/>
        </w:numPr>
        <w:spacing w:after="0" w:line="276" w:lineRule="auto"/>
        <w:ind w:left="714" w:hanging="357"/>
        <w:contextualSpacing w:val="0"/>
        <w:rPr>
          <w:szCs w:val="22"/>
        </w:rPr>
      </w:pPr>
      <w:r w:rsidRPr="000B0711">
        <w:rPr>
          <w:szCs w:val="22"/>
        </w:rPr>
        <w:t xml:space="preserve">Flexible in approach to tasks </w:t>
      </w:r>
    </w:p>
    <w:p w14:paraId="6502F731" w14:textId="77777777" w:rsidR="00EB42BE" w:rsidRPr="00EB42BE" w:rsidRDefault="009B075C" w:rsidP="00F02BCE">
      <w:pPr>
        <w:pStyle w:val="ListParagraph"/>
        <w:numPr>
          <w:ilvl w:val="0"/>
          <w:numId w:val="1"/>
        </w:numPr>
        <w:spacing w:after="0" w:line="276" w:lineRule="auto"/>
        <w:ind w:left="714" w:hanging="357"/>
        <w:contextualSpacing w:val="0"/>
        <w:rPr>
          <w:szCs w:val="22"/>
        </w:rPr>
      </w:pPr>
      <w:r w:rsidRPr="000B0711">
        <w:rPr>
          <w:szCs w:val="22"/>
        </w:rPr>
        <w:t xml:space="preserve">Mature and Professional </w:t>
      </w:r>
      <w:r w:rsidR="00F00169" w:rsidRPr="000B0711">
        <w:rPr>
          <w:szCs w:val="22"/>
        </w:rPr>
        <w:t>demeanour</w:t>
      </w:r>
    </w:p>
    <w:p w14:paraId="3DD203B8" w14:textId="77777777" w:rsidR="000B0711" w:rsidRPr="000B0711" w:rsidRDefault="000B0711" w:rsidP="00F02BCE">
      <w:pPr>
        <w:pStyle w:val="ListParagraph"/>
        <w:spacing w:after="0" w:line="276" w:lineRule="auto"/>
        <w:ind w:left="714"/>
        <w:contextualSpacing w:val="0"/>
        <w:rPr>
          <w:szCs w:val="22"/>
        </w:rPr>
      </w:pPr>
    </w:p>
    <w:p w14:paraId="07D619D8" w14:textId="77777777" w:rsidR="003509EC" w:rsidRDefault="003509EC" w:rsidP="00F02BCE">
      <w:pPr>
        <w:spacing w:line="276" w:lineRule="auto"/>
        <w:rPr>
          <w:rStyle w:val="FooterChar"/>
          <w:b/>
          <w:i/>
          <w:color w:val="008080" w:themeColor="accent2"/>
          <w:szCs w:val="22"/>
        </w:rPr>
      </w:pPr>
    </w:p>
    <w:p w14:paraId="3CE584E2" w14:textId="3A63202C" w:rsidR="00E8495B" w:rsidRPr="000B0711" w:rsidRDefault="000B0711" w:rsidP="00F02BCE">
      <w:pPr>
        <w:spacing w:line="276" w:lineRule="auto"/>
        <w:rPr>
          <w:rStyle w:val="FooterChar"/>
          <w:b/>
          <w:i/>
          <w:color w:val="008080" w:themeColor="accent2"/>
          <w:szCs w:val="22"/>
        </w:rPr>
      </w:pPr>
      <w:r>
        <w:rPr>
          <w:rStyle w:val="FooterChar"/>
          <w:b/>
          <w:i/>
          <w:color w:val="008080" w:themeColor="accent2"/>
          <w:szCs w:val="22"/>
        </w:rPr>
        <w:lastRenderedPageBreak/>
        <w:t>Desirable</w:t>
      </w:r>
    </w:p>
    <w:p w14:paraId="61348B1B" w14:textId="77777777" w:rsidR="00401CB0" w:rsidRPr="00F641F9" w:rsidRDefault="00401CB0" w:rsidP="00401CB0">
      <w:pPr>
        <w:numPr>
          <w:ilvl w:val="0"/>
          <w:numId w:val="1"/>
        </w:numPr>
        <w:tabs>
          <w:tab w:val="left" w:pos="567"/>
        </w:tabs>
        <w:suppressAutoHyphens/>
        <w:autoSpaceDN w:val="0"/>
        <w:spacing w:after="0"/>
        <w:textAlignment w:val="baseline"/>
        <w:rPr>
          <w:rFonts w:cstheme="minorHAnsi"/>
          <w:color w:val="000000"/>
          <w:lang w:val="en"/>
        </w:rPr>
      </w:pPr>
      <w:r w:rsidRPr="00F641F9">
        <w:rPr>
          <w:rFonts w:cstheme="minorHAnsi"/>
          <w:color w:val="000000"/>
          <w:lang w:val="en"/>
        </w:rPr>
        <w:t>Flexible work style</w:t>
      </w:r>
    </w:p>
    <w:p w14:paraId="37C97E0D" w14:textId="77777777" w:rsidR="00401CB0" w:rsidRPr="00F641F9" w:rsidRDefault="00401CB0" w:rsidP="00401CB0">
      <w:pPr>
        <w:numPr>
          <w:ilvl w:val="0"/>
          <w:numId w:val="1"/>
        </w:numPr>
        <w:tabs>
          <w:tab w:val="left" w:pos="567"/>
        </w:tabs>
        <w:suppressAutoHyphens/>
        <w:autoSpaceDN w:val="0"/>
        <w:spacing w:after="0"/>
        <w:textAlignment w:val="baseline"/>
        <w:rPr>
          <w:rFonts w:cstheme="minorHAnsi"/>
          <w:color w:val="000000"/>
          <w:lang w:val="en"/>
        </w:rPr>
      </w:pPr>
      <w:r w:rsidRPr="00F641F9">
        <w:rPr>
          <w:rFonts w:cstheme="minorHAnsi"/>
          <w:color w:val="000000"/>
          <w:lang w:val="en"/>
        </w:rPr>
        <w:t>Willingness to learn new skills</w:t>
      </w:r>
    </w:p>
    <w:p w14:paraId="47F57A23" w14:textId="77777777" w:rsidR="00401CB0" w:rsidRPr="00F641F9" w:rsidRDefault="00401CB0" w:rsidP="00401CB0">
      <w:pPr>
        <w:numPr>
          <w:ilvl w:val="0"/>
          <w:numId w:val="1"/>
        </w:numPr>
        <w:tabs>
          <w:tab w:val="left" w:pos="567"/>
        </w:tabs>
        <w:suppressAutoHyphens/>
        <w:autoSpaceDN w:val="0"/>
        <w:spacing w:after="0"/>
        <w:textAlignment w:val="baseline"/>
        <w:rPr>
          <w:rFonts w:cstheme="minorHAnsi"/>
          <w:color w:val="000000"/>
          <w:lang w:val="en"/>
        </w:rPr>
      </w:pPr>
      <w:r w:rsidRPr="00F641F9">
        <w:rPr>
          <w:rFonts w:cstheme="minorHAnsi"/>
          <w:color w:val="000000"/>
          <w:lang w:val="en"/>
        </w:rPr>
        <w:t>Knowledge of databases</w:t>
      </w:r>
    </w:p>
    <w:p w14:paraId="478B8943" w14:textId="409905D5" w:rsidR="00E8495B" w:rsidRDefault="00E8495B" w:rsidP="000B0711">
      <w:pPr>
        <w:spacing w:after="0" w:line="276" w:lineRule="auto"/>
        <w:rPr>
          <w:szCs w:val="22"/>
        </w:rPr>
      </w:pPr>
    </w:p>
    <w:tbl>
      <w:tblPr>
        <w:tblStyle w:val="TableGrid"/>
        <w:tblW w:w="10349" w:type="dxa"/>
        <w:tblInd w:w="-289" w:type="dxa"/>
        <w:tblLook w:val="04A0" w:firstRow="1" w:lastRow="0" w:firstColumn="1" w:lastColumn="0" w:noHBand="0" w:noVBand="1"/>
      </w:tblPr>
      <w:tblGrid>
        <w:gridCol w:w="10349"/>
      </w:tblGrid>
      <w:tr w:rsidR="00401CB0" w:rsidRPr="00401CB0" w14:paraId="3C459FB2" w14:textId="77777777" w:rsidTr="00614149">
        <w:trPr>
          <w:trHeight w:val="297"/>
        </w:trPr>
        <w:tc>
          <w:tcPr>
            <w:tcW w:w="10349" w:type="dxa"/>
            <w:shd w:val="clear" w:color="auto" w:fill="008080"/>
          </w:tcPr>
          <w:p w14:paraId="0ED5D47E" w14:textId="77777777" w:rsidR="00401CB0" w:rsidRPr="00401CB0" w:rsidRDefault="00401CB0" w:rsidP="00401CB0">
            <w:pPr>
              <w:spacing w:after="0"/>
              <w:jc w:val="left"/>
              <w:rPr>
                <w:rFonts w:eastAsia="Calibri" w:cs="Calibri"/>
                <w:szCs w:val="22"/>
                <w:lang w:val="en-US" w:eastAsia="en-US"/>
              </w:rPr>
            </w:pPr>
            <w:r w:rsidRPr="00401CB0">
              <w:rPr>
                <w:rFonts w:eastAsia="Calibri" w:cs="Calibri"/>
                <w:b/>
                <w:color w:val="FFFFFF"/>
                <w:szCs w:val="22"/>
                <w:lang w:val="en-US" w:eastAsia="en-US"/>
              </w:rPr>
              <w:t>Core</w:t>
            </w:r>
            <w:r w:rsidRPr="00401CB0">
              <w:rPr>
                <w:rFonts w:eastAsia="Calibri" w:cs="Calibri"/>
                <w:color w:val="FFFFFF"/>
                <w:szCs w:val="22"/>
                <w:lang w:val="en-US" w:eastAsia="en-US"/>
              </w:rPr>
              <w:t xml:space="preserve"> </w:t>
            </w:r>
            <w:r w:rsidRPr="00401CB0">
              <w:rPr>
                <w:rFonts w:eastAsia="MS Gothic" w:cs="Calibri"/>
                <w:b/>
                <w:color w:val="FFFFFF"/>
                <w:szCs w:val="22"/>
              </w:rPr>
              <w:t>competencies</w:t>
            </w:r>
            <w:r w:rsidRPr="00401CB0">
              <w:rPr>
                <w:rFonts w:eastAsia="Calibri" w:cs="Calibri"/>
                <w:color w:val="FFFFFF"/>
                <w:szCs w:val="22"/>
                <w:lang w:val="en-US" w:eastAsia="en-US"/>
              </w:rPr>
              <w:t>:</w:t>
            </w:r>
          </w:p>
        </w:tc>
      </w:tr>
      <w:tr w:rsidR="00401CB0" w:rsidRPr="00401CB0" w14:paraId="2D05B2B9" w14:textId="77777777" w:rsidTr="00614149">
        <w:tc>
          <w:tcPr>
            <w:tcW w:w="10349" w:type="dxa"/>
            <w:shd w:val="clear" w:color="auto" w:fill="008080"/>
          </w:tcPr>
          <w:p w14:paraId="560C32CC" w14:textId="77777777" w:rsidR="00401CB0" w:rsidRPr="00401CB0" w:rsidRDefault="00401CB0" w:rsidP="00401CB0">
            <w:pPr>
              <w:spacing w:after="0"/>
              <w:jc w:val="left"/>
              <w:rPr>
                <w:rFonts w:eastAsia="Calibri" w:cs="Calibri"/>
                <w:b/>
                <w:color w:val="FFFFFF"/>
                <w:szCs w:val="22"/>
                <w:lang w:val="en-US" w:eastAsia="en-US"/>
              </w:rPr>
            </w:pPr>
            <w:r w:rsidRPr="00401CB0">
              <w:rPr>
                <w:rFonts w:eastAsia="Calibri" w:cs="Calibri"/>
                <w:b/>
                <w:color w:val="FFFFFF"/>
                <w:szCs w:val="22"/>
                <w:lang w:val="en-US" w:eastAsia="en-US"/>
              </w:rPr>
              <w:t>Delivering results</w:t>
            </w:r>
          </w:p>
        </w:tc>
      </w:tr>
      <w:tr w:rsidR="00401CB0" w:rsidRPr="00401CB0" w14:paraId="5D34970B" w14:textId="77777777" w:rsidTr="00614149">
        <w:tc>
          <w:tcPr>
            <w:tcW w:w="10349" w:type="dxa"/>
          </w:tcPr>
          <w:p w14:paraId="4EA62B4A" w14:textId="77777777" w:rsidR="00401CB0" w:rsidRPr="00401CB0" w:rsidRDefault="00401CB0" w:rsidP="00401CB0">
            <w:pPr>
              <w:spacing w:after="0"/>
              <w:jc w:val="left"/>
              <w:rPr>
                <w:rFonts w:cs="Calibri"/>
                <w:b/>
                <w:szCs w:val="22"/>
              </w:rPr>
            </w:pPr>
            <w:r w:rsidRPr="00401CB0">
              <w:rPr>
                <w:rFonts w:eastAsia="Calibri" w:cs="Calibri"/>
                <w:b/>
                <w:szCs w:val="22"/>
                <w:lang w:val="en-US" w:eastAsia="en-US"/>
              </w:rPr>
              <w:t>LEVEL B</w:t>
            </w:r>
            <w:r w:rsidRPr="00401CB0">
              <w:rPr>
                <w:rFonts w:eastAsia="Calibri" w:cs="Calibri"/>
                <w:szCs w:val="22"/>
                <w:lang w:val="en-US" w:eastAsia="en-US"/>
              </w:rPr>
              <w:t xml:space="preserve"> -</w:t>
            </w:r>
            <w:r w:rsidRPr="00401CB0">
              <w:rPr>
                <w:rFonts w:cs="Calibri"/>
                <w:b/>
                <w:szCs w:val="22"/>
              </w:rPr>
              <w:t xml:space="preserve"> Takes on pieces of work when required and demonstrates excellent project management skills</w:t>
            </w:r>
          </w:p>
          <w:p w14:paraId="57D785AE" w14:textId="77777777" w:rsidR="00401CB0" w:rsidRPr="00401CB0" w:rsidRDefault="00401CB0">
            <w:pPr>
              <w:numPr>
                <w:ilvl w:val="0"/>
                <w:numId w:val="6"/>
              </w:numPr>
              <w:spacing w:after="0"/>
              <w:contextualSpacing/>
              <w:jc w:val="left"/>
              <w:rPr>
                <w:rFonts w:cs="Calibri"/>
                <w:szCs w:val="22"/>
                <w:lang w:eastAsia="en-US"/>
              </w:rPr>
            </w:pPr>
            <w:r w:rsidRPr="00401CB0">
              <w:rPr>
                <w:rFonts w:cs="Calibri"/>
                <w:szCs w:val="22"/>
                <w:lang w:eastAsia="en-US"/>
              </w:rPr>
              <w:t>Shows a flexible approach to taking on additional work / responsibilities when needed to achieve results</w:t>
            </w:r>
          </w:p>
          <w:p w14:paraId="02304F36" w14:textId="77777777" w:rsidR="00401CB0" w:rsidRPr="00401CB0" w:rsidRDefault="00401CB0">
            <w:pPr>
              <w:numPr>
                <w:ilvl w:val="0"/>
                <w:numId w:val="6"/>
              </w:numPr>
              <w:spacing w:after="0"/>
              <w:contextualSpacing/>
              <w:jc w:val="left"/>
              <w:rPr>
                <w:rFonts w:cs="Calibri"/>
                <w:szCs w:val="22"/>
                <w:lang w:eastAsia="en-US"/>
              </w:rPr>
            </w:pPr>
            <w:r w:rsidRPr="00401CB0">
              <w:rPr>
                <w:rFonts w:cs="Calibri"/>
                <w:szCs w:val="22"/>
                <w:lang w:eastAsia="en-US"/>
              </w:rPr>
              <w:t>Demonstrates excellent project management skills to agreed timescales (timelines, targets, donor requirements)</w:t>
            </w:r>
          </w:p>
          <w:p w14:paraId="125B8CC8" w14:textId="77777777" w:rsidR="00401CB0" w:rsidRPr="00401CB0" w:rsidRDefault="00401CB0">
            <w:pPr>
              <w:numPr>
                <w:ilvl w:val="0"/>
                <w:numId w:val="6"/>
              </w:numPr>
              <w:spacing w:after="0"/>
              <w:contextualSpacing/>
              <w:jc w:val="left"/>
              <w:rPr>
                <w:rFonts w:cs="Calibri"/>
                <w:color w:val="000000"/>
                <w:szCs w:val="22"/>
                <w:lang w:val="en-US" w:eastAsia="en-US"/>
              </w:rPr>
            </w:pPr>
            <w:r w:rsidRPr="00401CB0">
              <w:rPr>
                <w:rFonts w:cs="Calibri"/>
                <w:szCs w:val="22"/>
                <w:lang w:eastAsia="en-US"/>
              </w:rPr>
              <w:t>Makes clear and timely decisions within remit of own role</w:t>
            </w:r>
          </w:p>
        </w:tc>
      </w:tr>
      <w:tr w:rsidR="00401CB0" w:rsidRPr="00401CB0" w14:paraId="4421521C" w14:textId="77777777" w:rsidTr="00614149">
        <w:tc>
          <w:tcPr>
            <w:tcW w:w="10349" w:type="dxa"/>
            <w:shd w:val="clear" w:color="auto" w:fill="008080"/>
          </w:tcPr>
          <w:p w14:paraId="45936F4A" w14:textId="77777777" w:rsidR="00401CB0" w:rsidRPr="00401CB0" w:rsidRDefault="00401CB0" w:rsidP="00401CB0">
            <w:pPr>
              <w:spacing w:after="0"/>
              <w:jc w:val="left"/>
              <w:rPr>
                <w:rFonts w:eastAsia="Calibri" w:cs="Calibri"/>
                <w:b/>
                <w:szCs w:val="22"/>
                <w:lang w:val="en-US" w:eastAsia="en-US"/>
              </w:rPr>
            </w:pPr>
            <w:r w:rsidRPr="00401CB0">
              <w:rPr>
                <w:rFonts w:eastAsia="Calibri" w:cs="Calibri"/>
                <w:b/>
                <w:color w:val="FFFFFF"/>
                <w:szCs w:val="22"/>
                <w:lang w:val="en-US" w:eastAsia="en-US"/>
              </w:rPr>
              <w:t>Analysis and use of information</w:t>
            </w:r>
          </w:p>
        </w:tc>
      </w:tr>
      <w:tr w:rsidR="00401CB0" w:rsidRPr="00401CB0" w14:paraId="44C612F8" w14:textId="77777777" w:rsidTr="00614149">
        <w:tc>
          <w:tcPr>
            <w:tcW w:w="10349" w:type="dxa"/>
          </w:tcPr>
          <w:p w14:paraId="4D57C90C" w14:textId="77777777" w:rsidR="00401CB0" w:rsidRPr="00401CB0" w:rsidRDefault="00401CB0" w:rsidP="00401CB0">
            <w:pPr>
              <w:tabs>
                <w:tab w:val="left" w:pos="-720"/>
              </w:tabs>
              <w:suppressAutoHyphens/>
              <w:spacing w:after="0"/>
              <w:jc w:val="left"/>
              <w:rPr>
                <w:rFonts w:eastAsia="Calibri" w:cs="Calibri"/>
                <w:b/>
                <w:szCs w:val="22"/>
                <w:lang w:val="en-US" w:eastAsia="en-US"/>
              </w:rPr>
            </w:pPr>
            <w:r w:rsidRPr="00401CB0">
              <w:rPr>
                <w:rFonts w:eastAsia="Calibri" w:cs="Calibri"/>
                <w:szCs w:val="22"/>
                <w:lang w:val="en-US" w:eastAsia="en-US"/>
              </w:rPr>
              <w:t xml:space="preserve"> </w:t>
            </w:r>
            <w:r w:rsidRPr="00401CB0">
              <w:rPr>
                <w:rFonts w:eastAsia="Calibri" w:cs="Calibri"/>
                <w:b/>
                <w:szCs w:val="22"/>
                <w:lang w:val="en-US" w:eastAsia="en-US"/>
              </w:rPr>
              <w:t>LEVEL A- Gathers information and identifies problems effectively</w:t>
            </w:r>
          </w:p>
          <w:p w14:paraId="3BC8B923" w14:textId="77777777" w:rsidR="00401CB0" w:rsidRPr="00401CB0" w:rsidRDefault="00401CB0">
            <w:pPr>
              <w:numPr>
                <w:ilvl w:val="0"/>
                <w:numId w:val="6"/>
              </w:numPr>
              <w:spacing w:after="0"/>
              <w:contextualSpacing/>
              <w:jc w:val="left"/>
              <w:rPr>
                <w:rFonts w:cs="Calibri"/>
                <w:szCs w:val="22"/>
                <w:lang w:eastAsia="en-US"/>
              </w:rPr>
            </w:pPr>
            <w:r w:rsidRPr="00401CB0">
              <w:rPr>
                <w:rFonts w:cs="Calibri"/>
                <w:szCs w:val="22"/>
                <w:lang w:eastAsia="en-US"/>
              </w:rPr>
              <w:t>Identifies and uses various sources of evidence and feedback to support outputs</w:t>
            </w:r>
          </w:p>
          <w:p w14:paraId="1E733D26" w14:textId="77777777" w:rsidR="00401CB0" w:rsidRPr="00401CB0" w:rsidRDefault="00401CB0">
            <w:pPr>
              <w:numPr>
                <w:ilvl w:val="0"/>
                <w:numId w:val="6"/>
              </w:numPr>
              <w:spacing w:after="0"/>
              <w:contextualSpacing/>
              <w:jc w:val="left"/>
              <w:rPr>
                <w:rFonts w:cs="Calibri"/>
                <w:szCs w:val="22"/>
                <w:lang w:eastAsia="en-US"/>
              </w:rPr>
            </w:pPr>
            <w:r w:rsidRPr="00401CB0">
              <w:rPr>
                <w:rFonts w:cs="Calibri"/>
                <w:szCs w:val="22"/>
                <w:lang w:eastAsia="en-US"/>
              </w:rPr>
              <w:t xml:space="preserve">Uses evidence to evaluate policies, projects and programmes </w:t>
            </w:r>
          </w:p>
          <w:p w14:paraId="45FD8E95" w14:textId="77777777" w:rsidR="00401CB0" w:rsidRPr="00401CB0" w:rsidRDefault="00401CB0">
            <w:pPr>
              <w:numPr>
                <w:ilvl w:val="0"/>
                <w:numId w:val="6"/>
              </w:numPr>
              <w:spacing w:after="0"/>
              <w:contextualSpacing/>
              <w:jc w:val="left"/>
              <w:rPr>
                <w:rFonts w:cs="Calibri"/>
                <w:szCs w:val="22"/>
                <w:lang w:eastAsia="en-US"/>
              </w:rPr>
            </w:pPr>
            <w:r w:rsidRPr="00401CB0">
              <w:rPr>
                <w:rFonts w:cs="Calibri"/>
                <w:szCs w:val="22"/>
                <w:lang w:eastAsia="en-US"/>
              </w:rPr>
              <w:t>Identifies links between events and information identifying trends, issues and risks</w:t>
            </w:r>
          </w:p>
          <w:p w14:paraId="2B53B150" w14:textId="77777777" w:rsidR="00401CB0" w:rsidRPr="00401CB0" w:rsidRDefault="00401CB0">
            <w:pPr>
              <w:numPr>
                <w:ilvl w:val="0"/>
                <w:numId w:val="6"/>
              </w:numPr>
              <w:spacing w:after="0"/>
              <w:contextualSpacing/>
              <w:jc w:val="left"/>
              <w:rPr>
                <w:rFonts w:cs="Calibri"/>
                <w:szCs w:val="22"/>
                <w:lang w:val="en-US" w:eastAsia="en-US"/>
              </w:rPr>
            </w:pPr>
            <w:r w:rsidRPr="00401CB0">
              <w:rPr>
                <w:rFonts w:cs="Calibri"/>
                <w:szCs w:val="22"/>
                <w:lang w:eastAsia="en-US"/>
              </w:rPr>
              <w:t>Ensures systems are in place to address organisation needs</w:t>
            </w:r>
          </w:p>
        </w:tc>
      </w:tr>
      <w:tr w:rsidR="00401CB0" w:rsidRPr="00401CB0" w14:paraId="1017CCF5" w14:textId="77777777" w:rsidTr="00614149">
        <w:tc>
          <w:tcPr>
            <w:tcW w:w="10349" w:type="dxa"/>
            <w:shd w:val="clear" w:color="auto" w:fill="008080"/>
          </w:tcPr>
          <w:p w14:paraId="7DD283D0" w14:textId="77777777" w:rsidR="00401CB0" w:rsidRPr="00401CB0" w:rsidRDefault="00401CB0" w:rsidP="00401CB0">
            <w:pPr>
              <w:spacing w:after="0"/>
              <w:jc w:val="left"/>
              <w:rPr>
                <w:rFonts w:eastAsia="Calibri" w:cs="Calibri"/>
                <w:b/>
                <w:szCs w:val="22"/>
                <w:lang w:val="en-US" w:eastAsia="en-US"/>
              </w:rPr>
            </w:pPr>
            <w:r w:rsidRPr="00401CB0">
              <w:rPr>
                <w:rFonts w:eastAsia="Calibri" w:cs="Calibri"/>
                <w:b/>
                <w:color w:val="FFFFFF"/>
                <w:szCs w:val="22"/>
                <w:lang w:val="en-US" w:eastAsia="en-US"/>
              </w:rPr>
              <w:t>Interpersonal and communications</w:t>
            </w:r>
          </w:p>
        </w:tc>
      </w:tr>
      <w:tr w:rsidR="00401CB0" w:rsidRPr="00401CB0" w14:paraId="1E3D45C8" w14:textId="77777777" w:rsidTr="00614149">
        <w:tc>
          <w:tcPr>
            <w:tcW w:w="10349" w:type="dxa"/>
          </w:tcPr>
          <w:p w14:paraId="7C1E995C" w14:textId="77777777" w:rsidR="00401CB0" w:rsidRPr="00401CB0" w:rsidRDefault="00401CB0" w:rsidP="00401CB0">
            <w:pPr>
              <w:spacing w:after="0"/>
              <w:jc w:val="left"/>
              <w:rPr>
                <w:rFonts w:cs="Calibri"/>
                <w:b/>
                <w:szCs w:val="22"/>
              </w:rPr>
            </w:pPr>
            <w:r w:rsidRPr="00401CB0">
              <w:rPr>
                <w:rFonts w:cs="Calibri"/>
                <w:b/>
                <w:szCs w:val="22"/>
                <w:lang w:eastAsia="en-US"/>
              </w:rPr>
              <w:t xml:space="preserve">LEVEL B - </w:t>
            </w:r>
            <w:r w:rsidRPr="00401CB0">
              <w:rPr>
                <w:rFonts w:cs="Calibri"/>
                <w:b/>
                <w:szCs w:val="22"/>
              </w:rPr>
              <w:t>Fosters two-way communication</w:t>
            </w:r>
          </w:p>
          <w:p w14:paraId="3CEE4DC4" w14:textId="77777777" w:rsidR="00401CB0" w:rsidRPr="00401CB0" w:rsidRDefault="00401CB0">
            <w:pPr>
              <w:numPr>
                <w:ilvl w:val="0"/>
                <w:numId w:val="6"/>
              </w:numPr>
              <w:spacing w:after="0"/>
              <w:contextualSpacing/>
              <w:jc w:val="left"/>
              <w:rPr>
                <w:rFonts w:cs="Calibri"/>
                <w:szCs w:val="22"/>
                <w:lang w:eastAsia="en-US"/>
              </w:rPr>
            </w:pPr>
            <w:r w:rsidRPr="00401CB0">
              <w:rPr>
                <w:rFonts w:cs="Calibri"/>
                <w:szCs w:val="22"/>
                <w:lang w:eastAsia="en-US"/>
              </w:rPr>
              <w:t>Recalls others’ main points and takes them into account in own communication</w:t>
            </w:r>
          </w:p>
          <w:p w14:paraId="1D2A2F0C" w14:textId="77777777" w:rsidR="00401CB0" w:rsidRPr="00401CB0" w:rsidRDefault="00401CB0">
            <w:pPr>
              <w:numPr>
                <w:ilvl w:val="0"/>
                <w:numId w:val="6"/>
              </w:numPr>
              <w:spacing w:after="0"/>
              <w:contextualSpacing/>
              <w:jc w:val="left"/>
              <w:rPr>
                <w:rFonts w:cs="Calibri"/>
                <w:szCs w:val="22"/>
                <w:lang w:eastAsia="en-US"/>
              </w:rPr>
            </w:pPr>
            <w:r w:rsidRPr="00401CB0">
              <w:rPr>
                <w:rFonts w:cs="Calibri"/>
                <w:szCs w:val="22"/>
                <w:lang w:eastAsia="en-US"/>
              </w:rPr>
              <w:t>Checks own understanding of others’ communication by asking questions</w:t>
            </w:r>
          </w:p>
          <w:p w14:paraId="765BA6D7" w14:textId="77777777" w:rsidR="00401CB0" w:rsidRPr="00401CB0" w:rsidRDefault="00401CB0">
            <w:pPr>
              <w:numPr>
                <w:ilvl w:val="0"/>
                <w:numId w:val="6"/>
              </w:numPr>
              <w:spacing w:after="0"/>
              <w:contextualSpacing/>
              <w:jc w:val="left"/>
              <w:rPr>
                <w:rFonts w:cs="Calibri"/>
                <w:szCs w:val="22"/>
                <w:lang w:eastAsia="en-US"/>
              </w:rPr>
            </w:pPr>
            <w:r w:rsidRPr="00401CB0">
              <w:rPr>
                <w:rFonts w:cs="Calibri"/>
                <w:szCs w:val="22"/>
                <w:lang w:eastAsia="en-US"/>
              </w:rPr>
              <w:t>Maintains constructive, open and consistent communication with others</w:t>
            </w:r>
          </w:p>
          <w:p w14:paraId="351C6AE3" w14:textId="77777777" w:rsidR="00401CB0" w:rsidRPr="00401CB0" w:rsidRDefault="00401CB0">
            <w:pPr>
              <w:numPr>
                <w:ilvl w:val="0"/>
                <w:numId w:val="6"/>
              </w:numPr>
              <w:spacing w:after="0"/>
              <w:contextualSpacing/>
              <w:jc w:val="left"/>
              <w:rPr>
                <w:rFonts w:cs="Calibri"/>
                <w:szCs w:val="22"/>
                <w:lang w:eastAsia="en-US"/>
              </w:rPr>
            </w:pPr>
            <w:proofErr w:type="gramStart"/>
            <w:r w:rsidRPr="00401CB0">
              <w:rPr>
                <w:rFonts w:cs="Calibri"/>
                <w:szCs w:val="22"/>
                <w:lang w:val="en-US"/>
              </w:rPr>
              <w:t>Resolves</w:t>
            </w:r>
            <w:proofErr w:type="gramEnd"/>
            <w:r w:rsidRPr="00401CB0">
              <w:rPr>
                <w:rFonts w:cs="Calibri"/>
                <w:szCs w:val="22"/>
                <w:lang w:val="en-US"/>
              </w:rPr>
              <w:t xml:space="preserve"> minor misunderstandings and conflicts effectively</w:t>
            </w:r>
          </w:p>
        </w:tc>
      </w:tr>
      <w:tr w:rsidR="00401CB0" w:rsidRPr="00401CB0" w14:paraId="46F252D2" w14:textId="77777777" w:rsidTr="00614149">
        <w:tc>
          <w:tcPr>
            <w:tcW w:w="10349" w:type="dxa"/>
            <w:shd w:val="clear" w:color="auto" w:fill="008080"/>
          </w:tcPr>
          <w:p w14:paraId="2FAACFCA" w14:textId="77777777" w:rsidR="00401CB0" w:rsidRPr="00401CB0" w:rsidRDefault="00401CB0" w:rsidP="00401CB0">
            <w:pPr>
              <w:spacing w:after="0"/>
              <w:jc w:val="left"/>
              <w:rPr>
                <w:rFonts w:eastAsia="Calibri" w:cs="Calibri"/>
                <w:b/>
                <w:szCs w:val="22"/>
                <w:lang w:val="en-US" w:eastAsia="en-US"/>
              </w:rPr>
            </w:pPr>
            <w:r w:rsidRPr="00401CB0">
              <w:rPr>
                <w:rFonts w:eastAsia="Calibri" w:cs="Calibri"/>
                <w:b/>
                <w:color w:val="FFFFFF"/>
                <w:szCs w:val="22"/>
                <w:lang w:val="en-US" w:eastAsia="en-US"/>
              </w:rPr>
              <w:t>Collaboration and partnering</w:t>
            </w:r>
          </w:p>
        </w:tc>
      </w:tr>
      <w:tr w:rsidR="00401CB0" w:rsidRPr="00401CB0" w14:paraId="1F040707" w14:textId="77777777" w:rsidTr="00614149">
        <w:tc>
          <w:tcPr>
            <w:tcW w:w="10349" w:type="dxa"/>
          </w:tcPr>
          <w:p w14:paraId="59602558" w14:textId="77777777" w:rsidR="00401CB0" w:rsidRPr="00401CB0" w:rsidRDefault="00401CB0" w:rsidP="00401CB0">
            <w:pPr>
              <w:autoSpaceDE w:val="0"/>
              <w:autoSpaceDN w:val="0"/>
              <w:adjustRightInd w:val="0"/>
              <w:spacing w:after="0"/>
              <w:jc w:val="left"/>
              <w:rPr>
                <w:rFonts w:cs="Calibri"/>
                <w:b/>
                <w:szCs w:val="22"/>
              </w:rPr>
            </w:pPr>
            <w:r w:rsidRPr="00401CB0">
              <w:rPr>
                <w:rFonts w:cs="Calibri"/>
                <w:b/>
                <w:szCs w:val="22"/>
                <w:lang w:eastAsia="en-US"/>
              </w:rPr>
              <w:t>LEVEL B</w:t>
            </w:r>
            <w:r w:rsidRPr="00401CB0">
              <w:rPr>
                <w:rFonts w:cs="Calibri"/>
                <w:szCs w:val="22"/>
                <w:lang w:eastAsia="en-US"/>
              </w:rPr>
              <w:t xml:space="preserve"> - </w:t>
            </w:r>
            <w:r w:rsidRPr="00401CB0">
              <w:rPr>
                <w:rFonts w:eastAsia="Calibri" w:cs="Calibri"/>
                <w:b/>
                <w:bCs/>
                <w:szCs w:val="22"/>
                <w:lang w:eastAsia="en-US"/>
              </w:rPr>
              <w:t>Collaborates effectively across teams</w:t>
            </w:r>
          </w:p>
          <w:p w14:paraId="58857FC0" w14:textId="77777777" w:rsidR="00401CB0" w:rsidRPr="00401CB0" w:rsidRDefault="00401CB0">
            <w:pPr>
              <w:numPr>
                <w:ilvl w:val="0"/>
                <w:numId w:val="6"/>
              </w:numPr>
              <w:spacing w:after="0"/>
              <w:contextualSpacing/>
              <w:jc w:val="left"/>
              <w:rPr>
                <w:rFonts w:cs="Calibri"/>
                <w:szCs w:val="22"/>
                <w:lang w:eastAsia="en-US"/>
              </w:rPr>
            </w:pPr>
            <w:r w:rsidRPr="00401CB0">
              <w:rPr>
                <w:rFonts w:cs="Calibri"/>
                <w:szCs w:val="22"/>
                <w:lang w:eastAsia="en-US"/>
              </w:rPr>
              <w:t>Proactive in providing and seeking support from expert colleagues</w:t>
            </w:r>
          </w:p>
          <w:p w14:paraId="1482E057" w14:textId="77777777" w:rsidR="00401CB0" w:rsidRPr="00401CB0" w:rsidRDefault="00401CB0">
            <w:pPr>
              <w:numPr>
                <w:ilvl w:val="0"/>
                <w:numId w:val="6"/>
              </w:numPr>
              <w:spacing w:after="0"/>
              <w:contextualSpacing/>
              <w:jc w:val="left"/>
              <w:rPr>
                <w:rFonts w:cs="Calibri"/>
                <w:szCs w:val="22"/>
                <w:lang w:eastAsia="en-US"/>
              </w:rPr>
            </w:pPr>
            <w:r w:rsidRPr="00401CB0">
              <w:rPr>
                <w:rFonts w:cs="Calibri"/>
                <w:szCs w:val="22"/>
                <w:lang w:eastAsia="en-US"/>
              </w:rPr>
              <w:t>Raises difficult issues with teams/ partners and stakeholders with a view to positive resolution</w:t>
            </w:r>
          </w:p>
          <w:p w14:paraId="7BE5192E" w14:textId="77777777" w:rsidR="00401CB0" w:rsidRPr="00401CB0" w:rsidRDefault="00401CB0">
            <w:pPr>
              <w:numPr>
                <w:ilvl w:val="0"/>
                <w:numId w:val="6"/>
              </w:numPr>
              <w:spacing w:after="0"/>
              <w:contextualSpacing/>
              <w:jc w:val="left"/>
              <w:rPr>
                <w:rFonts w:cs="Calibri"/>
                <w:szCs w:val="22"/>
                <w:lang w:eastAsia="en-US"/>
              </w:rPr>
            </w:pPr>
            <w:r w:rsidRPr="00401CB0">
              <w:rPr>
                <w:rFonts w:cs="Calibri"/>
                <w:szCs w:val="22"/>
                <w:lang w:eastAsia="en-US"/>
              </w:rPr>
              <w:t>Proactive in building a rapport with a diverse range of people</w:t>
            </w:r>
          </w:p>
        </w:tc>
      </w:tr>
      <w:tr w:rsidR="00401CB0" w:rsidRPr="00401CB0" w14:paraId="0933AA36" w14:textId="77777777" w:rsidTr="00614149">
        <w:tc>
          <w:tcPr>
            <w:tcW w:w="10349" w:type="dxa"/>
            <w:shd w:val="clear" w:color="auto" w:fill="008080"/>
          </w:tcPr>
          <w:p w14:paraId="788E6132" w14:textId="77777777" w:rsidR="00401CB0" w:rsidRPr="00401CB0" w:rsidRDefault="00401CB0" w:rsidP="00401CB0">
            <w:pPr>
              <w:spacing w:after="0"/>
              <w:jc w:val="left"/>
              <w:rPr>
                <w:rFonts w:eastAsia="Calibri" w:cs="Calibri"/>
                <w:b/>
                <w:szCs w:val="22"/>
                <w:lang w:val="en-US" w:eastAsia="en-US"/>
              </w:rPr>
            </w:pPr>
            <w:r w:rsidRPr="00401CB0">
              <w:rPr>
                <w:rFonts w:eastAsia="Calibri" w:cs="Calibri"/>
                <w:b/>
                <w:color w:val="FFFFFF"/>
                <w:szCs w:val="22"/>
                <w:lang w:val="en-US" w:eastAsia="en-US"/>
              </w:rPr>
              <w:t>Leading and motivating people</w:t>
            </w:r>
          </w:p>
        </w:tc>
      </w:tr>
      <w:tr w:rsidR="00401CB0" w:rsidRPr="00401CB0" w14:paraId="61854830" w14:textId="77777777" w:rsidTr="00614149">
        <w:tc>
          <w:tcPr>
            <w:tcW w:w="10349" w:type="dxa"/>
          </w:tcPr>
          <w:p w14:paraId="1E159497" w14:textId="77777777" w:rsidR="00401CB0" w:rsidRPr="00401CB0" w:rsidRDefault="00401CB0" w:rsidP="00401CB0">
            <w:pPr>
              <w:widowControl w:val="0"/>
              <w:autoSpaceDE w:val="0"/>
              <w:autoSpaceDN w:val="0"/>
              <w:adjustRightInd w:val="0"/>
              <w:spacing w:after="0"/>
              <w:contextualSpacing/>
              <w:rPr>
                <w:rFonts w:cs="Calibri"/>
                <w:b/>
                <w:szCs w:val="22"/>
              </w:rPr>
            </w:pPr>
            <w:r w:rsidRPr="00401CB0">
              <w:rPr>
                <w:rFonts w:cs="Calibri"/>
                <w:b/>
                <w:szCs w:val="22"/>
              </w:rPr>
              <w:t>LEVEL B -</w:t>
            </w:r>
            <w:r w:rsidRPr="00401CB0">
              <w:rPr>
                <w:rFonts w:eastAsia="MS Mincho" w:cs="Calibri"/>
                <w:b/>
                <w:szCs w:val="22"/>
                <w:lang w:eastAsia="en-US"/>
              </w:rPr>
              <w:t xml:space="preserve"> </w:t>
            </w:r>
            <w:r w:rsidRPr="00401CB0">
              <w:rPr>
                <w:rFonts w:cs="Calibri"/>
                <w:b/>
                <w:szCs w:val="22"/>
              </w:rPr>
              <w:t>Manages own development and seeks opportunities</w:t>
            </w:r>
          </w:p>
          <w:p w14:paraId="3CF21675" w14:textId="77777777" w:rsidR="00401CB0" w:rsidRPr="00401CB0" w:rsidRDefault="00401CB0">
            <w:pPr>
              <w:numPr>
                <w:ilvl w:val="0"/>
                <w:numId w:val="6"/>
              </w:numPr>
              <w:spacing w:after="0"/>
              <w:contextualSpacing/>
              <w:jc w:val="left"/>
              <w:rPr>
                <w:rFonts w:cs="Calibri"/>
                <w:szCs w:val="22"/>
                <w:lang w:eastAsia="en-US"/>
              </w:rPr>
            </w:pPr>
            <w:r w:rsidRPr="00401CB0">
              <w:rPr>
                <w:rFonts w:cs="Calibri"/>
                <w:szCs w:val="22"/>
                <w:lang w:eastAsia="en-US"/>
              </w:rPr>
              <w:t>Actively manages own development and performance positively</w:t>
            </w:r>
          </w:p>
          <w:p w14:paraId="2E5469C9" w14:textId="77777777" w:rsidR="00401CB0" w:rsidRPr="00401CB0" w:rsidRDefault="00401CB0">
            <w:pPr>
              <w:numPr>
                <w:ilvl w:val="0"/>
                <w:numId w:val="6"/>
              </w:numPr>
              <w:spacing w:after="0"/>
              <w:contextualSpacing/>
              <w:jc w:val="left"/>
              <w:rPr>
                <w:rFonts w:cs="Calibri"/>
                <w:szCs w:val="22"/>
                <w:lang w:eastAsia="en-US"/>
              </w:rPr>
            </w:pPr>
            <w:r w:rsidRPr="00401CB0">
              <w:rPr>
                <w:rFonts w:cs="Calibri"/>
                <w:szCs w:val="22"/>
                <w:lang w:eastAsia="en-US"/>
              </w:rPr>
              <w:t>Learns lessons from successes and failures</w:t>
            </w:r>
          </w:p>
          <w:p w14:paraId="776B1158" w14:textId="77777777" w:rsidR="00401CB0" w:rsidRPr="00401CB0" w:rsidRDefault="00401CB0">
            <w:pPr>
              <w:numPr>
                <w:ilvl w:val="0"/>
                <w:numId w:val="6"/>
              </w:numPr>
              <w:spacing w:after="0"/>
              <w:contextualSpacing/>
              <w:jc w:val="left"/>
              <w:rPr>
                <w:rFonts w:cs="Calibri"/>
                <w:szCs w:val="22"/>
                <w:lang w:eastAsia="en-US"/>
              </w:rPr>
            </w:pPr>
            <w:r w:rsidRPr="00401CB0">
              <w:rPr>
                <w:rFonts w:cs="Calibri"/>
                <w:szCs w:val="22"/>
                <w:lang w:eastAsia="en-US"/>
              </w:rPr>
              <w:t>Seeks and explores opportunities within Malaria Consortium which develop skills and expertise</w:t>
            </w:r>
          </w:p>
        </w:tc>
      </w:tr>
      <w:tr w:rsidR="00401CB0" w:rsidRPr="00401CB0" w14:paraId="20273EE8" w14:textId="77777777" w:rsidTr="00614149">
        <w:tc>
          <w:tcPr>
            <w:tcW w:w="10349" w:type="dxa"/>
            <w:shd w:val="clear" w:color="auto" w:fill="008080"/>
          </w:tcPr>
          <w:p w14:paraId="512F56F1" w14:textId="77777777" w:rsidR="00401CB0" w:rsidRPr="00401CB0" w:rsidRDefault="00401CB0" w:rsidP="00401CB0">
            <w:pPr>
              <w:spacing w:after="0"/>
              <w:jc w:val="left"/>
              <w:rPr>
                <w:rFonts w:eastAsia="Calibri" w:cs="Calibri"/>
                <w:b/>
                <w:szCs w:val="22"/>
                <w:lang w:val="en-US" w:eastAsia="en-US"/>
              </w:rPr>
            </w:pPr>
            <w:r w:rsidRPr="00401CB0">
              <w:rPr>
                <w:rFonts w:eastAsia="Calibri" w:cs="Calibri"/>
                <w:b/>
                <w:color w:val="FFFFFF"/>
                <w:szCs w:val="22"/>
                <w:lang w:val="en-US" w:eastAsia="en-US"/>
              </w:rPr>
              <w:t>Flexibility/ adaptability</w:t>
            </w:r>
          </w:p>
        </w:tc>
      </w:tr>
      <w:tr w:rsidR="00401CB0" w:rsidRPr="00401CB0" w14:paraId="274D925F" w14:textId="77777777" w:rsidTr="00614149">
        <w:trPr>
          <w:trHeight w:val="580"/>
        </w:trPr>
        <w:tc>
          <w:tcPr>
            <w:tcW w:w="10349" w:type="dxa"/>
          </w:tcPr>
          <w:p w14:paraId="1CA51E94" w14:textId="77777777" w:rsidR="00401CB0" w:rsidRPr="00401CB0" w:rsidRDefault="00401CB0" w:rsidP="00401CB0">
            <w:pPr>
              <w:tabs>
                <w:tab w:val="left" w:pos="-720"/>
              </w:tabs>
              <w:suppressAutoHyphens/>
              <w:spacing w:after="0"/>
              <w:jc w:val="left"/>
              <w:rPr>
                <w:rFonts w:eastAsia="Calibri" w:cs="Calibri"/>
                <w:b/>
                <w:szCs w:val="22"/>
                <w:lang w:val="en-US" w:eastAsia="en-US"/>
              </w:rPr>
            </w:pPr>
            <w:r w:rsidRPr="00401CB0">
              <w:rPr>
                <w:rFonts w:eastAsia="Calibri" w:cs="Calibri"/>
                <w:b/>
                <w:szCs w:val="22"/>
                <w:lang w:val="en-US" w:eastAsia="en-US"/>
              </w:rPr>
              <w:t>LEVEL B – Remains professional under external pressure</w:t>
            </w:r>
          </w:p>
          <w:p w14:paraId="0592D482" w14:textId="77777777" w:rsidR="00401CB0" w:rsidRPr="00401CB0" w:rsidRDefault="00401CB0">
            <w:pPr>
              <w:numPr>
                <w:ilvl w:val="0"/>
                <w:numId w:val="7"/>
              </w:numPr>
              <w:tabs>
                <w:tab w:val="left" w:pos="-720"/>
              </w:tabs>
              <w:suppressAutoHyphens/>
              <w:spacing w:after="0"/>
              <w:contextualSpacing/>
              <w:jc w:val="left"/>
              <w:rPr>
                <w:rFonts w:eastAsia="Calibri" w:cs="Calibri"/>
                <w:szCs w:val="22"/>
                <w:lang w:val="en-US" w:eastAsia="en-US"/>
              </w:rPr>
            </w:pPr>
            <w:r w:rsidRPr="00401CB0">
              <w:rPr>
                <w:rFonts w:eastAsia="Calibri" w:cs="Calibri"/>
                <w:szCs w:val="22"/>
                <w:lang w:val="en-US" w:eastAsia="en-US"/>
              </w:rPr>
              <w:t>Able to adapt to changing situations effortlessly</w:t>
            </w:r>
          </w:p>
          <w:p w14:paraId="6CEF304D" w14:textId="77777777" w:rsidR="00401CB0" w:rsidRPr="00401CB0" w:rsidRDefault="00401CB0">
            <w:pPr>
              <w:numPr>
                <w:ilvl w:val="0"/>
                <w:numId w:val="7"/>
              </w:numPr>
              <w:tabs>
                <w:tab w:val="left" w:pos="-720"/>
              </w:tabs>
              <w:suppressAutoHyphens/>
              <w:spacing w:after="0"/>
              <w:contextualSpacing/>
              <w:jc w:val="left"/>
              <w:rPr>
                <w:rFonts w:eastAsia="Calibri" w:cs="Calibri"/>
                <w:szCs w:val="22"/>
                <w:lang w:val="en-US" w:eastAsia="en-US"/>
              </w:rPr>
            </w:pPr>
            <w:r w:rsidRPr="00401CB0">
              <w:rPr>
                <w:rFonts w:eastAsia="Calibri" w:cs="Calibri"/>
                <w:szCs w:val="22"/>
                <w:lang w:val="en-US" w:eastAsia="en-US"/>
              </w:rPr>
              <w:t>Remains constructive and positive under stress and able to tolerate difficult situations and environments</w:t>
            </w:r>
          </w:p>
          <w:p w14:paraId="2F1CF934" w14:textId="77777777" w:rsidR="00401CB0" w:rsidRPr="00401CB0" w:rsidRDefault="00401CB0">
            <w:pPr>
              <w:numPr>
                <w:ilvl w:val="0"/>
                <w:numId w:val="7"/>
              </w:numPr>
              <w:tabs>
                <w:tab w:val="left" w:pos="-720"/>
              </w:tabs>
              <w:suppressAutoHyphens/>
              <w:spacing w:after="0"/>
              <w:contextualSpacing/>
              <w:jc w:val="left"/>
              <w:rPr>
                <w:rFonts w:eastAsia="Calibri" w:cs="Calibri"/>
                <w:szCs w:val="22"/>
                <w:lang w:val="en-US" w:eastAsia="en-US"/>
              </w:rPr>
            </w:pPr>
            <w:r w:rsidRPr="00401CB0">
              <w:rPr>
                <w:rFonts w:eastAsia="Calibri" w:cs="Calibri"/>
                <w:szCs w:val="22"/>
                <w:lang w:val="en-US" w:eastAsia="en-US"/>
              </w:rPr>
              <w:t xml:space="preserve">Plans, </w:t>
            </w:r>
            <w:proofErr w:type="spellStart"/>
            <w:r w:rsidRPr="00401CB0">
              <w:rPr>
                <w:rFonts w:eastAsia="Calibri" w:cs="Calibri"/>
                <w:szCs w:val="22"/>
                <w:lang w:val="en-US" w:eastAsia="en-US"/>
              </w:rPr>
              <w:t>prioritises</w:t>
            </w:r>
            <w:proofErr w:type="spellEnd"/>
            <w:r w:rsidRPr="00401CB0">
              <w:rPr>
                <w:rFonts w:eastAsia="Calibri" w:cs="Calibri"/>
                <w:szCs w:val="22"/>
                <w:lang w:val="en-US" w:eastAsia="en-US"/>
              </w:rPr>
              <w:t xml:space="preserve"> and performs tasks well under pressure</w:t>
            </w:r>
          </w:p>
          <w:p w14:paraId="059103DB" w14:textId="77777777" w:rsidR="00401CB0" w:rsidRPr="00401CB0" w:rsidRDefault="00401CB0">
            <w:pPr>
              <w:numPr>
                <w:ilvl w:val="0"/>
                <w:numId w:val="7"/>
              </w:numPr>
              <w:spacing w:after="0"/>
              <w:contextualSpacing/>
              <w:jc w:val="left"/>
              <w:rPr>
                <w:rFonts w:eastAsia="Calibri" w:cs="Calibri"/>
                <w:szCs w:val="22"/>
              </w:rPr>
            </w:pPr>
            <w:proofErr w:type="gramStart"/>
            <w:r w:rsidRPr="00401CB0">
              <w:rPr>
                <w:rFonts w:eastAsia="Calibri" w:cs="Calibri"/>
                <w:szCs w:val="22"/>
                <w:lang w:val="en-US" w:eastAsia="en-US"/>
              </w:rPr>
              <w:t>Learns</w:t>
            </w:r>
            <w:proofErr w:type="gramEnd"/>
            <w:r w:rsidRPr="00401CB0">
              <w:rPr>
                <w:rFonts w:eastAsia="Calibri" w:cs="Calibri"/>
                <w:szCs w:val="22"/>
                <w:lang w:val="en-US" w:eastAsia="en-US"/>
              </w:rPr>
              <w:t xml:space="preserve"> from own successes/mistakes</w:t>
            </w:r>
          </w:p>
        </w:tc>
      </w:tr>
      <w:tr w:rsidR="00401CB0" w:rsidRPr="00401CB0" w14:paraId="0432590C" w14:textId="77777777" w:rsidTr="00614149">
        <w:tc>
          <w:tcPr>
            <w:tcW w:w="10349" w:type="dxa"/>
            <w:shd w:val="clear" w:color="auto" w:fill="008080"/>
          </w:tcPr>
          <w:p w14:paraId="65F5079F" w14:textId="77777777" w:rsidR="00401CB0" w:rsidRPr="00401CB0" w:rsidRDefault="00401CB0" w:rsidP="00401CB0">
            <w:pPr>
              <w:spacing w:after="0"/>
              <w:jc w:val="left"/>
              <w:rPr>
                <w:rFonts w:eastAsia="Calibri" w:cs="Calibri"/>
                <w:b/>
                <w:szCs w:val="22"/>
                <w:lang w:val="en-US" w:eastAsia="en-US"/>
              </w:rPr>
            </w:pPr>
            <w:r w:rsidRPr="00401CB0">
              <w:rPr>
                <w:rFonts w:eastAsia="Calibri" w:cs="Calibri"/>
                <w:b/>
                <w:color w:val="FFFFFF"/>
                <w:szCs w:val="22"/>
                <w:lang w:val="en-US" w:eastAsia="en-US"/>
              </w:rPr>
              <w:t>Living the values</w:t>
            </w:r>
          </w:p>
        </w:tc>
      </w:tr>
      <w:tr w:rsidR="00401CB0" w:rsidRPr="00401CB0" w14:paraId="4866C146" w14:textId="77777777" w:rsidTr="00614149">
        <w:tc>
          <w:tcPr>
            <w:tcW w:w="10349" w:type="dxa"/>
          </w:tcPr>
          <w:p w14:paraId="1A8EE59F" w14:textId="77777777" w:rsidR="00401CB0" w:rsidRPr="00401CB0" w:rsidRDefault="00401CB0" w:rsidP="00401CB0">
            <w:pPr>
              <w:tabs>
                <w:tab w:val="left" w:pos="-720"/>
              </w:tabs>
              <w:suppressAutoHyphens/>
              <w:spacing w:after="0"/>
              <w:jc w:val="left"/>
              <w:rPr>
                <w:rFonts w:cs="Calibri"/>
                <w:szCs w:val="22"/>
                <w:lang w:eastAsia="en-US"/>
              </w:rPr>
            </w:pPr>
            <w:r w:rsidRPr="00401CB0">
              <w:rPr>
                <w:rFonts w:eastAsia="Calibri" w:cs="Calibri"/>
                <w:b/>
                <w:szCs w:val="22"/>
                <w:lang w:val="en-US" w:eastAsia="en-US"/>
              </w:rPr>
              <w:t>LEVEL B - Promotes Malaria Consortium values amongst peers</w:t>
            </w:r>
          </w:p>
          <w:p w14:paraId="770BCA71" w14:textId="77777777" w:rsidR="00401CB0" w:rsidRPr="00401CB0" w:rsidRDefault="00401CB0">
            <w:pPr>
              <w:numPr>
                <w:ilvl w:val="0"/>
                <w:numId w:val="7"/>
              </w:numPr>
              <w:tabs>
                <w:tab w:val="left" w:pos="-720"/>
              </w:tabs>
              <w:suppressAutoHyphens/>
              <w:spacing w:after="0"/>
              <w:contextualSpacing/>
              <w:jc w:val="left"/>
              <w:rPr>
                <w:rFonts w:eastAsia="Calibri" w:cs="Calibri"/>
                <w:szCs w:val="22"/>
                <w:lang w:val="en-US" w:eastAsia="en-US"/>
              </w:rPr>
            </w:pPr>
            <w:r w:rsidRPr="00401CB0">
              <w:rPr>
                <w:rFonts w:eastAsia="Calibri" w:cs="Calibri"/>
                <w:szCs w:val="22"/>
                <w:lang w:val="en-US" w:eastAsia="en-US"/>
              </w:rPr>
              <w:t>Shows a readiness to promote Malaria Consortium’s values amongst peers</w:t>
            </w:r>
          </w:p>
          <w:p w14:paraId="1A624E69" w14:textId="77777777" w:rsidR="00401CB0" w:rsidRPr="00401CB0" w:rsidRDefault="00401CB0">
            <w:pPr>
              <w:numPr>
                <w:ilvl w:val="0"/>
                <w:numId w:val="7"/>
              </w:numPr>
              <w:tabs>
                <w:tab w:val="left" w:pos="-720"/>
              </w:tabs>
              <w:suppressAutoHyphens/>
              <w:spacing w:after="0"/>
              <w:contextualSpacing/>
              <w:jc w:val="left"/>
              <w:rPr>
                <w:rFonts w:cs="Calibri"/>
                <w:szCs w:val="22"/>
                <w:lang w:eastAsia="en-US"/>
              </w:rPr>
            </w:pPr>
            <w:r w:rsidRPr="00401CB0">
              <w:rPr>
                <w:rFonts w:eastAsia="Calibri" w:cs="Calibri"/>
                <w:szCs w:val="22"/>
                <w:lang w:val="en-US" w:eastAsia="en-US"/>
              </w:rPr>
              <w:t xml:space="preserve">Promotes ethical and professional </w:t>
            </w:r>
            <w:proofErr w:type="spellStart"/>
            <w:r w:rsidRPr="00401CB0">
              <w:rPr>
                <w:rFonts w:eastAsia="Calibri" w:cs="Calibri"/>
                <w:szCs w:val="22"/>
                <w:lang w:val="en-US" w:eastAsia="en-US"/>
              </w:rPr>
              <w:t>behaviour</w:t>
            </w:r>
            <w:proofErr w:type="spellEnd"/>
            <w:r w:rsidRPr="00401CB0">
              <w:rPr>
                <w:rFonts w:eastAsia="Calibri" w:cs="Calibri"/>
                <w:szCs w:val="22"/>
                <w:lang w:val="en-US" w:eastAsia="en-US"/>
              </w:rPr>
              <w:t xml:space="preserve"> in line with Malaria Consortium’s values</w:t>
            </w:r>
          </w:p>
        </w:tc>
      </w:tr>
      <w:tr w:rsidR="00401CB0" w:rsidRPr="00401CB0" w14:paraId="1F191C0F" w14:textId="77777777" w:rsidTr="00614149">
        <w:tc>
          <w:tcPr>
            <w:tcW w:w="10349" w:type="dxa"/>
            <w:shd w:val="clear" w:color="auto" w:fill="008080"/>
          </w:tcPr>
          <w:p w14:paraId="29117DF0" w14:textId="77777777" w:rsidR="00401CB0" w:rsidRPr="00401CB0" w:rsidRDefault="00401CB0" w:rsidP="00401CB0">
            <w:pPr>
              <w:spacing w:after="0"/>
              <w:jc w:val="left"/>
              <w:rPr>
                <w:rFonts w:eastAsia="Calibri" w:cs="Calibri"/>
                <w:b/>
                <w:szCs w:val="22"/>
                <w:lang w:val="en-US" w:eastAsia="en-US"/>
              </w:rPr>
            </w:pPr>
            <w:r w:rsidRPr="00401CB0">
              <w:rPr>
                <w:rFonts w:eastAsia="Calibri" w:cs="Calibri"/>
                <w:b/>
                <w:color w:val="FFFFFF"/>
                <w:szCs w:val="22"/>
                <w:lang w:val="en-US" w:eastAsia="en-US"/>
              </w:rPr>
              <w:t>Strategic planning and thinking and sector awareness</w:t>
            </w:r>
          </w:p>
        </w:tc>
      </w:tr>
      <w:tr w:rsidR="00401CB0" w:rsidRPr="00401CB0" w14:paraId="464D5269" w14:textId="77777777" w:rsidTr="00614149">
        <w:tc>
          <w:tcPr>
            <w:tcW w:w="10349" w:type="dxa"/>
          </w:tcPr>
          <w:p w14:paraId="215623F3" w14:textId="77777777" w:rsidR="00401CB0" w:rsidRPr="00401CB0" w:rsidRDefault="00401CB0" w:rsidP="00401CB0">
            <w:pPr>
              <w:spacing w:after="0"/>
              <w:jc w:val="left"/>
              <w:rPr>
                <w:rFonts w:cs="Calibri"/>
                <w:b/>
                <w:szCs w:val="22"/>
              </w:rPr>
            </w:pPr>
            <w:r w:rsidRPr="00401CB0">
              <w:rPr>
                <w:rFonts w:eastAsia="Calibri" w:cs="Calibri"/>
                <w:b/>
                <w:szCs w:val="22"/>
                <w:lang w:val="en-US" w:eastAsia="en-US"/>
              </w:rPr>
              <w:t>LEVEL B -</w:t>
            </w:r>
            <w:r w:rsidRPr="00401CB0">
              <w:rPr>
                <w:rFonts w:eastAsia="Calibri" w:cs="Calibri"/>
                <w:szCs w:val="22"/>
                <w:lang w:val="en-US" w:eastAsia="en-US"/>
              </w:rPr>
              <w:t xml:space="preserve"> </w:t>
            </w:r>
            <w:r w:rsidRPr="00401CB0">
              <w:rPr>
                <w:rFonts w:eastAsia="Calibri" w:cs="Calibri"/>
                <w:b/>
                <w:szCs w:val="22"/>
                <w:lang w:val="en-US" w:eastAsia="en-US"/>
              </w:rPr>
              <w:t>Is aware of others’ activities and vice versa in planning activities</w:t>
            </w:r>
          </w:p>
          <w:p w14:paraId="00ADD31C" w14:textId="77777777" w:rsidR="00401CB0" w:rsidRPr="00401CB0" w:rsidRDefault="00401CB0">
            <w:pPr>
              <w:numPr>
                <w:ilvl w:val="0"/>
                <w:numId w:val="6"/>
              </w:numPr>
              <w:spacing w:after="0"/>
              <w:contextualSpacing/>
              <w:jc w:val="left"/>
              <w:rPr>
                <w:rFonts w:cs="Calibri"/>
                <w:szCs w:val="22"/>
                <w:lang w:eastAsia="en-US"/>
              </w:rPr>
            </w:pPr>
            <w:r w:rsidRPr="00401CB0">
              <w:rPr>
                <w:rFonts w:cs="Calibri"/>
                <w:szCs w:val="22"/>
                <w:lang w:eastAsia="en-US"/>
              </w:rPr>
              <w:t>Takes account of team members and others’ workloads when planning.</w:t>
            </w:r>
          </w:p>
          <w:p w14:paraId="278884A2" w14:textId="77777777" w:rsidR="00401CB0" w:rsidRPr="00401CB0" w:rsidRDefault="00401CB0">
            <w:pPr>
              <w:numPr>
                <w:ilvl w:val="0"/>
                <w:numId w:val="6"/>
              </w:numPr>
              <w:spacing w:after="0"/>
              <w:contextualSpacing/>
              <w:jc w:val="left"/>
              <w:rPr>
                <w:rFonts w:cs="Calibri"/>
                <w:szCs w:val="22"/>
                <w:lang w:eastAsia="en-US"/>
              </w:rPr>
            </w:pPr>
            <w:r w:rsidRPr="00401CB0">
              <w:rPr>
                <w:rFonts w:cs="Calibri"/>
                <w:szCs w:val="22"/>
                <w:lang w:eastAsia="en-US"/>
              </w:rPr>
              <w:t>Maintains awareness of impact on other parts of the organisation, keeping abreast of other’s activities, objectives, commitments and needs</w:t>
            </w:r>
          </w:p>
          <w:p w14:paraId="3B54FBD1" w14:textId="77777777" w:rsidR="00401CB0" w:rsidRPr="00401CB0" w:rsidRDefault="00401CB0">
            <w:pPr>
              <w:numPr>
                <w:ilvl w:val="0"/>
                <w:numId w:val="6"/>
              </w:numPr>
              <w:spacing w:after="0"/>
              <w:contextualSpacing/>
              <w:jc w:val="left"/>
              <w:rPr>
                <w:rFonts w:cs="Calibri"/>
                <w:szCs w:val="22"/>
                <w:lang w:eastAsia="en-US"/>
              </w:rPr>
            </w:pPr>
            <w:r w:rsidRPr="00401CB0">
              <w:rPr>
                <w:rFonts w:cs="Calibri"/>
                <w:szCs w:val="22"/>
                <w:lang w:eastAsia="en-US"/>
              </w:rPr>
              <w:t>Has a good understanding of the sector in which Malaria Consortium works</w:t>
            </w:r>
          </w:p>
        </w:tc>
      </w:tr>
    </w:tbl>
    <w:p w14:paraId="49818462" w14:textId="77777777" w:rsidR="00F85E80" w:rsidRPr="00A82185" w:rsidRDefault="00F85E80" w:rsidP="000B0711">
      <w:pPr>
        <w:spacing w:after="0" w:line="276" w:lineRule="auto"/>
        <w:rPr>
          <w:szCs w:val="22"/>
          <w:lang w:val="en-US"/>
        </w:rPr>
      </w:pPr>
    </w:p>
    <w:tbl>
      <w:tblPr>
        <w:tblStyle w:val="TableGrid1"/>
        <w:tblpPr w:leftFromText="180" w:rightFromText="180" w:vertAnchor="text" w:horzAnchor="margin" w:tblpY="121"/>
        <w:tblW w:w="9039" w:type="dxa"/>
        <w:tblLook w:val="04A0" w:firstRow="1" w:lastRow="0" w:firstColumn="1" w:lastColumn="0" w:noHBand="0" w:noVBand="1"/>
      </w:tblPr>
      <w:tblGrid>
        <w:gridCol w:w="9039"/>
      </w:tblGrid>
      <w:tr w:rsidR="003509EC" w:rsidRPr="000B0711" w14:paraId="275EA002" w14:textId="77777777" w:rsidTr="003509EC">
        <w:tc>
          <w:tcPr>
            <w:tcW w:w="9039" w:type="dxa"/>
            <w:shd w:val="clear" w:color="auto" w:fill="006666" w:themeFill="accent1"/>
          </w:tcPr>
          <w:p w14:paraId="27E56BA0" w14:textId="77777777" w:rsidR="003509EC" w:rsidRPr="000B0711" w:rsidRDefault="003509EC" w:rsidP="003509EC">
            <w:pPr>
              <w:spacing w:after="0" w:line="276" w:lineRule="auto"/>
              <w:jc w:val="left"/>
              <w:rPr>
                <w:b/>
                <w:color w:val="FFFFFF" w:themeColor="background1"/>
                <w:szCs w:val="22"/>
              </w:rPr>
            </w:pPr>
            <w:r w:rsidRPr="000B0711">
              <w:rPr>
                <w:b/>
                <w:color w:val="FFFFFF" w:themeColor="background1"/>
                <w:szCs w:val="22"/>
              </w:rPr>
              <w:t>Strategic planning and thinking and sector awareness</w:t>
            </w:r>
          </w:p>
        </w:tc>
      </w:tr>
      <w:tr w:rsidR="003509EC" w:rsidRPr="000B0711" w14:paraId="2946E858" w14:textId="77777777" w:rsidTr="003509EC">
        <w:tc>
          <w:tcPr>
            <w:tcW w:w="9039" w:type="dxa"/>
          </w:tcPr>
          <w:p w14:paraId="742D401E" w14:textId="77777777" w:rsidR="003509EC" w:rsidRPr="000B0711" w:rsidRDefault="003509EC" w:rsidP="003509EC">
            <w:pPr>
              <w:autoSpaceDE w:val="0"/>
              <w:autoSpaceDN w:val="0"/>
              <w:adjustRightInd w:val="0"/>
              <w:spacing w:after="0" w:line="276" w:lineRule="auto"/>
              <w:jc w:val="left"/>
              <w:rPr>
                <w:rFonts w:eastAsiaTheme="minorHAnsi" w:cs="Calibri-Bold"/>
                <w:b/>
                <w:bCs/>
                <w:szCs w:val="22"/>
                <w:lang w:val="en-US" w:eastAsia="en-US"/>
              </w:rPr>
            </w:pPr>
            <w:r w:rsidRPr="000B0711">
              <w:rPr>
                <w:b/>
                <w:szCs w:val="22"/>
              </w:rPr>
              <w:t xml:space="preserve">LEVEL </w:t>
            </w:r>
            <w:r>
              <w:rPr>
                <w:b/>
                <w:szCs w:val="22"/>
              </w:rPr>
              <w:t>C</w:t>
            </w:r>
            <w:r w:rsidRPr="000B0711">
              <w:rPr>
                <w:b/>
                <w:szCs w:val="22"/>
              </w:rPr>
              <w:t xml:space="preserve"> -</w:t>
            </w:r>
            <w:r>
              <w:rPr>
                <w:szCs w:val="22"/>
              </w:rPr>
              <w:t xml:space="preserve"> </w:t>
            </w:r>
            <w:r w:rsidRPr="000B0711">
              <w:rPr>
                <w:rFonts w:eastAsiaTheme="minorHAnsi" w:cs="Calibri-Bold"/>
                <w:b/>
                <w:bCs/>
                <w:szCs w:val="22"/>
                <w:lang w:val="en-US" w:eastAsia="en-US"/>
              </w:rPr>
              <w:t>Takes a helicopter view and anticipates the future</w:t>
            </w:r>
          </w:p>
          <w:p w14:paraId="0701C579" w14:textId="77777777" w:rsidR="003509EC" w:rsidRPr="000B0711" w:rsidRDefault="003509EC" w:rsidP="003509EC">
            <w:pPr>
              <w:pStyle w:val="ListParagraph"/>
              <w:numPr>
                <w:ilvl w:val="0"/>
                <w:numId w:val="4"/>
              </w:numPr>
              <w:spacing w:after="0" w:line="276" w:lineRule="auto"/>
              <w:jc w:val="left"/>
              <w:rPr>
                <w:szCs w:val="22"/>
                <w:lang w:eastAsia="en-US"/>
              </w:rPr>
            </w:pPr>
            <w:r w:rsidRPr="000B0711">
              <w:rPr>
                <w:szCs w:val="22"/>
                <w:lang w:eastAsia="en-US"/>
              </w:rPr>
              <w:t>Demonstrates an ability to step back from operational issues and see things holistically (helicopter vision)</w:t>
            </w:r>
          </w:p>
          <w:p w14:paraId="6A016F1F" w14:textId="77777777" w:rsidR="003509EC" w:rsidRPr="000B0711" w:rsidRDefault="003509EC" w:rsidP="003509EC">
            <w:pPr>
              <w:pStyle w:val="ListParagraph"/>
              <w:numPr>
                <w:ilvl w:val="0"/>
                <w:numId w:val="4"/>
              </w:numPr>
              <w:spacing w:after="0" w:line="276" w:lineRule="auto"/>
              <w:jc w:val="left"/>
              <w:rPr>
                <w:szCs w:val="22"/>
                <w:lang w:eastAsia="en-US"/>
              </w:rPr>
            </w:pPr>
            <w:r w:rsidRPr="000B0711">
              <w:rPr>
                <w:szCs w:val="22"/>
                <w:lang w:eastAsia="en-US"/>
              </w:rPr>
              <w:t>Anticipates how actions will impact other teams and negotiating to reach mutually acceptable solutions</w:t>
            </w:r>
          </w:p>
          <w:p w14:paraId="5410F2FE" w14:textId="77777777" w:rsidR="003509EC" w:rsidRPr="000B0711" w:rsidRDefault="003509EC" w:rsidP="003509EC">
            <w:pPr>
              <w:pStyle w:val="ListParagraph"/>
              <w:numPr>
                <w:ilvl w:val="0"/>
                <w:numId w:val="4"/>
              </w:numPr>
              <w:spacing w:after="0" w:line="276" w:lineRule="auto"/>
              <w:jc w:val="left"/>
              <w:rPr>
                <w:szCs w:val="22"/>
                <w:lang w:eastAsia="en-US"/>
              </w:rPr>
            </w:pPr>
            <w:r w:rsidRPr="000B0711">
              <w:rPr>
                <w:szCs w:val="22"/>
                <w:lang w:eastAsia="en-US"/>
              </w:rPr>
              <w:t>Demonstrates how complex strategic issues can be broken down into simple discrete steps</w:t>
            </w:r>
          </w:p>
        </w:tc>
      </w:tr>
    </w:tbl>
    <w:p w14:paraId="6EE2FAB6" w14:textId="77777777" w:rsidR="00F02BCE" w:rsidRDefault="00F02BCE" w:rsidP="000B0711">
      <w:pPr>
        <w:spacing w:after="0" w:line="276" w:lineRule="auto"/>
        <w:rPr>
          <w:szCs w:val="22"/>
        </w:rPr>
      </w:pPr>
    </w:p>
    <w:p w14:paraId="1F30A7C6" w14:textId="6D81EEF6" w:rsidR="000B0711" w:rsidRDefault="003509EC">
      <w:r w:rsidDel="003509EC">
        <w:t xml:space="preserve"> </w:t>
      </w:r>
    </w:p>
    <w:p w14:paraId="731309C8" w14:textId="77777777" w:rsidR="00420928" w:rsidRPr="00E8495B" w:rsidRDefault="00420928" w:rsidP="00E8495B">
      <w:pPr>
        <w:spacing w:after="200" w:line="276" w:lineRule="auto"/>
        <w:jc w:val="left"/>
      </w:pPr>
    </w:p>
    <w:sectPr w:rsidR="00420928" w:rsidRPr="00E8495B" w:rsidSect="00223130">
      <w:footerReference w:type="default" r:id="rId12"/>
      <w:pgSz w:w="11906" w:h="16838"/>
      <w:pgMar w:top="1440" w:right="1440" w:bottom="1440" w:left="15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FC30A" w14:textId="77777777" w:rsidR="006B05B0" w:rsidRDefault="006B05B0" w:rsidP="008665EC">
      <w:pPr>
        <w:spacing w:after="0"/>
      </w:pPr>
      <w:r>
        <w:separator/>
      </w:r>
    </w:p>
  </w:endnote>
  <w:endnote w:type="continuationSeparator" w:id="0">
    <w:p w14:paraId="4E8D0FB6" w14:textId="77777777" w:rsidR="006B05B0" w:rsidRDefault="006B05B0" w:rsidP="008665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013169"/>
      <w:docPartObj>
        <w:docPartGallery w:val="Page Numbers (Bottom of Page)"/>
        <w:docPartUnique/>
      </w:docPartObj>
    </w:sdtPr>
    <w:sdtEndPr>
      <w:rPr>
        <w:noProof/>
      </w:rPr>
    </w:sdtEndPr>
    <w:sdtContent>
      <w:p w14:paraId="60E5E110" w14:textId="578A9C74" w:rsidR="00DE3196" w:rsidRDefault="00DE3196">
        <w:pPr>
          <w:pStyle w:val="Footer"/>
          <w:jc w:val="right"/>
        </w:pPr>
        <w:r>
          <w:fldChar w:fldCharType="begin"/>
        </w:r>
        <w:r>
          <w:instrText xml:space="preserve"> PAGE   \* MERGEFORMAT </w:instrText>
        </w:r>
        <w:r>
          <w:fldChar w:fldCharType="separate"/>
        </w:r>
        <w:r w:rsidR="00025EA6">
          <w:rPr>
            <w:noProof/>
          </w:rPr>
          <w:t>1</w:t>
        </w:r>
        <w:r>
          <w:rPr>
            <w:noProof/>
          </w:rPr>
          <w:fldChar w:fldCharType="end"/>
        </w:r>
      </w:p>
    </w:sdtContent>
  </w:sdt>
  <w:p w14:paraId="6DF80710" w14:textId="7865E80B" w:rsidR="00DE3196" w:rsidRDefault="00DE3196">
    <w:pPr>
      <w:pStyle w:val="Footer"/>
    </w:pPr>
    <w:r w:rsidRPr="008665EC">
      <w:t xml:space="preserve">Last updated </w:t>
    </w:r>
    <w:r w:rsidR="00512CF7">
      <w:t>24</w:t>
    </w:r>
    <w:r w:rsidR="008D2073">
      <w:t>/</w:t>
    </w:r>
    <w:r w:rsidR="00F64EA2">
      <w:t>0</w:t>
    </w:r>
    <w:r w:rsidR="00912B90">
      <w:t>3</w:t>
    </w:r>
    <w:r>
      <w:t>/20</w:t>
    </w:r>
    <w:r w:rsidR="00B64EA0">
      <w:t>2</w:t>
    </w:r>
    <w:r w:rsidR="00912B9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A0E94" w14:textId="77777777" w:rsidR="006B05B0" w:rsidRDefault="006B05B0" w:rsidP="008665EC">
      <w:pPr>
        <w:spacing w:after="0"/>
      </w:pPr>
      <w:r>
        <w:separator/>
      </w:r>
    </w:p>
  </w:footnote>
  <w:footnote w:type="continuationSeparator" w:id="0">
    <w:p w14:paraId="1F491191" w14:textId="77777777" w:rsidR="006B05B0" w:rsidRDefault="006B05B0" w:rsidP="008665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B76F9"/>
    <w:multiLevelType w:val="hybridMultilevel"/>
    <w:tmpl w:val="DE725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C261BA"/>
    <w:multiLevelType w:val="multilevel"/>
    <w:tmpl w:val="F5E86246"/>
    <w:lvl w:ilvl="0">
      <w:numFmt w:val="bullet"/>
      <w:lvlText w:val=""/>
      <w:lvlJc w:val="left"/>
      <w:pPr>
        <w:ind w:left="1404" w:hanging="150"/>
      </w:pPr>
      <w:rPr>
        <w:rFonts w:ascii="Symbol" w:hAnsi="Symbol" w:hint="default"/>
        <w:color w:val="auto"/>
        <w:sz w:val="20"/>
      </w:rPr>
    </w:lvl>
    <w:lvl w:ilvl="1">
      <w:numFmt w:val="bullet"/>
      <w:lvlText w:val=""/>
      <w:lvlJc w:val="left"/>
      <w:pPr>
        <w:ind w:left="2334" w:hanging="360"/>
      </w:pPr>
      <w:rPr>
        <w:rFonts w:ascii="Wingdings" w:hAnsi="Wingdings" w:hint="default"/>
        <w:sz w:val="20"/>
      </w:rPr>
    </w:lvl>
    <w:lvl w:ilvl="2">
      <w:numFmt w:val="bullet"/>
      <w:lvlText w:val=""/>
      <w:lvlJc w:val="left"/>
      <w:pPr>
        <w:ind w:left="3054" w:hanging="360"/>
      </w:pPr>
      <w:rPr>
        <w:rFonts w:ascii="Wingdings" w:hAnsi="Wingdings" w:hint="default"/>
        <w:sz w:val="20"/>
      </w:rPr>
    </w:lvl>
    <w:lvl w:ilvl="3">
      <w:numFmt w:val="bullet"/>
      <w:lvlText w:val=""/>
      <w:lvlJc w:val="left"/>
      <w:pPr>
        <w:ind w:left="3774" w:hanging="360"/>
      </w:pPr>
      <w:rPr>
        <w:rFonts w:ascii="Wingdings" w:hAnsi="Wingdings" w:hint="default"/>
        <w:sz w:val="20"/>
      </w:rPr>
    </w:lvl>
    <w:lvl w:ilvl="4">
      <w:numFmt w:val="bullet"/>
      <w:lvlText w:val=""/>
      <w:lvlJc w:val="left"/>
      <w:pPr>
        <w:ind w:left="4494" w:hanging="360"/>
      </w:pPr>
      <w:rPr>
        <w:rFonts w:ascii="Wingdings" w:hAnsi="Wingdings" w:hint="default"/>
        <w:sz w:val="20"/>
      </w:rPr>
    </w:lvl>
    <w:lvl w:ilvl="5">
      <w:numFmt w:val="bullet"/>
      <w:lvlText w:val=""/>
      <w:lvlJc w:val="left"/>
      <w:pPr>
        <w:ind w:left="5214" w:hanging="360"/>
      </w:pPr>
      <w:rPr>
        <w:rFonts w:ascii="Wingdings" w:hAnsi="Wingdings" w:hint="default"/>
        <w:sz w:val="20"/>
      </w:rPr>
    </w:lvl>
    <w:lvl w:ilvl="6">
      <w:numFmt w:val="bullet"/>
      <w:lvlText w:val=""/>
      <w:lvlJc w:val="left"/>
      <w:pPr>
        <w:ind w:left="5934" w:hanging="360"/>
      </w:pPr>
      <w:rPr>
        <w:rFonts w:ascii="Wingdings" w:hAnsi="Wingdings" w:hint="default"/>
        <w:sz w:val="20"/>
      </w:rPr>
    </w:lvl>
    <w:lvl w:ilvl="7">
      <w:numFmt w:val="bullet"/>
      <w:lvlText w:val=""/>
      <w:lvlJc w:val="left"/>
      <w:pPr>
        <w:ind w:left="6654" w:hanging="360"/>
      </w:pPr>
      <w:rPr>
        <w:rFonts w:ascii="Wingdings" w:hAnsi="Wingdings" w:hint="default"/>
        <w:sz w:val="20"/>
      </w:rPr>
    </w:lvl>
    <w:lvl w:ilvl="8">
      <w:numFmt w:val="bullet"/>
      <w:lvlText w:val=""/>
      <w:lvlJc w:val="left"/>
      <w:pPr>
        <w:ind w:left="7374" w:hanging="360"/>
      </w:pPr>
      <w:rPr>
        <w:rFonts w:ascii="Wingdings" w:hAnsi="Wingdings" w:hint="default"/>
        <w:sz w:val="20"/>
      </w:rPr>
    </w:lvl>
  </w:abstractNum>
  <w:abstractNum w:abstractNumId="2" w15:restartNumberingAfterBreak="0">
    <w:nsid w:val="22205138"/>
    <w:multiLevelType w:val="hybridMultilevel"/>
    <w:tmpl w:val="1F4298B4"/>
    <w:lvl w:ilvl="0" w:tplc="0809000D">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C1F92"/>
    <w:multiLevelType w:val="hybridMultilevel"/>
    <w:tmpl w:val="B052C70C"/>
    <w:lvl w:ilvl="0" w:tplc="0809000D">
      <w:start w:val="1"/>
      <w:numFmt w:val="bullet"/>
      <w:lvlText w:val=""/>
      <w:lvlJc w:val="left"/>
      <w:pPr>
        <w:ind w:left="678" w:hanging="360"/>
      </w:pPr>
      <w:rPr>
        <w:rFonts w:ascii="Wingdings" w:hAnsi="Wingdings"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4" w15:restartNumberingAfterBreak="0">
    <w:nsid w:val="2DAF5AC2"/>
    <w:multiLevelType w:val="hybridMultilevel"/>
    <w:tmpl w:val="F99E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DB2B31"/>
    <w:multiLevelType w:val="hybridMultilevel"/>
    <w:tmpl w:val="827A090E"/>
    <w:lvl w:ilvl="0" w:tplc="0809000D">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3A92381B"/>
    <w:multiLevelType w:val="hybridMultilevel"/>
    <w:tmpl w:val="2E2A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124BF"/>
    <w:multiLevelType w:val="hybridMultilevel"/>
    <w:tmpl w:val="C3DA11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F22135"/>
    <w:multiLevelType w:val="hybridMultilevel"/>
    <w:tmpl w:val="9D7644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3816957">
    <w:abstractNumId w:val="8"/>
  </w:num>
  <w:num w:numId="2" w16cid:durableId="151869896">
    <w:abstractNumId w:val="4"/>
  </w:num>
  <w:num w:numId="3" w16cid:durableId="1694066360">
    <w:abstractNumId w:val="7"/>
  </w:num>
  <w:num w:numId="4" w16cid:durableId="152062813">
    <w:abstractNumId w:val="5"/>
  </w:num>
  <w:num w:numId="5" w16cid:durableId="30572193">
    <w:abstractNumId w:val="1"/>
  </w:num>
  <w:num w:numId="6" w16cid:durableId="897590295">
    <w:abstractNumId w:val="3"/>
  </w:num>
  <w:num w:numId="7" w16cid:durableId="815293866">
    <w:abstractNumId w:val="2"/>
  </w:num>
  <w:num w:numId="8" w16cid:durableId="393703385">
    <w:abstractNumId w:val="6"/>
  </w:num>
  <w:num w:numId="9" w16cid:durableId="16135874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3EE"/>
    <w:rsid w:val="00000CF9"/>
    <w:rsid w:val="00000D46"/>
    <w:rsid w:val="000252B8"/>
    <w:rsid w:val="00025EA6"/>
    <w:rsid w:val="00034515"/>
    <w:rsid w:val="00042AA3"/>
    <w:rsid w:val="000846E9"/>
    <w:rsid w:val="000B0711"/>
    <w:rsid w:val="000F6A57"/>
    <w:rsid w:val="0011011A"/>
    <w:rsid w:val="00144922"/>
    <w:rsid w:val="00193C2C"/>
    <w:rsid w:val="00195C34"/>
    <w:rsid w:val="001C2D1E"/>
    <w:rsid w:val="001D3652"/>
    <w:rsid w:val="001E4413"/>
    <w:rsid w:val="001F135D"/>
    <w:rsid w:val="001F3D6D"/>
    <w:rsid w:val="00223130"/>
    <w:rsid w:val="00225312"/>
    <w:rsid w:val="00234A7F"/>
    <w:rsid w:val="00246800"/>
    <w:rsid w:val="00255560"/>
    <w:rsid w:val="00257AEE"/>
    <w:rsid w:val="00263D4C"/>
    <w:rsid w:val="0026561B"/>
    <w:rsid w:val="0027529D"/>
    <w:rsid w:val="0029483F"/>
    <w:rsid w:val="002B1603"/>
    <w:rsid w:val="002D2612"/>
    <w:rsid w:val="002D5712"/>
    <w:rsid w:val="00330624"/>
    <w:rsid w:val="00345194"/>
    <w:rsid w:val="0034622F"/>
    <w:rsid w:val="003509EC"/>
    <w:rsid w:val="00366972"/>
    <w:rsid w:val="0037783F"/>
    <w:rsid w:val="00380A9F"/>
    <w:rsid w:val="0039643D"/>
    <w:rsid w:val="003A1FAF"/>
    <w:rsid w:val="003A6D4B"/>
    <w:rsid w:val="003E54EE"/>
    <w:rsid w:val="003E55BE"/>
    <w:rsid w:val="003F08D4"/>
    <w:rsid w:val="00401CB0"/>
    <w:rsid w:val="0040546A"/>
    <w:rsid w:val="00420928"/>
    <w:rsid w:val="0044304C"/>
    <w:rsid w:val="005031EA"/>
    <w:rsid w:val="00512CF7"/>
    <w:rsid w:val="005172E1"/>
    <w:rsid w:val="00560B9E"/>
    <w:rsid w:val="00562EC6"/>
    <w:rsid w:val="00575AFE"/>
    <w:rsid w:val="00586312"/>
    <w:rsid w:val="005A040F"/>
    <w:rsid w:val="005B1BAF"/>
    <w:rsid w:val="005D032D"/>
    <w:rsid w:val="005E6474"/>
    <w:rsid w:val="006043EE"/>
    <w:rsid w:val="006219AD"/>
    <w:rsid w:val="00622394"/>
    <w:rsid w:val="00630202"/>
    <w:rsid w:val="0065454C"/>
    <w:rsid w:val="00654817"/>
    <w:rsid w:val="00687786"/>
    <w:rsid w:val="006961A9"/>
    <w:rsid w:val="006A3AA6"/>
    <w:rsid w:val="006B05B0"/>
    <w:rsid w:val="006E470D"/>
    <w:rsid w:val="00771068"/>
    <w:rsid w:val="00784627"/>
    <w:rsid w:val="007861F2"/>
    <w:rsid w:val="007A06FE"/>
    <w:rsid w:val="007D4613"/>
    <w:rsid w:val="007D7C8A"/>
    <w:rsid w:val="007F060B"/>
    <w:rsid w:val="008176BA"/>
    <w:rsid w:val="00840B73"/>
    <w:rsid w:val="008522FC"/>
    <w:rsid w:val="008665EC"/>
    <w:rsid w:val="008854A9"/>
    <w:rsid w:val="008B4707"/>
    <w:rsid w:val="008D2073"/>
    <w:rsid w:val="008E758B"/>
    <w:rsid w:val="008F553E"/>
    <w:rsid w:val="00912B90"/>
    <w:rsid w:val="009275E7"/>
    <w:rsid w:val="00934744"/>
    <w:rsid w:val="00937FB7"/>
    <w:rsid w:val="0095387B"/>
    <w:rsid w:val="00963409"/>
    <w:rsid w:val="009723AC"/>
    <w:rsid w:val="00991E37"/>
    <w:rsid w:val="009A2F75"/>
    <w:rsid w:val="009A3059"/>
    <w:rsid w:val="009B075C"/>
    <w:rsid w:val="009E1A9E"/>
    <w:rsid w:val="009F1A3D"/>
    <w:rsid w:val="009F58E0"/>
    <w:rsid w:val="00A14109"/>
    <w:rsid w:val="00A37CAB"/>
    <w:rsid w:val="00A611AA"/>
    <w:rsid w:val="00A74693"/>
    <w:rsid w:val="00A82185"/>
    <w:rsid w:val="00AE49D4"/>
    <w:rsid w:val="00B003CE"/>
    <w:rsid w:val="00B034D3"/>
    <w:rsid w:val="00B12044"/>
    <w:rsid w:val="00B16AF1"/>
    <w:rsid w:val="00B326C1"/>
    <w:rsid w:val="00B33DAA"/>
    <w:rsid w:val="00B43B50"/>
    <w:rsid w:val="00B64EA0"/>
    <w:rsid w:val="00B833EE"/>
    <w:rsid w:val="00B863F9"/>
    <w:rsid w:val="00B90B0A"/>
    <w:rsid w:val="00B90F0B"/>
    <w:rsid w:val="00BB1960"/>
    <w:rsid w:val="00BB2C00"/>
    <w:rsid w:val="00BB6FEE"/>
    <w:rsid w:val="00BE3C1E"/>
    <w:rsid w:val="00C00A4F"/>
    <w:rsid w:val="00C03E05"/>
    <w:rsid w:val="00C24E7A"/>
    <w:rsid w:val="00C75ECB"/>
    <w:rsid w:val="00C87EF7"/>
    <w:rsid w:val="00C93181"/>
    <w:rsid w:val="00CA1AD7"/>
    <w:rsid w:val="00CB75BD"/>
    <w:rsid w:val="00CC6169"/>
    <w:rsid w:val="00CD5440"/>
    <w:rsid w:val="00CF7580"/>
    <w:rsid w:val="00D0262F"/>
    <w:rsid w:val="00D135AB"/>
    <w:rsid w:val="00D17B56"/>
    <w:rsid w:val="00D2116E"/>
    <w:rsid w:val="00D36AF1"/>
    <w:rsid w:val="00D41BF7"/>
    <w:rsid w:val="00D425F6"/>
    <w:rsid w:val="00D81C9C"/>
    <w:rsid w:val="00D84FEA"/>
    <w:rsid w:val="00DA025D"/>
    <w:rsid w:val="00DA5F93"/>
    <w:rsid w:val="00DC4AC2"/>
    <w:rsid w:val="00DE3196"/>
    <w:rsid w:val="00DE758E"/>
    <w:rsid w:val="00E07C26"/>
    <w:rsid w:val="00E118EE"/>
    <w:rsid w:val="00E139FF"/>
    <w:rsid w:val="00E40018"/>
    <w:rsid w:val="00E451BC"/>
    <w:rsid w:val="00E56ACD"/>
    <w:rsid w:val="00E62243"/>
    <w:rsid w:val="00E76CA9"/>
    <w:rsid w:val="00E8495B"/>
    <w:rsid w:val="00E915E3"/>
    <w:rsid w:val="00E92880"/>
    <w:rsid w:val="00EB42BE"/>
    <w:rsid w:val="00EC72AF"/>
    <w:rsid w:val="00F00169"/>
    <w:rsid w:val="00F02BCE"/>
    <w:rsid w:val="00F14925"/>
    <w:rsid w:val="00F22EA4"/>
    <w:rsid w:val="00F4472D"/>
    <w:rsid w:val="00F64EA2"/>
    <w:rsid w:val="00F73A5D"/>
    <w:rsid w:val="00F76ACB"/>
    <w:rsid w:val="00F81A4E"/>
    <w:rsid w:val="00F85E80"/>
    <w:rsid w:val="00FB7B0F"/>
    <w:rsid w:val="00FE581D"/>
    <w:rsid w:val="00FF1F25"/>
    <w:rsid w:val="0353E84F"/>
    <w:rsid w:val="04ADA092"/>
    <w:rsid w:val="04F5A265"/>
    <w:rsid w:val="0A3B3E8B"/>
    <w:rsid w:val="110F3C33"/>
    <w:rsid w:val="17C40504"/>
    <w:rsid w:val="1A2DD5A1"/>
    <w:rsid w:val="1BE201B8"/>
    <w:rsid w:val="2168838E"/>
    <w:rsid w:val="296A8B67"/>
    <w:rsid w:val="2EB72BC6"/>
    <w:rsid w:val="33CB262C"/>
    <w:rsid w:val="3FC02614"/>
    <w:rsid w:val="4CB675D7"/>
    <w:rsid w:val="5278F0E7"/>
    <w:rsid w:val="627C8C85"/>
    <w:rsid w:val="70F05B00"/>
    <w:rsid w:val="7F50C554"/>
    <w:rsid w:val="7FE5D6DE"/>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D023CF"/>
  <w15:docId w15:val="{D37463D3-97D0-42BB-B8ED-5D843B45D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EE"/>
    <w:pPr>
      <w:spacing w:after="180" w:line="240" w:lineRule="auto"/>
      <w:jc w:val="both"/>
    </w:pPr>
    <w:rPr>
      <w:rFonts w:ascii="Calibri" w:eastAsia="Times New Roman" w:hAnsi="Calibri" w:cs="Times New Roman"/>
      <w:szCs w:val="24"/>
      <w:lang w:eastAsia="en-GB"/>
    </w:rPr>
  </w:style>
  <w:style w:type="paragraph" w:styleId="Heading1">
    <w:name w:val="heading 1"/>
    <w:next w:val="Normal"/>
    <w:link w:val="Heading1Char"/>
    <w:uiPriority w:val="99"/>
    <w:qFormat/>
    <w:rsid w:val="00B833EE"/>
    <w:pPr>
      <w:keepNext/>
      <w:spacing w:before="360" w:after="360" w:line="240" w:lineRule="auto"/>
      <w:outlineLvl w:val="0"/>
    </w:pPr>
    <w:rPr>
      <w:rFonts w:ascii="Calibri" w:eastAsiaTheme="majorEastAsia" w:hAnsi="Calibri" w:cs="Arial"/>
      <w:b/>
      <w:bCs/>
      <w:color w:val="007C71"/>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833EE"/>
    <w:rPr>
      <w:rFonts w:ascii="Calibri" w:eastAsiaTheme="majorEastAsia" w:hAnsi="Calibri" w:cs="Arial"/>
      <w:b/>
      <w:bCs/>
      <w:color w:val="007C71"/>
      <w:kern w:val="32"/>
      <w:sz w:val="32"/>
      <w:szCs w:val="32"/>
      <w:lang w:eastAsia="en-GB"/>
    </w:rPr>
  </w:style>
  <w:style w:type="paragraph" w:styleId="Footer">
    <w:name w:val="footer"/>
    <w:basedOn w:val="Normal"/>
    <w:link w:val="FooterChar"/>
    <w:uiPriority w:val="99"/>
    <w:unhideWhenUsed/>
    <w:qFormat/>
    <w:rsid w:val="00B833EE"/>
    <w:pPr>
      <w:tabs>
        <w:tab w:val="center" w:pos="4513"/>
        <w:tab w:val="right" w:pos="9026"/>
      </w:tabs>
      <w:spacing w:after="0"/>
    </w:pPr>
  </w:style>
  <w:style w:type="character" w:customStyle="1" w:styleId="FooterChar">
    <w:name w:val="Footer Char"/>
    <w:basedOn w:val="DefaultParagraphFont"/>
    <w:link w:val="Footer"/>
    <w:uiPriority w:val="99"/>
    <w:rsid w:val="00B833EE"/>
    <w:rPr>
      <w:rFonts w:ascii="Calibri" w:eastAsia="Times New Roman" w:hAnsi="Calibri" w:cs="Times New Roman"/>
      <w:szCs w:val="24"/>
      <w:lang w:eastAsia="en-GB"/>
    </w:rPr>
  </w:style>
  <w:style w:type="table" w:styleId="TableGrid">
    <w:name w:val="Table Grid"/>
    <w:basedOn w:val="TableNormal"/>
    <w:uiPriority w:val="59"/>
    <w:rsid w:val="00B83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833EE"/>
    <w:pPr>
      <w:ind w:left="357"/>
      <w:contextualSpacing/>
    </w:pPr>
  </w:style>
  <w:style w:type="character" w:customStyle="1" w:styleId="ListParagraphChar">
    <w:name w:val="List Paragraph Char"/>
    <w:basedOn w:val="DefaultParagraphFont"/>
    <w:link w:val="ListParagraph"/>
    <w:locked/>
    <w:rsid w:val="00B833EE"/>
    <w:rPr>
      <w:rFonts w:ascii="Calibri" w:eastAsia="Times New Roman" w:hAnsi="Calibri" w:cs="Times New Roman"/>
      <w:szCs w:val="24"/>
      <w:lang w:eastAsia="en-GB"/>
    </w:rPr>
  </w:style>
  <w:style w:type="paragraph" w:customStyle="1" w:styleId="Bulletlist2">
    <w:name w:val="Bullet list 2"/>
    <w:basedOn w:val="Normal"/>
    <w:qFormat/>
    <w:rsid w:val="00B833EE"/>
    <w:pPr>
      <w:spacing w:after="0"/>
    </w:pPr>
  </w:style>
  <w:style w:type="paragraph" w:customStyle="1" w:styleId="para1">
    <w:name w:val="para1"/>
    <w:basedOn w:val="Normal"/>
    <w:rsid w:val="00B833EE"/>
    <w:pPr>
      <w:spacing w:after="0"/>
      <w:ind w:left="567"/>
      <w:jc w:val="left"/>
    </w:pPr>
    <w:rPr>
      <w:rFonts w:ascii="Helv" w:hAnsi="Helv"/>
      <w:sz w:val="24"/>
      <w:szCs w:val="20"/>
      <w:lang w:eastAsia="en-US"/>
    </w:rPr>
  </w:style>
  <w:style w:type="paragraph" w:styleId="FootnoteText">
    <w:name w:val="footnote text"/>
    <w:basedOn w:val="Normal"/>
    <w:link w:val="FootnoteTextChar"/>
    <w:unhideWhenUsed/>
    <w:rsid w:val="00B833EE"/>
    <w:pPr>
      <w:spacing w:after="0"/>
      <w:jc w:val="left"/>
    </w:pPr>
    <w:rPr>
      <w:rFonts w:ascii="Arial" w:hAnsi="Arial"/>
      <w:sz w:val="20"/>
      <w:szCs w:val="20"/>
      <w:lang w:eastAsia="en-US"/>
    </w:rPr>
  </w:style>
  <w:style w:type="character" w:customStyle="1" w:styleId="FootnoteTextChar">
    <w:name w:val="Footnote Text Char"/>
    <w:basedOn w:val="DefaultParagraphFont"/>
    <w:link w:val="FootnoteText"/>
    <w:rsid w:val="00B833EE"/>
    <w:rPr>
      <w:rFonts w:ascii="Arial" w:eastAsia="Times New Roman" w:hAnsi="Arial" w:cs="Times New Roman"/>
      <w:sz w:val="20"/>
      <w:szCs w:val="20"/>
    </w:rPr>
  </w:style>
  <w:style w:type="table" w:customStyle="1" w:styleId="TableGrid1">
    <w:name w:val="Table Grid1"/>
    <w:basedOn w:val="TableNormal"/>
    <w:next w:val="TableGrid"/>
    <w:uiPriority w:val="59"/>
    <w:rsid w:val="009B0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65EC"/>
    <w:pPr>
      <w:tabs>
        <w:tab w:val="center" w:pos="4513"/>
        <w:tab w:val="right" w:pos="9026"/>
      </w:tabs>
      <w:spacing w:after="0"/>
    </w:pPr>
  </w:style>
  <w:style w:type="character" w:customStyle="1" w:styleId="HeaderChar">
    <w:name w:val="Header Char"/>
    <w:basedOn w:val="DefaultParagraphFont"/>
    <w:link w:val="Header"/>
    <w:uiPriority w:val="99"/>
    <w:rsid w:val="008665EC"/>
    <w:rPr>
      <w:rFonts w:ascii="Calibri" w:eastAsia="Times New Roman" w:hAnsi="Calibri" w:cs="Times New Roman"/>
      <w:szCs w:val="24"/>
      <w:lang w:eastAsia="en-GB"/>
    </w:rPr>
  </w:style>
  <w:style w:type="paragraph" w:styleId="BalloonText">
    <w:name w:val="Balloon Text"/>
    <w:basedOn w:val="Normal"/>
    <w:link w:val="BalloonTextChar"/>
    <w:uiPriority w:val="99"/>
    <w:semiHidden/>
    <w:unhideWhenUsed/>
    <w:rsid w:val="00BB19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960"/>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29483F"/>
    <w:rPr>
      <w:sz w:val="16"/>
      <w:szCs w:val="16"/>
    </w:rPr>
  </w:style>
  <w:style w:type="paragraph" w:styleId="CommentText">
    <w:name w:val="annotation text"/>
    <w:basedOn w:val="Normal"/>
    <w:link w:val="CommentTextChar"/>
    <w:uiPriority w:val="99"/>
    <w:semiHidden/>
    <w:unhideWhenUsed/>
    <w:rsid w:val="0029483F"/>
    <w:rPr>
      <w:sz w:val="20"/>
      <w:szCs w:val="20"/>
    </w:rPr>
  </w:style>
  <w:style w:type="character" w:customStyle="1" w:styleId="CommentTextChar">
    <w:name w:val="Comment Text Char"/>
    <w:basedOn w:val="DefaultParagraphFont"/>
    <w:link w:val="CommentText"/>
    <w:uiPriority w:val="99"/>
    <w:semiHidden/>
    <w:rsid w:val="0029483F"/>
    <w:rPr>
      <w:rFonts w:ascii="Calibri" w:eastAsia="Times New Roman"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9483F"/>
    <w:rPr>
      <w:b/>
      <w:bCs/>
    </w:rPr>
  </w:style>
  <w:style w:type="character" w:customStyle="1" w:styleId="CommentSubjectChar">
    <w:name w:val="Comment Subject Char"/>
    <w:basedOn w:val="CommentTextChar"/>
    <w:link w:val="CommentSubject"/>
    <w:uiPriority w:val="99"/>
    <w:semiHidden/>
    <w:rsid w:val="0029483F"/>
    <w:rPr>
      <w:rFonts w:ascii="Calibri" w:eastAsia="Times New Roman" w:hAnsi="Calibri" w:cs="Times New Roman"/>
      <w:b/>
      <w:bCs/>
      <w:sz w:val="20"/>
      <w:szCs w:val="20"/>
      <w:lang w:eastAsia="en-GB"/>
    </w:rPr>
  </w:style>
  <w:style w:type="paragraph" w:styleId="Revision">
    <w:name w:val="Revision"/>
    <w:hidden/>
    <w:uiPriority w:val="99"/>
    <w:semiHidden/>
    <w:rsid w:val="00562EC6"/>
    <w:pPr>
      <w:spacing w:after="0" w:line="240" w:lineRule="auto"/>
    </w:pPr>
    <w:rPr>
      <w:rFonts w:ascii="Calibri" w:eastAsia="Times New Roman" w:hAnsi="Calibri" w:cs="Times New Roman"/>
      <w:szCs w:val="24"/>
      <w:lang w:eastAsia="en-GB"/>
    </w:rPr>
  </w:style>
  <w:style w:type="paragraph" w:customStyle="1" w:styleId="NoSpacing2">
    <w:name w:val="No Spacing2"/>
    <w:link w:val="NoSpacingChar"/>
    <w:uiPriority w:val="1"/>
    <w:semiHidden/>
    <w:qFormat/>
    <w:rsid w:val="005031EA"/>
    <w:pPr>
      <w:spacing w:after="0" w:line="240" w:lineRule="auto"/>
      <w:jc w:val="center"/>
    </w:pPr>
    <w:rPr>
      <w:rFonts w:ascii="Calibri" w:eastAsia="Calibri" w:hAnsi="Calibri" w:cs="Times New Roman"/>
      <w:lang w:eastAsia="en-GB"/>
    </w:rPr>
  </w:style>
  <w:style w:type="character" w:customStyle="1" w:styleId="NoSpacingChar">
    <w:name w:val="No Spacing Char"/>
    <w:basedOn w:val="DefaultParagraphFont"/>
    <w:link w:val="NoSpacing2"/>
    <w:uiPriority w:val="1"/>
    <w:semiHidden/>
    <w:rsid w:val="005031EA"/>
    <w:rPr>
      <w:rFonts w:ascii="Calibri" w:eastAsia="Calibri" w:hAnsi="Calibri" w:cs="Times New Roman"/>
      <w:lang w:eastAsia="en-GB"/>
    </w:rPr>
  </w:style>
  <w:style w:type="character" w:customStyle="1" w:styleId="normaltextrun1">
    <w:name w:val="normaltextrun1"/>
    <w:basedOn w:val="DefaultParagraphFont"/>
    <w:rsid w:val="00401CB0"/>
  </w:style>
  <w:style w:type="character" w:customStyle="1" w:styleId="eop">
    <w:name w:val="eop"/>
    <w:basedOn w:val="DefaultParagraphFont"/>
    <w:rsid w:val="00401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006666"/>
      </a:accent1>
      <a:accent2>
        <a:srgbClr val="008080"/>
      </a:accent2>
      <a:accent3>
        <a:srgbClr val="00999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46d9c23-33c1-4aaa-b610-0b49484beeba" xsi:nil="true"/>
    <Function_x0028_s_x0029_ xmlns="446d9c23-33c1-4aaa-b610-0b49484beeba" xsi:nil="true"/>
    <Location_x0028_s_x0029_ xmlns="446d9c23-33c1-4aaa-b610-0b49484beeba" xsi:nil="true"/>
    <Language_x0028_s_x0029_ xmlns="446d9c23-33c1-4aaa-b610-0b49484beeba" xsi:nil="true"/>
    <h07063d4a6c74212ab877aa424a1f7d6 xmlns="446d9c23-33c1-4aaa-b610-0b49484beeba">
      <Terms xmlns="http://schemas.microsoft.com/office/infopath/2007/PartnerControls"/>
    </h07063d4a6c74212ab877aa424a1f7d6>
    <d51732ba3bba4342a416b429b6a40b0b xmlns="446d9c23-33c1-4aaa-b610-0b49484beeba">
      <Terms xmlns="http://schemas.microsoft.com/office/infopath/2007/PartnerControls"/>
    </d51732ba3bba4342a416b429b6a40b0b>
    <Classification_x0028_s_x0029_ xmlns="446d9c23-33c1-4aaa-b610-0b49484beeba" xsi:nil="true"/>
    <Knowledge_x0020_Base_x0020_Status xmlns="446d9c23-33c1-4aaa-b610-0b49484beeba">Do not display in Knowledge Base</Knowledge_x0020_Base_x0020_Status>
    <General_x0020_Document_x0020_Type xmlns="446d9c23-33c1-4aaa-b610-0b49484beeba" xsi:nil="true"/>
    <j49f4a525f6a4ed2b6a5dca880bae675 xmlns="446d9c23-33c1-4aaa-b610-0b49484beeba">
      <Terms xmlns="http://schemas.microsoft.com/office/infopath/2007/PartnerControls"/>
    </j49f4a525f6a4ed2b6a5dca880bae675>
    <lcf76f155ced4ddcb4097134ff3c332f xmlns="33cedc83-9fca-4552-9707-8f57cad2870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Malaria Consortium Document" ma:contentTypeID="0x0101001D5646EEDBA3214EB36B225F0D3F764600A5C10301C16BDF479B0D9A4D30DA0BA5" ma:contentTypeVersion="52" ma:contentTypeDescription="Content type for all other documents on the site. These are general documents that do not require control." ma:contentTypeScope="" ma:versionID="182a31c96e4e0d046c8e5e02261e714e">
  <xsd:schema xmlns:xsd="http://www.w3.org/2001/XMLSchema" xmlns:xs="http://www.w3.org/2001/XMLSchema" xmlns:p="http://schemas.microsoft.com/office/2006/metadata/properties" xmlns:ns2="446d9c23-33c1-4aaa-b610-0b49484beeba" xmlns:ns4="33cedc83-9fca-4552-9707-8f57cad2870c" targetNamespace="http://schemas.microsoft.com/office/2006/metadata/properties" ma:root="true" ma:fieldsID="0825bd89d2138bdb256eb6681f1063b8" ns2:_="" ns4:_="">
    <xsd:import namespace="446d9c23-33c1-4aaa-b610-0b49484beeba"/>
    <xsd:import namespace="33cedc83-9fca-4552-9707-8f57cad2870c"/>
    <xsd:element name="properties">
      <xsd:complexType>
        <xsd:sequence>
          <xsd:element name="documentManagement">
            <xsd:complexType>
              <xsd:all>
                <xsd:element ref="ns2:Knowledge_x0020_Base_x0020_Status" minOccurs="0"/>
                <xsd:element ref="ns2:General_x0020_Document_x0020_Type" minOccurs="0"/>
                <xsd:element ref="ns2:Location_x0028_s_x0029_" minOccurs="0"/>
                <xsd:element ref="ns2:Function_x0028_s_x0029_" minOccurs="0"/>
                <xsd:element ref="ns2:Classification_x0028_s_x0029_" minOccurs="0"/>
                <xsd:element ref="ns2:Language_x0028_s_x0029_" minOccurs="0"/>
                <xsd:element ref="ns2:h07063d4a6c74212ab877aa424a1f7d6" minOccurs="0"/>
                <xsd:element ref="ns2:d51732ba3bba4342a416b429b6a40b0b" minOccurs="0"/>
                <xsd:element ref="ns2:TaxCatchAll" minOccurs="0"/>
                <xsd:element ref="ns2:TaxCatchAllLabel" minOccurs="0"/>
                <xsd:element ref="ns2:j49f4a525f6a4ed2b6a5dca880bae675" minOccurs="0"/>
                <xsd:element ref="ns2:SharedWithUsers" minOccurs="0"/>
                <xsd:element ref="ns2:SharedWithDetails" minOccurs="0"/>
                <xsd:element ref="ns4:MediaServiceMetadata" minOccurs="0"/>
                <xsd:element ref="ns4:MediaServiceFastMetadata" minOccurs="0"/>
                <xsd:element ref="ns4:MediaServiceAutoKeyPoints" minOccurs="0"/>
                <xsd:element ref="ns4:MediaServiceKeyPoints" minOccurs="0"/>
                <xsd:element ref="ns4:MediaServiceSearchProperties" minOccurs="0"/>
                <xsd:element ref="ns4:MediaServiceObjectDetectorVersions" minOccurs="0"/>
                <xsd:element ref="ns4:lcf76f155ced4ddcb4097134ff3c332f"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9c23-33c1-4aaa-b610-0b49484beeba" elementFormDefault="qualified">
    <xsd:import namespace="http://schemas.microsoft.com/office/2006/documentManagement/types"/>
    <xsd:import namespace="http://schemas.microsoft.com/office/infopath/2007/PartnerControls"/>
    <xsd:element name="Knowledge_x0020_Base_x0020_Status" ma:index="2" nillable="true" ma:displayName="Knowledge Base Status" ma:default="Do not display in Knowledge Base" ma:format="Dropdown" ma:internalName="Knowledge_x0020_Base_x0020_Status">
      <xsd:simpleType>
        <xsd:restriction base="dms:Choice">
          <xsd:enumeration value="Do not display in Knowledge Base"/>
          <xsd:enumeration value="Display in Knowledge Base only for permitted users"/>
          <xsd:enumeration value="Display in Knowledge Base for all users"/>
        </xsd:restriction>
      </xsd:simpleType>
    </xsd:element>
    <xsd:element name="General_x0020_Document_x0020_Type" ma:index="3" nillable="true" ma:displayName="General Document Type" ma:format="Dropdown" ma:internalName="General_x0020_Document_x0020_Type">
      <xsd:simpleType>
        <xsd:restriction base="dms:Choice">
          <xsd:enumeration value="Agenda"/>
          <xsd:enumeration value="Audio"/>
          <xsd:enumeration value="Budget"/>
          <xsd:enumeration value="Contract"/>
          <xsd:enumeration value="Data"/>
          <xsd:enumeration value="Form"/>
          <xsd:enumeration value="Manual"/>
          <xsd:enumeration value="Minutes"/>
          <xsd:enumeration value="Plan"/>
          <xsd:enumeration value="Policy"/>
          <xsd:enumeration value="Process"/>
          <xsd:enumeration value="Proposal"/>
          <xsd:enumeration value="Publication"/>
          <xsd:enumeration value="Report"/>
          <xsd:enumeration value="Requirements"/>
          <xsd:enumeration value="Template"/>
          <xsd:enumeration value="Training"/>
          <xsd:enumeration value="Video"/>
        </xsd:restriction>
      </xsd:simpleType>
    </xsd:element>
    <xsd:element name="Location_x0028_s_x0029_" ma:index="4" nillable="true" ma:displayName="Location(s)" ma:internalName="Location_x0028_s_x0029_">
      <xsd:complexType>
        <xsd:complexContent>
          <xsd:extension base="dms:MultiChoice">
            <xsd:sequence>
              <xsd:element name="Value" maxOccurs="unbounded" minOccurs="0" nillable="true">
                <xsd:simpleType>
                  <xsd:restriction base="dms:Choice">
                    <xsd:enumeration value="Africa"/>
                    <xsd:enumeration value="Africa Regional"/>
                    <xsd:enumeration value="Asia"/>
                    <xsd:enumeration value="Asia Regional"/>
                    <xsd:enumeration value="Burkina Faso"/>
                    <xsd:enumeration value="Cambodia"/>
                    <xsd:enumeration value="Chad"/>
                    <xsd:enumeration value="Ethiopia"/>
                    <xsd:enumeration value="Europe"/>
                    <xsd:enumeration value="Gambia"/>
                    <xsd:enumeration value="Ghana"/>
                    <xsd:enumeration value="Global"/>
                    <xsd:enumeration value="Guinea"/>
                    <xsd:enumeration value="Guinea-Bissau"/>
                    <xsd:enumeration value="Malawi"/>
                    <xsd:enumeration value="Mali"/>
                    <xsd:enumeration value="Mozambique"/>
                    <xsd:enumeration value="Myanmar"/>
                    <xsd:enumeration value="Nepal"/>
                    <xsd:enumeration value="Niger"/>
                    <xsd:enumeration value="Nigeria"/>
                    <xsd:enumeration value="North America"/>
                    <xsd:enumeration value="Senegal"/>
                    <xsd:enumeration value="South Sudan"/>
                    <xsd:enumeration value="Tanzania"/>
                    <xsd:enumeration value="Thailand"/>
                    <xsd:enumeration value="Togo"/>
                    <xsd:enumeration value="Uganda"/>
                    <xsd:enumeration value="UK"/>
                    <xsd:enumeration value="USA"/>
                    <xsd:enumeration value="Zambia"/>
                  </xsd:restriction>
                </xsd:simpleType>
              </xsd:element>
            </xsd:sequence>
          </xsd:extension>
        </xsd:complexContent>
      </xsd:complexType>
    </xsd:element>
    <xsd:element name="Function_x0028_s_x0029_" ma:index="5" nillable="true" ma:displayName="Function(s)" ma:format="Dropdown" ma:internalName="Function_x0028_s_x0029_">
      <xsd:simpleType>
        <xsd:restriction base="dms:Choice">
          <xsd:enumeration value="Business Development"/>
          <xsd:enumeration value="External Relations"/>
          <xsd:enumeration value="Finance"/>
          <xsd:enumeration value="General Management"/>
          <xsd:enumeration value="Global Management Group (GMG)"/>
          <xsd:enumeration value="Human Resources (HR)"/>
          <xsd:enumeration value="Information Technology (IT)"/>
          <xsd:enumeration value="Internal Audit"/>
          <xsd:enumeration value="Location Management"/>
          <xsd:enumeration value="Operations"/>
          <xsd:enumeration value="Organisation Wide"/>
          <xsd:enumeration value="Programme Management"/>
          <xsd:enumeration value="Risk Management"/>
          <xsd:enumeration value="Technical"/>
          <xsd:enumeration value="Trustees"/>
        </xsd:restriction>
      </xsd:simpleType>
    </xsd:element>
    <xsd:element name="Classification_x0028_s_x0029_" ma:index="6" nillable="true" ma:displayName="Classification(s)" ma:format="Dropdown" ma:internalName="Classification_x0028_s_x0029_">
      <xsd:simpleType>
        <xsd:restriction base="dms:Choice">
          <xsd:enumeration value="Public"/>
          <xsd:enumeration value="Restricted Commercial"/>
          <xsd:enumeration value="Restricted Financial"/>
          <xsd:enumeration value="Restricted Personal Data (not staff)"/>
          <xsd:enumeration value="Restricted Sensitive Personal Information"/>
          <xsd:enumeration value="Restrictive Staff Records"/>
          <xsd:enumeration value="Restrictive Strategic"/>
        </xsd:restriction>
      </xsd:simpleType>
    </xsd:element>
    <xsd:element name="Language_x0028_s_x0029_" ma:index="7" nillable="true" ma:displayName="Language(s)" ma:format="Dropdown" ma:internalName="Language_x0028_s_x0029_">
      <xsd:simpleType>
        <xsd:restriction base="dms:Choice">
          <xsd:enumeration value="Arabic"/>
          <xsd:enumeration value="Burmese"/>
          <xsd:enumeration value="English"/>
          <xsd:enumeration value="French"/>
          <xsd:enumeration value="Khmer"/>
          <xsd:enumeration value="Portugese"/>
          <xsd:enumeration value="Spanish"/>
          <xsd:enumeration value="Thai"/>
        </xsd:restriction>
      </xsd:simpleType>
    </xsd:element>
    <xsd:element name="h07063d4a6c74212ab877aa424a1f7d6" ma:index="12" nillable="true" ma:taxonomy="true" ma:internalName="h07063d4a6c74212ab877aa424a1f7d6" ma:taxonomyFieldName="Diseases" ma:displayName="Diseases" ma:readOnly="false" ma:default="" ma:fieldId="{107063d4-a6c7-4212-ab87-7aa424a1f7d6}" ma:taxonomyMulti="true" ma:sspId="0c4f23ce-abd6-4fbe-ba55-9ba9bb7442d8" ma:termSetId="4ece0d02-a915-426b-8586-b8b7860cdff3" ma:anchorId="00000000-0000-0000-0000-000000000000" ma:open="false" ma:isKeyword="false">
      <xsd:complexType>
        <xsd:sequence>
          <xsd:element ref="pc:Terms" minOccurs="0" maxOccurs="1"/>
        </xsd:sequence>
      </xsd:complexType>
    </xsd:element>
    <xsd:element name="d51732ba3bba4342a416b429b6a40b0b" ma:index="14" nillable="true" ma:taxonomy="true" ma:internalName="d51732ba3bba4342a416b429b6a40b0b" ma:taxonomyFieldName="Tools_x0020_and_x0020_Techniques" ma:displayName="Tools and Techniques" ma:readOnly="false" ma:default="" ma:fieldId="{d51732ba-3bba-4342-a416-b429b6a40b0b}" ma:taxonomyMulti="true" ma:sspId="0c4f23ce-abd6-4fbe-ba55-9ba9bb7442d8" ma:termSetId="178e11fd-d4ce-402e-b760-9e71f48154fd" ma:anchorId="00000000-0000-0000-0000-000000000000" ma:open="false" ma:isKeyword="false">
      <xsd:complexType>
        <xsd:sequence>
          <xsd:element ref="pc:Terms" minOccurs="0" maxOccurs="1"/>
        </xsd:sequence>
      </xsd:complexType>
    </xsd:element>
    <xsd:element name="TaxCatchAll" ma:index="19" nillable="true" ma:displayName="Taxonomy Catch All Column" ma:description="" ma:hidden="true" ma:list="{2f3aa77b-467f-474c-b4cc-3733fce4533c}" ma:internalName="TaxCatchAll" ma:showField="CatchAllData"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2f3aa77b-467f-474c-b4cc-3733fce4533c}" ma:internalName="TaxCatchAllLabel" ma:readOnly="true" ma:showField="CatchAllDataLabel" ma:web="446d9c23-33c1-4aaa-b610-0b49484beeba">
      <xsd:complexType>
        <xsd:complexContent>
          <xsd:extension base="dms:MultiChoiceLookup">
            <xsd:sequence>
              <xsd:element name="Value" type="dms:Lookup" maxOccurs="unbounded" minOccurs="0" nillable="true"/>
            </xsd:sequence>
          </xsd:extension>
        </xsd:complexContent>
      </xsd:complexType>
    </xsd:element>
    <xsd:element name="j49f4a525f6a4ed2b6a5dca880bae675" ma:index="22" nillable="true" ma:taxonomy="true" ma:internalName="j49f4a525f6a4ed2b6a5dca880bae675" ma:taxonomyFieldName="Project" ma:displayName="Project" ma:default="" ma:fieldId="{349f4a52-5f6a-4ed2-b6a5-dca880bae675}" ma:sspId="0c4f23ce-abd6-4fbe-ba55-9ba9bb7442d8" ma:termSetId="2b6b6760-1471-429e-a151-4284c2311bfb"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cedc83-9fca-4552-9707-8f57cad2870c" elementFormDefault="qualified">
    <xsd:import namespace="http://schemas.microsoft.com/office/2006/documentManagement/types"/>
    <xsd:import namespace="http://schemas.microsoft.com/office/infopath/2007/PartnerControls"/>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0c4f23ce-abd6-4fbe-ba55-9ba9bb7442d8" ma:termSetId="09814cd3-568e-fe90-9814-8d621ff8fb84" ma:anchorId="fba54fb3-c3e1-fe81-a776-ca4b69148c4d" ma:open="true" ma:isKeyword="false">
      <xsd:complexType>
        <xsd:sequence>
          <xsd:element ref="pc:Terms" minOccurs="0" maxOccurs="1"/>
        </xsd:sequence>
      </xsd:complex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Location" ma:index="38" nillable="true" ma:displayName="Location" ma:indexed="true" ma:internalName="MediaServiceLocatio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3D1382-2F70-4508-BCE0-6EFBF7418F81}">
  <ds:schemaRefs>
    <ds:schemaRef ds:uri="http://schemas.openxmlformats.org/officeDocument/2006/bibliography"/>
  </ds:schemaRefs>
</ds:datastoreItem>
</file>

<file path=customXml/itemProps2.xml><?xml version="1.0" encoding="utf-8"?>
<ds:datastoreItem xmlns:ds="http://schemas.openxmlformats.org/officeDocument/2006/customXml" ds:itemID="{3DE5AAF4-2A32-4CB8-A9E5-0B50BE3A1DC9}">
  <ds:schemaRefs>
    <ds:schemaRef ds:uri="http://schemas.microsoft.com/sharepoint/v3/contenttype/forms"/>
  </ds:schemaRefs>
</ds:datastoreItem>
</file>

<file path=customXml/itemProps3.xml><?xml version="1.0" encoding="utf-8"?>
<ds:datastoreItem xmlns:ds="http://schemas.openxmlformats.org/officeDocument/2006/customXml" ds:itemID="{A4AA04B3-AF16-4B9D-956E-566B742EE1C9}">
  <ds:schemaRefs>
    <ds:schemaRef ds:uri="http://schemas.microsoft.com/office/2006/metadata/properties"/>
    <ds:schemaRef ds:uri="http://schemas.microsoft.com/office/infopath/2007/PartnerControls"/>
    <ds:schemaRef ds:uri="446d9c23-33c1-4aaa-b610-0b49484beeba"/>
    <ds:schemaRef ds:uri="33cedc83-9fca-4552-9707-8f57cad2870c"/>
  </ds:schemaRefs>
</ds:datastoreItem>
</file>

<file path=customXml/itemProps4.xml><?xml version="1.0" encoding="utf-8"?>
<ds:datastoreItem xmlns:ds="http://schemas.openxmlformats.org/officeDocument/2006/customXml" ds:itemID="{83A60465-950F-4BAE-B846-6BCF953D2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9c23-33c1-4aaa-b610-0b49484beeba"/>
    <ds:schemaRef ds:uri="33cedc83-9fca-4552-9707-8f57cad2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89f2198-c796-49cd-8692-fe7856cf6d68}" enabled="0" method="" siteId="{389f2198-c796-49cd-8692-fe7856cf6d68}"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1757</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Susie Pettersson</dc:creator>
  <cp:lastModifiedBy>Anne-France Van De Put</cp:lastModifiedBy>
  <cp:revision>2</cp:revision>
  <cp:lastPrinted>2019-08-29T13:39:00Z</cp:lastPrinted>
  <dcterms:created xsi:type="dcterms:W3CDTF">2025-04-09T10:18:00Z</dcterms:created>
  <dcterms:modified xsi:type="dcterms:W3CDTF">2025-04-09T10:18:00Z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0x0101001D5646EEDBA3214EB36B225F0D3F764600A5C10301C16BDF479B0D9A4D30DA0BA5</vt:lpwstr>
  </property>
  <property fmtid="{D5CDD505-2E9C-101B-9397-08002B2CF9AE}" pid="3" name="Project">
    <vt:lpwstr/>
  </property>
  <property fmtid="{D5CDD505-2E9C-101B-9397-08002B2CF9AE}" pid="4" name="Diseases">
    <vt:lpwstr/>
  </property>
  <property fmtid="{D5CDD505-2E9C-101B-9397-08002B2CF9AE}" pid="5" name="Tools and Techniques">
    <vt:lpwstr/>
  </property>
  <property fmtid="{D5CDD505-2E9C-101B-9397-08002B2CF9AE}" pid="6" name="Area">
    <vt:lpwstr/>
  </property>
  <property fmtid="{D5CDD505-2E9C-101B-9397-08002B2CF9AE}" pid="7" name="Tools_x0020_and_x0020_Techniques">
    <vt:lpwstr/>
  </property>
</Properties>
</file>