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300C5" w:rsidRDefault="00AB16C5">
      <w:pPr>
        <w:pStyle w:val="Titre1"/>
        <w:keepLines w:val="0"/>
        <w:numPr>
          <w:ilvl w:val="0"/>
          <w:numId w:val="4"/>
        </w:numPr>
        <w:pBdr>
          <w:bottom w:val="single" w:sz="4" w:space="1" w:color="000000"/>
        </w:pBdr>
        <w:spacing w:before="240" w:after="240"/>
        <w:ind w:right="-144"/>
        <w:jc w:val="center"/>
        <w:rPr>
          <w:rFonts w:ascii="Calibri" w:eastAsia="Calibri" w:hAnsi="Calibri" w:cs="Calibri"/>
          <w:b/>
        </w:rPr>
      </w:pPr>
      <w:bookmarkStart w:id="0" w:name="_heading=h.gjdgxs" w:colFirst="0" w:colLast="0"/>
      <w:bookmarkEnd w:id="0"/>
      <w:r>
        <w:rPr>
          <w:rFonts w:ascii="Calibri" w:eastAsia="Calibri" w:hAnsi="Calibri" w:cs="Calibri"/>
          <w:b/>
        </w:rPr>
        <w:t>INSTRUCTIONS AUX SOUMISSIONNAIRES</w:t>
      </w:r>
    </w:p>
    <w:p w14:paraId="00000002" w14:textId="77777777" w:rsidR="00E300C5" w:rsidRDefault="00AB16C5">
      <w:pPr>
        <w:pStyle w:val="Sous-titre"/>
        <w:spacing w:after="240"/>
        <w:jc w:val="both"/>
        <w:rPr>
          <w:rFonts w:ascii="Calibri" w:eastAsia="Calibri" w:hAnsi="Calibri" w:cs="Calibri"/>
          <w:color w:val="000000"/>
          <w:sz w:val="22"/>
          <w:szCs w:val="22"/>
        </w:rPr>
      </w:pPr>
      <w:r>
        <w:rPr>
          <w:rFonts w:ascii="Calibri" w:eastAsia="Calibri" w:hAnsi="Calibri" w:cs="Calibri"/>
          <w:color w:val="000000"/>
          <w:sz w:val="22"/>
          <w:szCs w:val="22"/>
        </w:rPr>
        <w:t>Les présentes instructions aux soumissionnaires définissent les règles de soumission, de sélection et de mise en œuvre des actions dans le cadre du présent appel d’offres.</w:t>
      </w:r>
    </w:p>
    <w:p w14:paraId="00000003" w14:textId="77777777" w:rsidR="00E300C5" w:rsidRDefault="00AB16C5">
      <w:pPr>
        <w:pStyle w:val="Sous-titre"/>
        <w:spacing w:after="240"/>
        <w:jc w:val="both"/>
        <w:rPr>
          <w:rFonts w:ascii="Calibri" w:eastAsia="Calibri" w:hAnsi="Calibri" w:cs="Calibri"/>
          <w:color w:val="000000"/>
          <w:sz w:val="22"/>
          <w:szCs w:val="22"/>
        </w:rPr>
      </w:pPr>
      <w:r>
        <w:rPr>
          <w:rFonts w:ascii="Calibri" w:eastAsia="Calibri" w:hAnsi="Calibri" w:cs="Calibri"/>
          <w:color w:val="000000"/>
          <w:sz w:val="22"/>
          <w:szCs w:val="22"/>
        </w:rPr>
        <w:t>Les frais engagés par le soumissionnaire pour préparer et soumettre ses propositions ne seront pas remboursés.</w:t>
      </w:r>
    </w:p>
    <w:p w14:paraId="00000004" w14:textId="77777777" w:rsidR="00E300C5" w:rsidRDefault="00AB16C5">
      <w:pPr>
        <w:pStyle w:val="Sous-titre"/>
        <w:spacing w:after="120"/>
        <w:jc w:val="both"/>
        <w:rPr>
          <w:rFonts w:ascii="Calibri" w:eastAsia="Calibri" w:hAnsi="Calibri" w:cs="Calibri"/>
          <w:color w:val="000000"/>
          <w:sz w:val="22"/>
          <w:szCs w:val="22"/>
        </w:rPr>
      </w:pPr>
      <w:r>
        <w:rPr>
          <w:rFonts w:ascii="Calibri" w:eastAsia="Calibri" w:hAnsi="Calibri" w:cs="Calibri"/>
          <w:color w:val="000000"/>
          <w:sz w:val="22"/>
          <w:szCs w:val="22"/>
        </w:rPr>
        <w:t>En présentant son offre, le soumissionnaire accepte la totalité, sans restriction, des conditions générales et particulières qui régissent ce marché, comme étant la seule base de cette procédure, quelles que soient ses propres conditions de vente auxquelles il déclare renoncer.  Le soumissionnaire veillera à la signature et au renvoi du document dans le dossier de réponse à l’appel.</w:t>
      </w:r>
    </w:p>
    <w:p w14:paraId="00000005" w14:textId="77777777" w:rsidR="00E300C5" w:rsidRDefault="00AB16C5">
      <w:pPr>
        <w:pStyle w:val="Sous-titre"/>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Les soumissionnaires sont réputés avoir examiné attentivement tous les formulaires, instructions, dispositions contractuelles et spécifications contenues dans ce dossier d'appel d'offres et s'y conformer. </w:t>
      </w:r>
    </w:p>
    <w:p w14:paraId="00000006" w14:textId="77777777" w:rsidR="00E300C5" w:rsidRDefault="00AB16C5">
      <w:pPr>
        <w:pStyle w:val="Sous-titre"/>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Le soumissionnaire qui ne fournit pas, dans les délais requis, toutes les informations et tous les documents nécessaires verra son offre rejetée. </w:t>
      </w:r>
    </w:p>
    <w:p w14:paraId="00000007" w14:textId="77777777" w:rsidR="00E300C5" w:rsidRDefault="00AB16C5">
      <w:pPr>
        <w:pStyle w:val="Sous-titre"/>
        <w:spacing w:after="120"/>
        <w:jc w:val="both"/>
        <w:rPr>
          <w:rFonts w:ascii="Calibri" w:eastAsia="Calibri" w:hAnsi="Calibri" w:cs="Calibri"/>
          <w:color w:val="000000"/>
          <w:sz w:val="22"/>
          <w:szCs w:val="22"/>
        </w:rPr>
      </w:pPr>
      <w:r>
        <w:rPr>
          <w:rFonts w:ascii="Calibri" w:eastAsia="Calibri" w:hAnsi="Calibri" w:cs="Calibri"/>
          <w:color w:val="000000"/>
          <w:sz w:val="22"/>
          <w:szCs w:val="22"/>
        </w:rPr>
        <w:t>Aucune réserve émise dans l'offre par rapport au dossier d'appel d'offres ne peut être prise en compte ; toute réserve donnera lieu au rejet immédiat de l'offre sans qu'il soit procédé plus avant à son évaluation.</w:t>
      </w:r>
    </w:p>
    <w:p w14:paraId="00000008" w14:textId="77777777" w:rsidR="00E300C5" w:rsidRDefault="00E300C5">
      <w:pPr>
        <w:spacing w:before="120" w:after="120" w:line="240" w:lineRule="auto"/>
        <w:rPr>
          <w:rFonts w:ascii="Calibri" w:eastAsia="Calibri" w:hAnsi="Calibri" w:cs="Calibri"/>
          <w:b/>
        </w:rPr>
      </w:pPr>
    </w:p>
    <w:p w14:paraId="00000009" w14:textId="77777777" w:rsidR="00E300C5" w:rsidRDefault="00AB16C5">
      <w:pPr>
        <w:pStyle w:val="Titre2"/>
        <w:keepLines w:val="0"/>
        <w:numPr>
          <w:ilvl w:val="1"/>
          <w:numId w:val="11"/>
        </w:numPr>
        <w:spacing w:before="120"/>
        <w:rPr>
          <w:rFonts w:ascii="Calibri" w:eastAsia="Calibri" w:hAnsi="Calibri" w:cs="Calibri"/>
          <w:b/>
        </w:rPr>
      </w:pPr>
      <w:bookmarkStart w:id="1" w:name="_heading=h.30j0zll" w:colFirst="0" w:colLast="0"/>
      <w:bookmarkEnd w:id="1"/>
      <w:r>
        <w:rPr>
          <w:rFonts w:ascii="Calibri" w:eastAsia="Calibri" w:hAnsi="Calibri" w:cs="Calibri"/>
          <w:b/>
        </w:rPr>
        <w:t>Prestations à fournir</w:t>
      </w:r>
    </w:p>
    <w:p w14:paraId="0000000A" w14:textId="77777777" w:rsidR="00E300C5" w:rsidRPr="00693D39" w:rsidRDefault="00AB16C5">
      <w:pPr>
        <w:spacing w:before="120" w:after="120" w:line="240" w:lineRule="auto"/>
        <w:jc w:val="both"/>
        <w:rPr>
          <w:rFonts w:ascii="Calibri" w:eastAsia="Calibri" w:hAnsi="Calibri" w:cs="Calibri"/>
        </w:rPr>
      </w:pPr>
      <w:bookmarkStart w:id="2" w:name="_heading=h.1fob9te" w:colFirst="0" w:colLast="0"/>
      <w:bookmarkEnd w:id="2"/>
      <w:r w:rsidRPr="00693D39">
        <w:rPr>
          <w:rFonts w:ascii="Calibri" w:eastAsia="Calibri" w:hAnsi="Calibri" w:cs="Calibri"/>
        </w:rPr>
        <w:t>Dans le cadre de ses activités médicales humanitaires à travers le monde, ALIMA souhaite identifier des fournisseurs potentiels et spécialistes dans le secteur de la fourniture d’Aliment Thérapeutique Prêt à l’Emploi (ATPE/RUTF, lait F100, F75, complémentaires alimentaires (</w:t>
      </w:r>
      <w:proofErr w:type="spellStart"/>
      <w:r w:rsidRPr="00693D39">
        <w:rPr>
          <w:rFonts w:ascii="Calibri" w:eastAsia="Calibri" w:hAnsi="Calibri" w:cs="Calibri"/>
        </w:rPr>
        <w:t>Nutriber</w:t>
      </w:r>
      <w:proofErr w:type="spellEnd"/>
      <w:r w:rsidRPr="00693D39">
        <w:rPr>
          <w:rFonts w:ascii="Calibri" w:eastAsia="Calibri" w:hAnsi="Calibri" w:cs="Calibri"/>
        </w:rPr>
        <w:t xml:space="preserve">, </w:t>
      </w:r>
      <w:proofErr w:type="spellStart"/>
      <w:r w:rsidRPr="00693D39">
        <w:rPr>
          <w:rFonts w:ascii="Calibri" w:eastAsia="Calibri" w:hAnsi="Calibri" w:cs="Calibri"/>
        </w:rPr>
        <w:t>Plumpy'doz</w:t>
      </w:r>
      <w:proofErr w:type="spellEnd"/>
      <w:r w:rsidRPr="00693D39">
        <w:rPr>
          <w:rFonts w:ascii="Calibri" w:eastAsia="Calibri" w:hAnsi="Calibri" w:cs="Calibri"/>
        </w:rPr>
        <w:t>, LNS…) et vitaminés pour les missions humanitaires ALIMA</w:t>
      </w:r>
    </w:p>
    <w:p w14:paraId="0000000B" w14:textId="77777777" w:rsidR="00E300C5" w:rsidRPr="00693D39" w:rsidRDefault="00AB16C5">
      <w:pPr>
        <w:spacing w:before="120" w:line="240" w:lineRule="auto"/>
        <w:jc w:val="both"/>
        <w:rPr>
          <w:sz w:val="20"/>
          <w:szCs w:val="20"/>
        </w:rPr>
      </w:pPr>
      <w:r w:rsidRPr="00693D39">
        <w:rPr>
          <w:rFonts w:ascii="Calibri" w:eastAsia="Calibri" w:hAnsi="Calibri" w:cs="Calibri"/>
        </w:rPr>
        <w:t>Les fournisseurs intéressés trouveront dans le dossier tous les documents afférents à leur soumission et devront répondre au plus tard à la date du …15/09/2025………………………</w:t>
      </w:r>
    </w:p>
    <w:p w14:paraId="0000000C" w14:textId="77777777" w:rsidR="00E300C5" w:rsidRDefault="00E300C5">
      <w:pPr>
        <w:spacing w:line="240" w:lineRule="auto"/>
        <w:rPr>
          <w:rFonts w:ascii="Calibri" w:eastAsia="Calibri" w:hAnsi="Calibri" w:cs="Calibri"/>
        </w:rPr>
      </w:pPr>
    </w:p>
    <w:p w14:paraId="0000000D" w14:textId="77777777" w:rsidR="00E300C5" w:rsidRDefault="00AB16C5">
      <w:pPr>
        <w:pStyle w:val="Titre2"/>
        <w:keepLines w:val="0"/>
        <w:numPr>
          <w:ilvl w:val="1"/>
          <w:numId w:val="11"/>
        </w:numPr>
        <w:spacing w:before="120"/>
        <w:rPr>
          <w:rFonts w:ascii="Calibri" w:eastAsia="Calibri" w:hAnsi="Calibri" w:cs="Calibri"/>
          <w:b/>
        </w:rPr>
      </w:pPr>
      <w:bookmarkStart w:id="3" w:name="_heading=h.3znysh7" w:colFirst="0" w:colLast="0"/>
      <w:bookmarkEnd w:id="3"/>
      <w:r>
        <w:rPr>
          <w:rFonts w:ascii="Calibri" w:eastAsia="Calibri" w:hAnsi="Calibri" w:cs="Calibri"/>
          <w:b/>
        </w:rPr>
        <w:t>Participation</w:t>
      </w:r>
    </w:p>
    <w:p w14:paraId="0000000E" w14:textId="77777777" w:rsidR="00E300C5" w:rsidRDefault="00AB16C5">
      <w:pPr>
        <w:spacing w:before="120" w:after="120" w:line="240" w:lineRule="auto"/>
        <w:rPr>
          <w:rFonts w:ascii="Calibri" w:eastAsia="Calibri" w:hAnsi="Calibri" w:cs="Calibri"/>
        </w:rPr>
      </w:pPr>
      <w:r>
        <w:rPr>
          <w:rFonts w:ascii="Calibri" w:eastAsia="Calibri" w:hAnsi="Calibri" w:cs="Calibri"/>
        </w:rPr>
        <w:t>La participation à la procédure est ouverte à toutes entreprises légalement constituées, spécialisée dans la fourniture d’intrant Nutritionnel, détenant les autorisations et certificats requis.</w:t>
      </w:r>
    </w:p>
    <w:p w14:paraId="0000000F" w14:textId="77777777" w:rsidR="00E300C5" w:rsidRDefault="00AB16C5">
      <w:pPr>
        <w:spacing w:before="120" w:after="120" w:line="240" w:lineRule="auto"/>
        <w:jc w:val="both"/>
        <w:rPr>
          <w:rFonts w:ascii="Calibri" w:eastAsia="Calibri" w:hAnsi="Calibri" w:cs="Calibri"/>
        </w:rPr>
      </w:pPr>
      <w:r>
        <w:rPr>
          <w:rFonts w:ascii="Calibri" w:eastAsia="Calibri" w:hAnsi="Calibri" w:cs="Calibri"/>
        </w:rPr>
        <w:t>Sont exclus de la participation à ce marché les soumissionnaires :</w:t>
      </w:r>
    </w:p>
    <w:p w14:paraId="00000010" w14:textId="77777777" w:rsidR="00E300C5" w:rsidRDefault="00AB16C5">
      <w:pPr>
        <w:spacing w:before="120" w:after="120" w:line="240" w:lineRule="auto"/>
        <w:jc w:val="both"/>
        <w:rPr>
          <w:rFonts w:ascii="Calibri" w:eastAsia="Calibri" w:hAnsi="Calibri" w:cs="Calibri"/>
        </w:rPr>
      </w:pPr>
      <w:r>
        <w:rPr>
          <w:rFonts w:ascii="Calibri" w:eastAsia="Calibri" w:hAnsi="Calibri" w:cs="Calibri"/>
          <w:b/>
        </w:rPr>
        <w:t>(a)</w:t>
      </w:r>
      <w:r>
        <w:rPr>
          <w:rFonts w:ascii="Calibri" w:eastAsia="Calibri" w:hAnsi="Calibri" w:cs="Calibri"/>
        </w:rPr>
        <w:t xml:space="preserve"> qui sont en état ou qui font l'objet d'une procédure de faillite, de liquidation, de règlement judiciaire ou de concordat préventif, de cessation d'activité, ou sont dans toutes situations analogues résultant d'une procédure de même nature existant dans les législations et réglementations nationales ; </w:t>
      </w:r>
    </w:p>
    <w:p w14:paraId="00000011" w14:textId="77777777" w:rsidR="00E300C5" w:rsidRDefault="00AB16C5">
      <w:pPr>
        <w:spacing w:before="120" w:after="120" w:line="240" w:lineRule="auto"/>
        <w:jc w:val="both"/>
        <w:rPr>
          <w:rFonts w:ascii="Calibri" w:eastAsia="Calibri" w:hAnsi="Calibri" w:cs="Calibri"/>
        </w:rPr>
      </w:pPr>
      <w:r>
        <w:rPr>
          <w:rFonts w:ascii="Calibri" w:eastAsia="Calibri" w:hAnsi="Calibri" w:cs="Calibri"/>
          <w:b/>
        </w:rPr>
        <w:t>(b)</w:t>
      </w:r>
      <w:r>
        <w:rPr>
          <w:rFonts w:ascii="Calibri" w:eastAsia="Calibri" w:hAnsi="Calibri" w:cs="Calibri"/>
        </w:rPr>
        <w:t xml:space="preserve"> qui ont fait l'objet d'une condamnation prononcée par un jugement ayant autorité de chose jugée pour tout délit affectant leur moralité professionnelle ; </w:t>
      </w:r>
    </w:p>
    <w:p w14:paraId="00000012" w14:textId="77777777" w:rsidR="00E300C5" w:rsidRDefault="00AB16C5">
      <w:pPr>
        <w:spacing w:before="120" w:after="120" w:line="240" w:lineRule="auto"/>
        <w:jc w:val="both"/>
        <w:rPr>
          <w:rFonts w:ascii="Calibri" w:eastAsia="Calibri" w:hAnsi="Calibri" w:cs="Calibri"/>
        </w:rPr>
      </w:pPr>
      <w:r>
        <w:rPr>
          <w:rFonts w:ascii="Calibri" w:eastAsia="Calibri" w:hAnsi="Calibri" w:cs="Calibri"/>
          <w:b/>
        </w:rPr>
        <w:t>(c)</w:t>
      </w:r>
      <w:r>
        <w:rPr>
          <w:rFonts w:ascii="Calibri" w:eastAsia="Calibri" w:hAnsi="Calibri" w:cs="Calibri"/>
        </w:rPr>
        <w:t xml:space="preserve"> qui, en matière professionnelle, ont commis une faute grave constatée par tout moyen que les pouvoirs adjudicateurs peuvent justifier ; </w:t>
      </w:r>
    </w:p>
    <w:p w14:paraId="00000013" w14:textId="77777777" w:rsidR="00E300C5" w:rsidRDefault="00AB16C5">
      <w:pPr>
        <w:spacing w:before="120" w:after="120" w:line="240" w:lineRule="auto"/>
        <w:jc w:val="both"/>
        <w:rPr>
          <w:rFonts w:ascii="Calibri" w:eastAsia="Calibri" w:hAnsi="Calibri" w:cs="Calibri"/>
        </w:rPr>
      </w:pPr>
      <w:r>
        <w:rPr>
          <w:rFonts w:ascii="Calibri" w:eastAsia="Calibri" w:hAnsi="Calibri" w:cs="Calibri"/>
          <w:b/>
        </w:rPr>
        <w:t>(d)</w:t>
      </w:r>
      <w:r>
        <w:rPr>
          <w:rFonts w:ascii="Calibri" w:eastAsia="Calibri" w:hAnsi="Calibri" w:cs="Calibri"/>
        </w:rPr>
        <w:t xml:space="preserve"> qui n'ont pas rempli leurs obligations relatives au paiement des cotisations de sécurité sociale ou leurs obligations relatives au paiement de leurs impôts selon les dispositions légales du pays où ils sont établis ou celles du pays du pouvoir adjudicateur ou encore celles du pays où le marché doit s’exécuter ; </w:t>
      </w:r>
    </w:p>
    <w:p w14:paraId="00000014" w14:textId="77777777" w:rsidR="00E300C5" w:rsidRDefault="00AB16C5">
      <w:pPr>
        <w:spacing w:before="120" w:after="120" w:line="240" w:lineRule="auto"/>
        <w:jc w:val="both"/>
        <w:rPr>
          <w:rFonts w:ascii="Calibri" w:eastAsia="Calibri" w:hAnsi="Calibri" w:cs="Calibri"/>
        </w:rPr>
      </w:pPr>
      <w:r>
        <w:rPr>
          <w:rFonts w:ascii="Calibri" w:eastAsia="Calibri" w:hAnsi="Calibri" w:cs="Calibri"/>
          <w:b/>
        </w:rPr>
        <w:t>(e)</w:t>
      </w:r>
      <w:r>
        <w:rPr>
          <w:rFonts w:ascii="Calibri" w:eastAsia="Calibri" w:hAnsi="Calibri" w:cs="Calibri"/>
        </w:rPr>
        <w:t xml:space="preserve"> qui ont fait l'objet d'un jugement ayant autorité de chose jugée pour fraude, corruption, participation à une organisation criminelle ou toute autre activité illégale portant atteinte aux intérêts financiers des Communautés ; </w:t>
      </w:r>
    </w:p>
    <w:p w14:paraId="00000015" w14:textId="77777777" w:rsidR="00E300C5" w:rsidRDefault="00AB16C5">
      <w:pPr>
        <w:spacing w:before="120" w:after="120" w:line="240" w:lineRule="auto"/>
        <w:jc w:val="both"/>
        <w:rPr>
          <w:rFonts w:ascii="Calibri" w:eastAsia="Calibri" w:hAnsi="Calibri" w:cs="Calibri"/>
        </w:rPr>
      </w:pPr>
      <w:r>
        <w:rPr>
          <w:rFonts w:ascii="Calibri" w:eastAsia="Calibri" w:hAnsi="Calibri" w:cs="Calibri"/>
          <w:b/>
        </w:rPr>
        <w:lastRenderedPageBreak/>
        <w:t>(f)</w:t>
      </w:r>
      <w:r>
        <w:rPr>
          <w:rFonts w:ascii="Calibri" w:eastAsia="Calibri" w:hAnsi="Calibri" w:cs="Calibri"/>
        </w:rPr>
        <w:t xml:space="preserve"> qui, suite à la procédure de passation d'un autre marché ou de la procédure d'octroi d'une subvention financée par le budget communautaire, ont été déclarés en défaut grave d'exécution en raison du non-respect de leurs obligations contractuelles.</w:t>
      </w:r>
    </w:p>
    <w:p w14:paraId="00000016" w14:textId="77777777" w:rsidR="00E300C5" w:rsidRDefault="00AB16C5">
      <w:pPr>
        <w:spacing w:before="120" w:after="120" w:line="240" w:lineRule="auto"/>
        <w:jc w:val="both"/>
        <w:rPr>
          <w:rFonts w:ascii="Calibri" w:eastAsia="Calibri" w:hAnsi="Calibri" w:cs="Calibri"/>
          <w:b/>
        </w:rPr>
      </w:pPr>
      <w:r>
        <w:rPr>
          <w:rFonts w:ascii="Calibri" w:eastAsia="Calibri" w:hAnsi="Calibri" w:cs="Calibri"/>
          <w:b/>
        </w:rPr>
        <w:t>Le contrat ne peut être conclus avec des candidats qui, lors de la procédure :</w:t>
      </w:r>
    </w:p>
    <w:p w14:paraId="00000017" w14:textId="77777777" w:rsidR="00E300C5" w:rsidRDefault="00AB16C5">
      <w:pPr>
        <w:spacing w:before="120" w:after="120" w:line="240" w:lineRule="auto"/>
        <w:jc w:val="both"/>
        <w:rPr>
          <w:rFonts w:ascii="Calibri" w:eastAsia="Calibri" w:hAnsi="Calibri" w:cs="Calibri"/>
        </w:rPr>
      </w:pPr>
      <w:r>
        <w:rPr>
          <w:rFonts w:ascii="Calibri" w:eastAsia="Calibri" w:hAnsi="Calibri" w:cs="Calibri"/>
          <w:b/>
        </w:rPr>
        <w:t>1)</w:t>
      </w:r>
      <w:r>
        <w:rPr>
          <w:rFonts w:ascii="Calibri" w:eastAsia="Calibri" w:hAnsi="Calibri" w:cs="Calibri"/>
        </w:rPr>
        <w:t xml:space="preserve"> Font l’objet d’un conflit d’intérêts ;</w:t>
      </w:r>
    </w:p>
    <w:p w14:paraId="00000018" w14:textId="77777777" w:rsidR="00E300C5" w:rsidRDefault="00AB16C5">
      <w:pPr>
        <w:spacing w:before="120" w:after="120" w:line="240" w:lineRule="auto"/>
        <w:jc w:val="both"/>
        <w:rPr>
          <w:rFonts w:ascii="Calibri" w:eastAsia="Calibri" w:hAnsi="Calibri" w:cs="Calibri"/>
        </w:rPr>
      </w:pPr>
      <w:r>
        <w:rPr>
          <w:rFonts w:ascii="Calibri" w:eastAsia="Calibri" w:hAnsi="Calibri" w:cs="Calibri"/>
          <w:b/>
        </w:rPr>
        <w:t>2)</w:t>
      </w:r>
      <w:r>
        <w:rPr>
          <w:rFonts w:ascii="Calibri" w:eastAsia="Calibri" w:hAnsi="Calibri" w:cs="Calibri"/>
        </w:rPr>
        <w:t xml:space="preserve"> Sont coupables de mauvaise représentation en donnant l’information demandée par l’organisation humanitaire comme condition de participation aux procédures du contrat ou n’ont pas donné cette information. Pour le(s) candidats attributaire(s) du marché, si après signature du contrat, ALIMA découvre ou s’aperçoit de fausses déclarations coupables du(des) candidat(s), ce(s) dernier(s) sera(ont) soumis à des pénalités financières représentant 10% de la valeur totale du contrat qui sera conclu.  Le taux peut être augmenté à 20% au cas de la répétition de l’offense dans cinq ans à partir de la première violation.</w:t>
      </w:r>
    </w:p>
    <w:p w14:paraId="00000019" w14:textId="77777777" w:rsidR="00E300C5" w:rsidRDefault="00AB16C5">
      <w:pPr>
        <w:spacing w:before="120" w:after="120" w:line="240" w:lineRule="auto"/>
        <w:jc w:val="both"/>
        <w:rPr>
          <w:rFonts w:ascii="Calibri" w:eastAsia="Calibri" w:hAnsi="Calibri" w:cs="Calibri"/>
        </w:rPr>
      </w:pPr>
      <w:r>
        <w:rPr>
          <w:rFonts w:ascii="Calibri" w:eastAsia="Calibri" w:hAnsi="Calibri" w:cs="Calibri"/>
        </w:rPr>
        <w:t xml:space="preserve">Pour être éligible à la participation de la procédure d’appel d’offres, les candidats doivent prouver à l’Autorité Contractante qu’ils respectent les nécessaires conditions légales, techniques et financières et qu’ils ont la volonté d’exécuter le contrat effectivement.   </w:t>
      </w:r>
    </w:p>
    <w:p w14:paraId="0000001A" w14:textId="77777777" w:rsidR="00E300C5" w:rsidRDefault="00AB16C5">
      <w:pPr>
        <w:pStyle w:val="Titre2"/>
        <w:keepLines w:val="0"/>
        <w:widowControl w:val="0"/>
        <w:numPr>
          <w:ilvl w:val="1"/>
          <w:numId w:val="11"/>
        </w:numPr>
        <w:spacing w:before="120" w:line="257" w:lineRule="auto"/>
        <w:ind w:right="117"/>
        <w:jc w:val="both"/>
        <w:rPr>
          <w:rFonts w:ascii="Calibri" w:eastAsia="Calibri" w:hAnsi="Calibri" w:cs="Calibri"/>
          <w:b/>
        </w:rPr>
      </w:pPr>
      <w:bookmarkStart w:id="4" w:name="_heading=h.2et92p0" w:colFirst="0" w:colLast="0"/>
      <w:bookmarkEnd w:id="4"/>
      <w:r>
        <w:rPr>
          <w:rFonts w:ascii="Calibri" w:eastAsia="Calibri" w:hAnsi="Calibri" w:cs="Calibri"/>
          <w:b/>
        </w:rPr>
        <w:t xml:space="preserve">Calendrier      </w:t>
      </w:r>
    </w:p>
    <w:tbl>
      <w:tblPr>
        <w:tblStyle w:val="aa"/>
        <w:tblW w:w="888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4518"/>
      </w:tblGrid>
      <w:tr w:rsidR="00E300C5" w14:paraId="4037D12A" w14:textId="77777777">
        <w:trPr>
          <w:trHeight w:val="455"/>
        </w:trPr>
        <w:tc>
          <w:tcPr>
            <w:tcW w:w="4365" w:type="dxa"/>
            <w:shd w:val="clear" w:color="auto" w:fill="auto"/>
            <w:tcMar>
              <w:top w:w="100" w:type="dxa"/>
              <w:left w:w="100" w:type="dxa"/>
              <w:bottom w:w="100" w:type="dxa"/>
              <w:right w:w="100" w:type="dxa"/>
            </w:tcMar>
          </w:tcPr>
          <w:p w14:paraId="0000001B" w14:textId="77777777" w:rsidR="00E300C5" w:rsidRDefault="00AB16C5">
            <w:pPr>
              <w:widowControl w:val="0"/>
              <w:spacing w:line="240" w:lineRule="auto"/>
              <w:ind w:left="128"/>
              <w:rPr>
                <w:rFonts w:ascii="Calibri" w:eastAsia="Calibri" w:hAnsi="Calibri" w:cs="Calibri"/>
                <w:b/>
              </w:rPr>
            </w:pPr>
            <w:r>
              <w:rPr>
                <w:rFonts w:ascii="Calibri" w:eastAsia="Calibri" w:hAnsi="Calibri" w:cs="Calibri"/>
                <w:b/>
              </w:rPr>
              <w:t xml:space="preserve">Appel à candidature (publication) </w:t>
            </w:r>
          </w:p>
        </w:tc>
        <w:tc>
          <w:tcPr>
            <w:tcW w:w="4518" w:type="dxa"/>
            <w:shd w:val="clear" w:color="auto" w:fill="auto"/>
            <w:tcMar>
              <w:top w:w="100" w:type="dxa"/>
              <w:left w:w="100" w:type="dxa"/>
              <w:bottom w:w="100" w:type="dxa"/>
              <w:right w:w="100" w:type="dxa"/>
            </w:tcMar>
          </w:tcPr>
          <w:p w14:paraId="0000001C" w14:textId="77777777" w:rsidR="00E300C5" w:rsidRDefault="00AB16C5">
            <w:pPr>
              <w:widowControl w:val="0"/>
              <w:spacing w:line="240" w:lineRule="auto"/>
              <w:ind w:left="138"/>
              <w:jc w:val="right"/>
              <w:rPr>
                <w:rFonts w:ascii="Calibri" w:eastAsia="Calibri" w:hAnsi="Calibri" w:cs="Calibri"/>
              </w:rPr>
            </w:pPr>
            <w:r>
              <w:rPr>
                <w:rFonts w:ascii="Calibri" w:eastAsia="Calibri" w:hAnsi="Calibri" w:cs="Calibri"/>
              </w:rPr>
              <w:t>01/08/2025</w:t>
            </w:r>
          </w:p>
        </w:tc>
      </w:tr>
      <w:tr w:rsidR="00E300C5" w14:paraId="3860006A" w14:textId="77777777">
        <w:trPr>
          <w:trHeight w:val="461"/>
        </w:trPr>
        <w:tc>
          <w:tcPr>
            <w:tcW w:w="4365" w:type="dxa"/>
            <w:shd w:val="clear" w:color="auto" w:fill="auto"/>
            <w:tcMar>
              <w:top w:w="100" w:type="dxa"/>
              <w:left w:w="100" w:type="dxa"/>
              <w:bottom w:w="100" w:type="dxa"/>
              <w:right w:w="100" w:type="dxa"/>
            </w:tcMar>
          </w:tcPr>
          <w:p w14:paraId="0000001D" w14:textId="77777777" w:rsidR="00E300C5" w:rsidRDefault="00AB16C5">
            <w:pPr>
              <w:widowControl w:val="0"/>
              <w:spacing w:line="240" w:lineRule="auto"/>
              <w:ind w:left="135"/>
              <w:rPr>
                <w:rFonts w:ascii="Calibri" w:eastAsia="Calibri" w:hAnsi="Calibri" w:cs="Calibri"/>
                <w:b/>
              </w:rPr>
            </w:pPr>
            <w:r>
              <w:rPr>
                <w:rFonts w:ascii="Calibri" w:eastAsia="Calibri" w:hAnsi="Calibri" w:cs="Calibri"/>
                <w:b/>
              </w:rPr>
              <w:t xml:space="preserve">Clarification questions soumissionnaires </w:t>
            </w:r>
          </w:p>
        </w:tc>
        <w:tc>
          <w:tcPr>
            <w:tcW w:w="4518" w:type="dxa"/>
            <w:shd w:val="clear" w:color="auto" w:fill="auto"/>
            <w:tcMar>
              <w:top w:w="100" w:type="dxa"/>
              <w:left w:w="100" w:type="dxa"/>
              <w:bottom w:w="100" w:type="dxa"/>
              <w:right w:w="100" w:type="dxa"/>
            </w:tcMar>
          </w:tcPr>
          <w:p w14:paraId="0000001E" w14:textId="77777777" w:rsidR="00E300C5" w:rsidRDefault="00AB16C5">
            <w:pPr>
              <w:widowControl w:val="0"/>
              <w:spacing w:line="240" w:lineRule="auto"/>
              <w:jc w:val="right"/>
              <w:rPr>
                <w:rFonts w:ascii="Calibri" w:eastAsia="Calibri" w:hAnsi="Calibri" w:cs="Calibri"/>
              </w:rPr>
            </w:pPr>
            <w:r>
              <w:rPr>
                <w:rFonts w:ascii="Calibri" w:eastAsia="Calibri" w:hAnsi="Calibri" w:cs="Calibri"/>
              </w:rPr>
              <w:t>04/08/2025 au 08/09/2025</w:t>
            </w:r>
          </w:p>
          <w:p w14:paraId="0000001F" w14:textId="77777777" w:rsidR="00E300C5" w:rsidRDefault="00E300C5">
            <w:pPr>
              <w:widowControl w:val="0"/>
              <w:spacing w:line="240" w:lineRule="auto"/>
              <w:ind w:left="138"/>
              <w:jc w:val="right"/>
              <w:rPr>
                <w:rFonts w:ascii="Calibri" w:eastAsia="Calibri" w:hAnsi="Calibri" w:cs="Calibri"/>
              </w:rPr>
            </w:pPr>
          </w:p>
        </w:tc>
      </w:tr>
      <w:tr w:rsidR="00E300C5" w14:paraId="55FCC4BD" w14:textId="77777777">
        <w:trPr>
          <w:trHeight w:val="460"/>
        </w:trPr>
        <w:tc>
          <w:tcPr>
            <w:tcW w:w="4365" w:type="dxa"/>
            <w:shd w:val="clear" w:color="auto" w:fill="auto"/>
            <w:tcMar>
              <w:top w:w="100" w:type="dxa"/>
              <w:left w:w="100" w:type="dxa"/>
              <w:bottom w:w="100" w:type="dxa"/>
              <w:right w:w="100" w:type="dxa"/>
            </w:tcMar>
          </w:tcPr>
          <w:p w14:paraId="00000020" w14:textId="77777777" w:rsidR="00E300C5" w:rsidRDefault="00AB16C5">
            <w:pPr>
              <w:widowControl w:val="0"/>
              <w:spacing w:line="240" w:lineRule="auto"/>
              <w:ind w:left="143"/>
              <w:rPr>
                <w:rFonts w:ascii="Calibri" w:eastAsia="Calibri" w:hAnsi="Calibri" w:cs="Calibri"/>
                <w:b/>
              </w:rPr>
            </w:pPr>
            <w:r>
              <w:rPr>
                <w:rFonts w:ascii="Calibri" w:eastAsia="Calibri" w:hAnsi="Calibri" w:cs="Calibri"/>
                <w:b/>
              </w:rPr>
              <w:t xml:space="preserve">Réception des offres /deadline </w:t>
            </w:r>
          </w:p>
        </w:tc>
        <w:tc>
          <w:tcPr>
            <w:tcW w:w="4518" w:type="dxa"/>
            <w:shd w:val="clear" w:color="auto" w:fill="auto"/>
            <w:tcMar>
              <w:top w:w="100" w:type="dxa"/>
              <w:left w:w="100" w:type="dxa"/>
              <w:bottom w:w="100" w:type="dxa"/>
              <w:right w:w="100" w:type="dxa"/>
            </w:tcMar>
          </w:tcPr>
          <w:p w14:paraId="00000021" w14:textId="4DC351E5" w:rsidR="00E300C5" w:rsidRDefault="00AB16C5">
            <w:pPr>
              <w:widowControl w:val="0"/>
              <w:spacing w:line="240" w:lineRule="auto"/>
              <w:jc w:val="right"/>
              <w:rPr>
                <w:rFonts w:ascii="Calibri" w:eastAsia="Calibri" w:hAnsi="Calibri" w:cs="Calibri"/>
              </w:rPr>
            </w:pPr>
            <w:r>
              <w:t>15/09/</w:t>
            </w:r>
            <w:r w:rsidR="00284158">
              <w:t>2025 à 00</w:t>
            </w:r>
            <w:r>
              <w:t>H GMT</w:t>
            </w:r>
          </w:p>
        </w:tc>
      </w:tr>
      <w:tr w:rsidR="00E300C5" w14:paraId="5D146585" w14:textId="77777777">
        <w:trPr>
          <w:trHeight w:val="460"/>
        </w:trPr>
        <w:tc>
          <w:tcPr>
            <w:tcW w:w="4365" w:type="dxa"/>
            <w:shd w:val="clear" w:color="auto" w:fill="auto"/>
            <w:tcMar>
              <w:top w:w="100" w:type="dxa"/>
              <w:left w:w="100" w:type="dxa"/>
              <w:bottom w:w="100" w:type="dxa"/>
              <w:right w:w="100" w:type="dxa"/>
            </w:tcMar>
          </w:tcPr>
          <w:p w14:paraId="00000022" w14:textId="77777777" w:rsidR="00E300C5" w:rsidRDefault="00AB16C5">
            <w:pPr>
              <w:widowControl w:val="0"/>
              <w:spacing w:line="240" w:lineRule="auto"/>
              <w:ind w:left="143"/>
              <w:rPr>
                <w:rFonts w:ascii="Calibri" w:eastAsia="Calibri" w:hAnsi="Calibri" w:cs="Calibri"/>
                <w:b/>
              </w:rPr>
            </w:pPr>
            <w:r>
              <w:rPr>
                <w:rFonts w:ascii="Calibri" w:eastAsia="Calibri" w:hAnsi="Calibri" w:cs="Calibri"/>
                <w:b/>
              </w:rPr>
              <w:t xml:space="preserve">Dépouillement et évaluation des offres </w:t>
            </w:r>
          </w:p>
        </w:tc>
        <w:tc>
          <w:tcPr>
            <w:tcW w:w="4518" w:type="dxa"/>
            <w:shd w:val="clear" w:color="auto" w:fill="auto"/>
            <w:tcMar>
              <w:top w:w="100" w:type="dxa"/>
              <w:left w:w="100" w:type="dxa"/>
              <w:bottom w:w="100" w:type="dxa"/>
              <w:right w:w="100" w:type="dxa"/>
            </w:tcMar>
          </w:tcPr>
          <w:p w14:paraId="00000023" w14:textId="2C07D916" w:rsidR="00E300C5" w:rsidRDefault="00284158">
            <w:pPr>
              <w:widowControl w:val="0"/>
              <w:spacing w:line="240" w:lineRule="auto"/>
              <w:jc w:val="right"/>
              <w:rPr>
                <w:rFonts w:ascii="Calibri" w:eastAsia="Calibri" w:hAnsi="Calibri" w:cs="Calibri"/>
              </w:rPr>
            </w:pPr>
            <w:r>
              <w:t>Du 22</w:t>
            </w:r>
            <w:r w:rsidR="00AB16C5">
              <w:t xml:space="preserve">/09/2025 </w:t>
            </w:r>
            <w:r>
              <w:t>au 13</w:t>
            </w:r>
            <w:r w:rsidR="00AB16C5">
              <w:t>/10/2025</w:t>
            </w:r>
          </w:p>
        </w:tc>
      </w:tr>
      <w:tr w:rsidR="00E300C5" w14:paraId="72877781" w14:textId="77777777">
        <w:trPr>
          <w:trHeight w:val="696"/>
        </w:trPr>
        <w:tc>
          <w:tcPr>
            <w:tcW w:w="4365" w:type="dxa"/>
            <w:shd w:val="clear" w:color="auto" w:fill="auto"/>
            <w:tcMar>
              <w:top w:w="100" w:type="dxa"/>
              <w:left w:w="100" w:type="dxa"/>
              <w:bottom w:w="100" w:type="dxa"/>
              <w:right w:w="100" w:type="dxa"/>
            </w:tcMar>
          </w:tcPr>
          <w:p w14:paraId="00000024" w14:textId="77777777" w:rsidR="00E300C5" w:rsidRDefault="00AB16C5">
            <w:pPr>
              <w:widowControl w:val="0"/>
              <w:spacing w:line="240" w:lineRule="auto"/>
              <w:ind w:left="143"/>
              <w:rPr>
                <w:rFonts w:ascii="Calibri" w:eastAsia="Calibri" w:hAnsi="Calibri" w:cs="Calibri"/>
                <w:b/>
              </w:rPr>
            </w:pPr>
            <w:r>
              <w:rPr>
                <w:rFonts w:ascii="Calibri" w:eastAsia="Calibri" w:hAnsi="Calibri" w:cs="Calibri"/>
                <w:b/>
              </w:rPr>
              <w:t xml:space="preserve">Notification aux soumissionnaires </w:t>
            </w:r>
          </w:p>
          <w:p w14:paraId="00000025" w14:textId="77777777" w:rsidR="00E300C5" w:rsidRDefault="00AB16C5">
            <w:pPr>
              <w:widowControl w:val="0"/>
              <w:spacing w:line="240" w:lineRule="auto"/>
              <w:ind w:left="139"/>
              <w:rPr>
                <w:rFonts w:ascii="Calibri" w:eastAsia="Calibri" w:hAnsi="Calibri" w:cs="Calibri"/>
                <w:b/>
              </w:rPr>
            </w:pPr>
            <w:r>
              <w:rPr>
                <w:rFonts w:ascii="Calibri" w:eastAsia="Calibri" w:hAnsi="Calibri" w:cs="Calibri"/>
                <w:b/>
              </w:rPr>
              <w:t xml:space="preserve">(Refus / attribution) </w:t>
            </w:r>
          </w:p>
        </w:tc>
        <w:tc>
          <w:tcPr>
            <w:tcW w:w="4518" w:type="dxa"/>
            <w:shd w:val="clear" w:color="auto" w:fill="auto"/>
            <w:tcMar>
              <w:top w:w="100" w:type="dxa"/>
              <w:left w:w="100" w:type="dxa"/>
              <w:bottom w:w="100" w:type="dxa"/>
              <w:right w:w="100" w:type="dxa"/>
            </w:tcMar>
          </w:tcPr>
          <w:p w14:paraId="00000026" w14:textId="77777777" w:rsidR="00E300C5" w:rsidRDefault="00AB16C5">
            <w:pPr>
              <w:widowControl w:val="0"/>
              <w:spacing w:line="240" w:lineRule="auto"/>
              <w:jc w:val="right"/>
              <w:rPr>
                <w:rFonts w:ascii="Calibri" w:eastAsia="Calibri" w:hAnsi="Calibri" w:cs="Calibri"/>
              </w:rPr>
            </w:pPr>
            <w:r>
              <w:rPr>
                <w:rFonts w:ascii="Calibri" w:eastAsia="Calibri" w:hAnsi="Calibri" w:cs="Calibri"/>
              </w:rPr>
              <w:t>Du 17/10/2025 au 31/10/2025</w:t>
            </w:r>
          </w:p>
        </w:tc>
      </w:tr>
      <w:tr w:rsidR="00E300C5" w14:paraId="5200880C" w14:textId="77777777">
        <w:trPr>
          <w:trHeight w:val="460"/>
        </w:trPr>
        <w:tc>
          <w:tcPr>
            <w:tcW w:w="4365" w:type="dxa"/>
            <w:shd w:val="clear" w:color="auto" w:fill="auto"/>
            <w:tcMar>
              <w:top w:w="100" w:type="dxa"/>
              <w:left w:w="100" w:type="dxa"/>
              <w:bottom w:w="100" w:type="dxa"/>
              <w:right w:w="100" w:type="dxa"/>
            </w:tcMar>
          </w:tcPr>
          <w:p w14:paraId="00000027" w14:textId="77777777" w:rsidR="00E300C5" w:rsidRDefault="00AB16C5">
            <w:pPr>
              <w:widowControl w:val="0"/>
              <w:spacing w:line="240" w:lineRule="auto"/>
              <w:ind w:left="132"/>
              <w:rPr>
                <w:rFonts w:ascii="Calibri" w:eastAsia="Calibri" w:hAnsi="Calibri" w:cs="Calibri"/>
                <w:b/>
              </w:rPr>
            </w:pPr>
            <w:r>
              <w:rPr>
                <w:rFonts w:ascii="Calibri" w:eastAsia="Calibri" w:hAnsi="Calibri" w:cs="Calibri"/>
                <w:b/>
              </w:rPr>
              <w:t xml:space="preserve">Signature du contrat </w:t>
            </w:r>
          </w:p>
        </w:tc>
        <w:tc>
          <w:tcPr>
            <w:tcW w:w="4518" w:type="dxa"/>
            <w:shd w:val="clear" w:color="auto" w:fill="auto"/>
            <w:tcMar>
              <w:top w:w="100" w:type="dxa"/>
              <w:left w:w="100" w:type="dxa"/>
              <w:bottom w:w="100" w:type="dxa"/>
              <w:right w:w="100" w:type="dxa"/>
            </w:tcMar>
          </w:tcPr>
          <w:p w14:paraId="00000028" w14:textId="77777777" w:rsidR="00E300C5" w:rsidRDefault="00AB16C5">
            <w:pPr>
              <w:widowControl w:val="0"/>
              <w:spacing w:line="240" w:lineRule="auto"/>
              <w:jc w:val="right"/>
              <w:rPr>
                <w:rFonts w:ascii="Calibri" w:eastAsia="Calibri" w:hAnsi="Calibri" w:cs="Calibri"/>
              </w:rPr>
            </w:pPr>
            <w:r>
              <w:t>01/11/2025</w:t>
            </w:r>
          </w:p>
        </w:tc>
      </w:tr>
    </w:tbl>
    <w:p w14:paraId="00000029" w14:textId="77777777" w:rsidR="00E300C5" w:rsidRDefault="00E300C5">
      <w:pPr>
        <w:widowControl w:val="0"/>
        <w:rPr>
          <w:rFonts w:ascii="Calibri" w:eastAsia="Calibri" w:hAnsi="Calibri" w:cs="Calibri"/>
        </w:rPr>
      </w:pPr>
    </w:p>
    <w:p w14:paraId="0000002A" w14:textId="77777777" w:rsidR="00E300C5" w:rsidRDefault="00AB16C5">
      <w:pPr>
        <w:widowControl w:val="0"/>
        <w:rPr>
          <w:rFonts w:ascii="Calibri" w:eastAsia="Calibri" w:hAnsi="Calibri" w:cs="Calibri"/>
        </w:rPr>
      </w:pPr>
      <w:r>
        <w:rPr>
          <w:rFonts w:ascii="Calibri" w:eastAsia="Calibri" w:hAnsi="Calibri" w:cs="Calibri"/>
        </w:rPr>
        <w:t>*Toutes les heures sont indiquées en heure locale Sénégalaise.</w:t>
      </w:r>
    </w:p>
    <w:p w14:paraId="0000002B" w14:textId="77777777" w:rsidR="00E300C5" w:rsidRDefault="00AB16C5">
      <w:pPr>
        <w:widowControl w:val="0"/>
        <w:rPr>
          <w:rFonts w:ascii="Calibri" w:eastAsia="Calibri" w:hAnsi="Calibri" w:cs="Calibri"/>
        </w:rPr>
      </w:pPr>
      <w:r>
        <w:rPr>
          <w:rFonts w:ascii="Calibri" w:eastAsia="Calibri" w:hAnsi="Calibri" w:cs="Calibri"/>
        </w:rPr>
        <w:t>Veuillez noter que toutes les dates sont provisoires et que ALIMA se réserve le droit de modifier ce calendrier.</w:t>
      </w:r>
    </w:p>
    <w:p w14:paraId="0000002C" w14:textId="77777777" w:rsidR="00E300C5" w:rsidRDefault="00E300C5">
      <w:pPr>
        <w:spacing w:after="120" w:line="240" w:lineRule="auto"/>
        <w:rPr>
          <w:rFonts w:ascii="Calibri" w:eastAsia="Calibri" w:hAnsi="Calibri" w:cs="Calibri"/>
          <w:sz w:val="20"/>
          <w:szCs w:val="20"/>
        </w:rPr>
      </w:pPr>
    </w:p>
    <w:p w14:paraId="0000002D" w14:textId="77777777" w:rsidR="00E300C5" w:rsidRDefault="00AB16C5">
      <w:pPr>
        <w:pStyle w:val="Titre2"/>
        <w:keepLines w:val="0"/>
        <w:numPr>
          <w:ilvl w:val="1"/>
          <w:numId w:val="11"/>
        </w:numPr>
        <w:spacing w:before="120"/>
        <w:rPr>
          <w:rFonts w:ascii="Calibri" w:eastAsia="Calibri" w:hAnsi="Calibri" w:cs="Calibri"/>
          <w:b/>
        </w:rPr>
      </w:pPr>
      <w:bookmarkStart w:id="5" w:name="_heading=h.3dy6vkm" w:colFirst="0" w:colLast="0"/>
      <w:bookmarkEnd w:id="5"/>
      <w:r>
        <w:rPr>
          <w:rFonts w:ascii="Calibri" w:eastAsia="Calibri" w:hAnsi="Calibri" w:cs="Calibri"/>
          <w:b/>
        </w:rPr>
        <w:t>Quantité</w:t>
      </w:r>
    </w:p>
    <w:p w14:paraId="0000002E" w14:textId="77777777" w:rsidR="00E300C5" w:rsidRDefault="00AB16C5">
      <w:pPr>
        <w:spacing w:before="120" w:after="120" w:line="240" w:lineRule="auto"/>
        <w:jc w:val="both"/>
        <w:rPr>
          <w:rFonts w:ascii="Calibri" w:eastAsia="Calibri" w:hAnsi="Calibri" w:cs="Calibri"/>
        </w:rPr>
      </w:pPr>
      <w:r>
        <w:rPr>
          <w:rFonts w:ascii="Calibri" w:eastAsia="Calibri" w:hAnsi="Calibri" w:cs="Calibri"/>
        </w:rPr>
        <w:t>Les soumissionnaires comprennent et acceptent que les quantités spécifiées dans cet appel d’offres représentent une estimation de besoin annuel. De même, les soumissionnaires comprennent que ALIMA ne s’engage sur aucune fréquence de commande ni de quantité minimum. Ces quantités fournies ci-dessous ne présentent qu’une estimation sur des données antérieures et en fonction de financement disponible.</w:t>
      </w:r>
    </w:p>
    <w:p w14:paraId="0000002F" w14:textId="77777777" w:rsidR="00E300C5" w:rsidRDefault="00E300C5">
      <w:pPr>
        <w:spacing w:before="120" w:after="120" w:line="240" w:lineRule="auto"/>
        <w:jc w:val="both"/>
        <w:rPr>
          <w:rFonts w:ascii="Calibri" w:eastAsia="Calibri" w:hAnsi="Calibri" w:cs="Calibri"/>
        </w:rPr>
      </w:pPr>
    </w:p>
    <w:sdt>
      <w:sdtPr>
        <w:tag w:val="goog_rdk_0"/>
        <w:id w:val="1288146114"/>
        <w:lock w:val="contentLocked"/>
      </w:sdtPr>
      <w:sdtEndPr/>
      <w:sdtContent>
        <w:tbl>
          <w:tblPr>
            <w:tblStyle w:val="ab"/>
            <w:tblW w:w="986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4"/>
            <w:gridCol w:w="1645"/>
            <w:gridCol w:w="1645"/>
            <w:gridCol w:w="1645"/>
            <w:gridCol w:w="1645"/>
            <w:gridCol w:w="1645"/>
          </w:tblGrid>
          <w:tr w:rsidR="00E300C5" w14:paraId="79701BAF" w14:textId="77777777">
            <w:trPr>
              <w:trHeight w:val="403"/>
            </w:trPr>
            <w:tc>
              <w:tcPr>
                <w:tcW w:w="1644" w:type="dxa"/>
                <w:shd w:val="clear" w:color="auto" w:fill="auto"/>
                <w:tcMar>
                  <w:top w:w="100" w:type="dxa"/>
                  <w:left w:w="100" w:type="dxa"/>
                  <w:bottom w:w="100" w:type="dxa"/>
                  <w:right w:w="100" w:type="dxa"/>
                </w:tcMar>
              </w:tcPr>
              <w:p w14:paraId="00000030" w14:textId="77777777" w:rsidR="00E300C5" w:rsidRDefault="00E300C5">
                <w:pPr>
                  <w:widowControl w:val="0"/>
                  <w:pBdr>
                    <w:top w:val="nil"/>
                    <w:left w:val="nil"/>
                    <w:bottom w:val="nil"/>
                    <w:right w:val="nil"/>
                    <w:between w:val="nil"/>
                  </w:pBdr>
                  <w:spacing w:line="240" w:lineRule="auto"/>
                  <w:rPr>
                    <w:rFonts w:ascii="Calibri" w:eastAsia="Calibri" w:hAnsi="Calibri" w:cs="Calibri"/>
                  </w:rPr>
                </w:pPr>
              </w:p>
            </w:tc>
            <w:tc>
              <w:tcPr>
                <w:tcW w:w="1644" w:type="dxa"/>
                <w:shd w:val="clear" w:color="auto" w:fill="auto"/>
                <w:tcMar>
                  <w:top w:w="100" w:type="dxa"/>
                  <w:left w:w="100" w:type="dxa"/>
                  <w:bottom w:w="100" w:type="dxa"/>
                  <w:right w:w="100" w:type="dxa"/>
                </w:tcMar>
              </w:tcPr>
              <w:p w14:paraId="00000031" w14:textId="77777777" w:rsidR="00E300C5" w:rsidRDefault="00AB16C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ENOV MUM</w:t>
                </w:r>
              </w:p>
            </w:tc>
            <w:tc>
              <w:tcPr>
                <w:tcW w:w="1644" w:type="dxa"/>
                <w:shd w:val="clear" w:color="auto" w:fill="auto"/>
                <w:tcMar>
                  <w:top w:w="100" w:type="dxa"/>
                  <w:left w:w="100" w:type="dxa"/>
                  <w:bottom w:w="100" w:type="dxa"/>
                  <w:right w:w="100" w:type="dxa"/>
                </w:tcMar>
              </w:tcPr>
              <w:p w14:paraId="00000032" w14:textId="77777777" w:rsidR="00E300C5" w:rsidRDefault="00AB16C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SQLNS</w:t>
                </w:r>
              </w:p>
            </w:tc>
            <w:tc>
              <w:tcPr>
                <w:tcW w:w="1644" w:type="dxa"/>
                <w:shd w:val="clear" w:color="auto" w:fill="auto"/>
                <w:tcMar>
                  <w:top w:w="100" w:type="dxa"/>
                  <w:left w:w="100" w:type="dxa"/>
                  <w:bottom w:w="100" w:type="dxa"/>
                  <w:right w:w="100" w:type="dxa"/>
                </w:tcMar>
              </w:tcPr>
              <w:p w14:paraId="00000033" w14:textId="77777777" w:rsidR="00E300C5" w:rsidRDefault="00AB16C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PPN</w:t>
                </w:r>
              </w:p>
            </w:tc>
            <w:tc>
              <w:tcPr>
                <w:tcW w:w="1644" w:type="dxa"/>
                <w:shd w:val="clear" w:color="auto" w:fill="auto"/>
                <w:tcMar>
                  <w:top w:w="100" w:type="dxa"/>
                  <w:left w:w="100" w:type="dxa"/>
                  <w:bottom w:w="100" w:type="dxa"/>
                  <w:right w:w="100" w:type="dxa"/>
                </w:tcMar>
              </w:tcPr>
              <w:p w14:paraId="00000034" w14:textId="77777777" w:rsidR="00E300C5" w:rsidRDefault="00AB16C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F100 </w:t>
                </w:r>
              </w:p>
            </w:tc>
            <w:tc>
              <w:tcPr>
                <w:tcW w:w="1644" w:type="dxa"/>
                <w:shd w:val="clear" w:color="auto" w:fill="auto"/>
                <w:tcMar>
                  <w:top w:w="100" w:type="dxa"/>
                  <w:left w:w="100" w:type="dxa"/>
                  <w:bottom w:w="100" w:type="dxa"/>
                  <w:right w:w="100" w:type="dxa"/>
                </w:tcMar>
              </w:tcPr>
              <w:p w14:paraId="00000035" w14:textId="77777777" w:rsidR="00E300C5" w:rsidRDefault="00AB16C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F15</w:t>
                </w:r>
              </w:p>
            </w:tc>
          </w:tr>
          <w:tr w:rsidR="00E300C5" w14:paraId="5CE2F4EB" w14:textId="77777777">
            <w:tc>
              <w:tcPr>
                <w:tcW w:w="1644" w:type="dxa"/>
                <w:shd w:val="clear" w:color="auto" w:fill="auto"/>
                <w:tcMar>
                  <w:top w:w="100" w:type="dxa"/>
                  <w:left w:w="100" w:type="dxa"/>
                  <w:bottom w:w="100" w:type="dxa"/>
                  <w:right w:w="100" w:type="dxa"/>
                </w:tcMar>
              </w:tcPr>
              <w:p w14:paraId="00000036" w14:textId="77777777" w:rsidR="00E300C5" w:rsidRDefault="00AB16C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TOTAL GENERAL / Besoin Annuel</w:t>
                </w:r>
              </w:p>
            </w:tc>
            <w:tc>
              <w:tcPr>
                <w:tcW w:w="1644" w:type="dxa"/>
                <w:shd w:val="clear" w:color="auto" w:fill="auto"/>
                <w:tcMar>
                  <w:top w:w="100" w:type="dxa"/>
                  <w:left w:w="100" w:type="dxa"/>
                  <w:bottom w:w="100" w:type="dxa"/>
                  <w:right w:w="100" w:type="dxa"/>
                </w:tcMar>
              </w:tcPr>
              <w:p w14:paraId="00000037" w14:textId="77777777" w:rsidR="00E300C5" w:rsidRDefault="00AB16C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8000</w:t>
                </w:r>
              </w:p>
            </w:tc>
            <w:tc>
              <w:tcPr>
                <w:tcW w:w="1644" w:type="dxa"/>
                <w:shd w:val="clear" w:color="auto" w:fill="auto"/>
                <w:tcMar>
                  <w:top w:w="100" w:type="dxa"/>
                  <w:left w:w="100" w:type="dxa"/>
                  <w:bottom w:w="100" w:type="dxa"/>
                  <w:right w:w="100" w:type="dxa"/>
                </w:tcMar>
              </w:tcPr>
              <w:p w14:paraId="00000038" w14:textId="77777777" w:rsidR="00E300C5" w:rsidRDefault="00AB16C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7000</w:t>
                </w:r>
              </w:p>
            </w:tc>
            <w:tc>
              <w:tcPr>
                <w:tcW w:w="1644" w:type="dxa"/>
                <w:shd w:val="clear" w:color="auto" w:fill="auto"/>
                <w:tcMar>
                  <w:top w:w="100" w:type="dxa"/>
                  <w:left w:w="100" w:type="dxa"/>
                  <w:bottom w:w="100" w:type="dxa"/>
                  <w:right w:w="100" w:type="dxa"/>
                </w:tcMar>
              </w:tcPr>
              <w:p w14:paraId="00000039" w14:textId="77777777" w:rsidR="00E300C5" w:rsidRDefault="00AB16C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50000</w:t>
                </w:r>
              </w:p>
            </w:tc>
            <w:tc>
              <w:tcPr>
                <w:tcW w:w="1644" w:type="dxa"/>
                <w:shd w:val="clear" w:color="auto" w:fill="auto"/>
                <w:tcMar>
                  <w:top w:w="100" w:type="dxa"/>
                  <w:left w:w="100" w:type="dxa"/>
                  <w:bottom w:w="100" w:type="dxa"/>
                  <w:right w:w="100" w:type="dxa"/>
                </w:tcMar>
              </w:tcPr>
              <w:p w14:paraId="0000003A" w14:textId="77777777" w:rsidR="00E300C5" w:rsidRDefault="00AB16C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5000</w:t>
                </w:r>
              </w:p>
            </w:tc>
            <w:tc>
              <w:tcPr>
                <w:tcW w:w="1644" w:type="dxa"/>
                <w:shd w:val="clear" w:color="auto" w:fill="auto"/>
                <w:tcMar>
                  <w:top w:w="100" w:type="dxa"/>
                  <w:left w:w="100" w:type="dxa"/>
                  <w:bottom w:w="100" w:type="dxa"/>
                  <w:right w:w="100" w:type="dxa"/>
                </w:tcMar>
              </w:tcPr>
              <w:p w14:paraId="0000003B" w14:textId="77777777" w:rsidR="00E300C5" w:rsidRDefault="00AB16C5">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5000</w:t>
                </w:r>
              </w:p>
            </w:tc>
          </w:tr>
        </w:tbl>
      </w:sdtContent>
    </w:sdt>
    <w:p w14:paraId="0000003C" w14:textId="77777777" w:rsidR="00E300C5" w:rsidRDefault="00E300C5">
      <w:pPr>
        <w:spacing w:before="120" w:after="120" w:line="240" w:lineRule="auto"/>
        <w:jc w:val="both"/>
        <w:rPr>
          <w:rFonts w:ascii="Calibri" w:eastAsia="Calibri" w:hAnsi="Calibri" w:cs="Calibri"/>
        </w:rPr>
      </w:pPr>
    </w:p>
    <w:p w14:paraId="0000003D" w14:textId="77777777" w:rsidR="00E300C5" w:rsidRDefault="00AB16C5">
      <w:pPr>
        <w:pStyle w:val="Titre2"/>
        <w:keepLines w:val="0"/>
        <w:numPr>
          <w:ilvl w:val="1"/>
          <w:numId w:val="11"/>
        </w:numPr>
        <w:spacing w:before="120"/>
        <w:rPr>
          <w:rFonts w:ascii="Calibri" w:eastAsia="Calibri" w:hAnsi="Calibri" w:cs="Calibri"/>
          <w:b/>
        </w:rPr>
      </w:pPr>
      <w:bookmarkStart w:id="6" w:name="_heading=h.1t3h5sf" w:colFirst="0" w:colLast="0"/>
      <w:bookmarkEnd w:id="6"/>
      <w:r>
        <w:rPr>
          <w:rFonts w:ascii="Calibri" w:eastAsia="Calibri" w:hAnsi="Calibri" w:cs="Calibri"/>
          <w:b/>
        </w:rPr>
        <w:t>Type du marché</w:t>
      </w:r>
    </w:p>
    <w:p w14:paraId="0000003E" w14:textId="77777777" w:rsidR="00E300C5" w:rsidRDefault="00AB16C5">
      <w:pPr>
        <w:spacing w:before="120" w:after="120" w:line="240" w:lineRule="auto"/>
        <w:jc w:val="both"/>
        <w:rPr>
          <w:rFonts w:ascii="Calibri" w:eastAsia="Calibri" w:hAnsi="Calibri" w:cs="Calibri"/>
        </w:rPr>
      </w:pPr>
      <w:r>
        <w:rPr>
          <w:rFonts w:ascii="Calibri" w:eastAsia="Calibri" w:hAnsi="Calibri" w:cs="Calibri"/>
        </w:rPr>
        <w:t xml:space="preserve">Appel d’offres international ouvert </w:t>
      </w:r>
    </w:p>
    <w:p w14:paraId="0000003F" w14:textId="77777777" w:rsidR="00E300C5" w:rsidRDefault="00AB16C5">
      <w:pPr>
        <w:pStyle w:val="Titre2"/>
        <w:keepLines w:val="0"/>
        <w:numPr>
          <w:ilvl w:val="1"/>
          <w:numId w:val="11"/>
        </w:numPr>
        <w:spacing w:before="120"/>
        <w:rPr>
          <w:rFonts w:ascii="Calibri" w:eastAsia="Calibri" w:hAnsi="Calibri" w:cs="Calibri"/>
          <w:b/>
        </w:rPr>
      </w:pPr>
      <w:bookmarkStart w:id="7" w:name="_heading=h.4d34og8" w:colFirst="0" w:colLast="0"/>
      <w:bookmarkEnd w:id="7"/>
      <w:r>
        <w:rPr>
          <w:rFonts w:ascii="Calibri" w:eastAsia="Calibri" w:hAnsi="Calibri" w:cs="Calibri"/>
          <w:b/>
        </w:rPr>
        <w:t>Devise</w:t>
      </w:r>
    </w:p>
    <w:p w14:paraId="00000040" w14:textId="1A67E93C" w:rsidR="00E300C5" w:rsidRDefault="00AB16C5">
      <w:pPr>
        <w:widowControl w:val="0"/>
        <w:spacing w:line="267" w:lineRule="auto"/>
        <w:ind w:left="102"/>
        <w:rPr>
          <w:rFonts w:ascii="Calibri" w:eastAsia="Calibri" w:hAnsi="Calibri" w:cs="Calibri"/>
        </w:rPr>
      </w:pPr>
      <w:r>
        <w:rPr>
          <w:rFonts w:ascii="Calibri" w:eastAsia="Calibri" w:hAnsi="Calibri" w:cs="Calibri"/>
        </w:rPr>
        <w:t xml:space="preserve">Les tarifs doivent être libellés en Euros ou </w:t>
      </w:r>
      <w:r w:rsidR="00284158">
        <w:rPr>
          <w:rFonts w:ascii="Calibri" w:eastAsia="Calibri" w:hAnsi="Calibri" w:cs="Calibri"/>
        </w:rPr>
        <w:t>USD.</w:t>
      </w:r>
      <w:r>
        <w:rPr>
          <w:rFonts w:ascii="Calibri" w:eastAsia="Calibri" w:hAnsi="Calibri" w:cs="Calibri"/>
        </w:rPr>
        <w:t xml:space="preserve"> Le soumissionnaire précisera si les tarifs proposés sont en HT (hors taxes).</w:t>
      </w:r>
    </w:p>
    <w:p w14:paraId="00000041" w14:textId="77777777" w:rsidR="00E300C5" w:rsidRDefault="00AB16C5">
      <w:pPr>
        <w:pStyle w:val="Titre2"/>
        <w:keepLines w:val="0"/>
        <w:numPr>
          <w:ilvl w:val="1"/>
          <w:numId w:val="11"/>
        </w:numPr>
        <w:spacing w:before="120"/>
        <w:rPr>
          <w:rFonts w:ascii="Calibri" w:eastAsia="Calibri" w:hAnsi="Calibri" w:cs="Calibri"/>
          <w:b/>
        </w:rPr>
      </w:pPr>
      <w:bookmarkStart w:id="8" w:name="_heading=h.17dp8vu" w:colFirst="0" w:colLast="0"/>
      <w:bookmarkEnd w:id="8"/>
      <w:r>
        <w:rPr>
          <w:rFonts w:ascii="Calibri" w:eastAsia="Calibri" w:hAnsi="Calibri" w:cs="Calibri"/>
          <w:b/>
        </w:rPr>
        <w:t xml:space="preserve">Période de validité </w:t>
      </w:r>
    </w:p>
    <w:p w14:paraId="00000042" w14:textId="77777777" w:rsidR="00E300C5" w:rsidRDefault="00AB16C5">
      <w:pPr>
        <w:widowControl w:val="0"/>
        <w:numPr>
          <w:ilvl w:val="0"/>
          <w:numId w:val="9"/>
        </w:numPr>
        <w:spacing w:line="240" w:lineRule="auto"/>
        <w:ind w:right="97"/>
        <w:rPr>
          <w:rFonts w:ascii="Calibri" w:eastAsia="Calibri" w:hAnsi="Calibri" w:cs="Calibri"/>
          <w:b/>
        </w:rPr>
      </w:pPr>
      <w:r>
        <w:rPr>
          <w:rFonts w:ascii="Calibri" w:eastAsia="Calibri" w:hAnsi="Calibri" w:cs="Calibri"/>
        </w:rPr>
        <w:t>Le délai de validité des offres devra être de trois (03) mois minimum à compter de la date de dépôt des offres.</w:t>
      </w:r>
    </w:p>
    <w:p w14:paraId="00000043" w14:textId="77777777" w:rsidR="00E300C5" w:rsidRDefault="00AB16C5">
      <w:pPr>
        <w:numPr>
          <w:ilvl w:val="0"/>
          <w:numId w:val="9"/>
        </w:numPr>
        <w:spacing w:before="120" w:after="120" w:line="240" w:lineRule="auto"/>
        <w:jc w:val="both"/>
        <w:rPr>
          <w:rFonts w:ascii="Calibri" w:eastAsia="Calibri" w:hAnsi="Calibri" w:cs="Calibri"/>
          <w:b/>
        </w:rPr>
      </w:pPr>
      <w:bookmarkStart w:id="9" w:name="_heading=h.26in1rg" w:colFirst="0" w:colLast="0"/>
      <w:bookmarkEnd w:id="9"/>
      <w:r>
        <w:rPr>
          <w:rFonts w:ascii="Calibri" w:eastAsia="Calibri" w:hAnsi="Calibri" w:cs="Calibri"/>
        </w:rPr>
        <w:t>L'attributaire du marché reste engagé par cette offre pendant une période de 02 ans à compter de la date de signature du contrat des deux parties.</w:t>
      </w:r>
    </w:p>
    <w:p w14:paraId="00000044" w14:textId="77777777" w:rsidR="00E300C5" w:rsidRDefault="00AB16C5">
      <w:pPr>
        <w:pStyle w:val="Titre2"/>
        <w:keepLines w:val="0"/>
        <w:numPr>
          <w:ilvl w:val="1"/>
          <w:numId w:val="11"/>
        </w:numPr>
        <w:spacing w:before="120"/>
        <w:rPr>
          <w:rFonts w:ascii="Calibri" w:eastAsia="Calibri" w:hAnsi="Calibri" w:cs="Calibri"/>
          <w:b/>
        </w:rPr>
      </w:pPr>
      <w:bookmarkStart w:id="10" w:name="_heading=h.lnxbz9" w:colFirst="0" w:colLast="0"/>
      <w:bookmarkEnd w:id="10"/>
      <w:r>
        <w:rPr>
          <w:rFonts w:ascii="Calibri" w:eastAsia="Calibri" w:hAnsi="Calibri" w:cs="Calibri"/>
          <w:b/>
        </w:rPr>
        <w:t>Langage des offres</w:t>
      </w:r>
    </w:p>
    <w:p w14:paraId="00000045" w14:textId="7E0E5DFE" w:rsidR="00E300C5" w:rsidRDefault="00AB16C5">
      <w:pPr>
        <w:spacing w:before="120" w:after="120" w:line="240" w:lineRule="auto"/>
        <w:jc w:val="both"/>
        <w:rPr>
          <w:rFonts w:ascii="Calibri" w:eastAsia="Calibri" w:hAnsi="Calibri" w:cs="Calibri"/>
        </w:rPr>
      </w:pPr>
      <w:bookmarkStart w:id="11" w:name="_heading=h.35nkun2" w:colFirst="0" w:colLast="0"/>
      <w:bookmarkEnd w:id="11"/>
      <w:r>
        <w:rPr>
          <w:rFonts w:ascii="Calibri" w:eastAsia="Calibri" w:hAnsi="Calibri" w:cs="Calibri"/>
        </w:rPr>
        <w:t xml:space="preserve">Les offres, la correspondance et les documents associés aux offres échangées entre le soumissionnaire et le pouvoir adjudicateur doivent être rédigés en </w:t>
      </w:r>
      <w:r w:rsidR="00284158">
        <w:rPr>
          <w:rFonts w:ascii="Calibri" w:eastAsia="Calibri" w:hAnsi="Calibri" w:cs="Calibri"/>
        </w:rPr>
        <w:t>français ou Anglais</w:t>
      </w:r>
      <w:r>
        <w:rPr>
          <w:rFonts w:ascii="Calibri" w:eastAsia="Calibri" w:hAnsi="Calibri" w:cs="Calibri"/>
        </w:rPr>
        <w:t>.</w:t>
      </w:r>
    </w:p>
    <w:p w14:paraId="00000046" w14:textId="77777777" w:rsidR="00E300C5" w:rsidRDefault="00AB16C5">
      <w:pPr>
        <w:pStyle w:val="Titre2"/>
        <w:keepLines w:val="0"/>
        <w:numPr>
          <w:ilvl w:val="1"/>
          <w:numId w:val="11"/>
        </w:numPr>
        <w:spacing w:before="120"/>
        <w:rPr>
          <w:rFonts w:ascii="Calibri" w:eastAsia="Calibri" w:hAnsi="Calibri" w:cs="Calibri"/>
          <w:b/>
        </w:rPr>
      </w:pPr>
      <w:bookmarkStart w:id="12" w:name="_heading=h.1ksv4uv" w:colFirst="0" w:colLast="0"/>
      <w:bookmarkEnd w:id="12"/>
      <w:r>
        <w:rPr>
          <w:rFonts w:ascii="Calibri" w:eastAsia="Calibri" w:hAnsi="Calibri" w:cs="Calibri"/>
          <w:b/>
        </w:rPr>
        <w:t xml:space="preserve"> Présentation de l’offre </w:t>
      </w:r>
    </w:p>
    <w:p w14:paraId="00000047" w14:textId="77777777" w:rsidR="00E300C5" w:rsidRDefault="00AB16C5">
      <w:pPr>
        <w:spacing w:before="120" w:after="120" w:line="240" w:lineRule="auto"/>
        <w:jc w:val="both"/>
        <w:rPr>
          <w:rFonts w:ascii="Calibri" w:eastAsia="Calibri" w:hAnsi="Calibri" w:cs="Calibri"/>
          <w:b/>
          <w:sz w:val="24"/>
          <w:szCs w:val="24"/>
        </w:rPr>
      </w:pPr>
      <w:bookmarkStart w:id="13" w:name="_heading=h.2jxsxqh" w:colFirst="0" w:colLast="0"/>
      <w:bookmarkEnd w:id="13"/>
      <w:r>
        <w:rPr>
          <w:rFonts w:ascii="Calibri" w:eastAsia="Calibri" w:hAnsi="Calibri" w:cs="Calibri"/>
          <w:b/>
          <w:sz w:val="24"/>
          <w:szCs w:val="24"/>
        </w:rPr>
        <w:t xml:space="preserve">Présentation du dossier </w:t>
      </w:r>
    </w:p>
    <w:p w14:paraId="00000048" w14:textId="77777777" w:rsidR="00E300C5" w:rsidRDefault="00AB16C5">
      <w:pPr>
        <w:spacing w:before="120" w:after="120" w:line="240" w:lineRule="auto"/>
        <w:jc w:val="both"/>
        <w:rPr>
          <w:rFonts w:ascii="Calibri" w:eastAsia="Calibri" w:hAnsi="Calibri" w:cs="Calibri"/>
        </w:rPr>
      </w:pPr>
      <w:bookmarkStart w:id="14" w:name="_heading=h.z337ya" w:colFirst="0" w:colLast="0"/>
      <w:bookmarkEnd w:id="14"/>
      <w:r>
        <w:rPr>
          <w:rFonts w:ascii="Calibri" w:eastAsia="Calibri" w:hAnsi="Calibri" w:cs="Calibri"/>
        </w:rPr>
        <w:t>L’offre ne comportera aucune interligne, rature ou surcharge, à l’exception de celles destinées à corriger des erreurs de la part du soumissionnaire, auquel cas ces corrections seront paraphées par le ou les signataires de l’offre.</w:t>
      </w:r>
    </w:p>
    <w:p w14:paraId="00000049" w14:textId="77777777" w:rsidR="00E300C5" w:rsidRDefault="00AB16C5">
      <w:pPr>
        <w:spacing w:before="120" w:after="120" w:line="240" w:lineRule="auto"/>
        <w:jc w:val="both"/>
        <w:rPr>
          <w:rFonts w:ascii="Calibri" w:eastAsia="Calibri" w:hAnsi="Calibri" w:cs="Calibri"/>
        </w:rPr>
      </w:pPr>
      <w:bookmarkStart w:id="15" w:name="_heading=h.3j2qqm3" w:colFirst="0" w:colLast="0"/>
      <w:bookmarkEnd w:id="15"/>
      <w:r>
        <w:rPr>
          <w:rFonts w:ascii="Calibri" w:eastAsia="Calibri" w:hAnsi="Calibri" w:cs="Calibri"/>
          <w:b/>
          <w:sz w:val="24"/>
          <w:szCs w:val="24"/>
          <w:u w:val="single"/>
        </w:rPr>
        <w:t>Soumission par courrier électronique</w:t>
      </w:r>
    </w:p>
    <w:p w14:paraId="0000004A" w14:textId="77777777" w:rsidR="00E300C5" w:rsidRDefault="00E300C5">
      <w:pPr>
        <w:widowControl w:val="0"/>
        <w:spacing w:before="1" w:line="240" w:lineRule="auto"/>
        <w:rPr>
          <w:rFonts w:ascii="Calibri" w:eastAsia="Calibri" w:hAnsi="Calibri" w:cs="Calibri"/>
          <w:b/>
        </w:rPr>
      </w:pPr>
    </w:p>
    <w:p w14:paraId="0000004B" w14:textId="46271290" w:rsidR="00E300C5" w:rsidRPr="00693D39" w:rsidRDefault="00AB16C5">
      <w:pPr>
        <w:widowControl w:val="0"/>
        <w:spacing w:line="240" w:lineRule="auto"/>
        <w:ind w:left="102" w:right="97"/>
        <w:jc w:val="both"/>
        <w:rPr>
          <w:rFonts w:ascii="Calibri" w:eastAsia="Calibri" w:hAnsi="Calibri" w:cs="Calibri"/>
          <w:sz w:val="20"/>
        </w:rPr>
      </w:pPr>
      <w:r>
        <w:rPr>
          <w:rFonts w:ascii="Calibri" w:eastAsia="Calibri" w:hAnsi="Calibri" w:cs="Calibri"/>
          <w:sz w:val="24"/>
          <w:szCs w:val="24"/>
        </w:rPr>
        <w:t xml:space="preserve">Le dossier complet devrait être adressé par courriel électronique à </w:t>
      </w:r>
      <w:r w:rsidRPr="00693D39">
        <w:rPr>
          <w:rFonts w:ascii="Calibri" w:eastAsia="Calibri" w:hAnsi="Calibri" w:cs="Calibri"/>
          <w:sz w:val="22"/>
          <w:szCs w:val="24"/>
        </w:rPr>
        <w:t xml:space="preserve">l’adresse suivante : </w:t>
      </w:r>
      <w:r w:rsidRPr="00693D39">
        <w:rPr>
          <w:color w:val="0000FF"/>
          <w:sz w:val="20"/>
        </w:rPr>
        <w:t>Tenders ALIMA &lt;</w:t>
      </w:r>
      <w:hyperlink r:id="rId9">
        <w:r w:rsidRPr="00693D39">
          <w:rPr>
            <w:color w:val="0000FF"/>
            <w:sz w:val="20"/>
            <w:u w:val="single"/>
          </w:rPr>
          <w:t>tenders@alima.ngo</w:t>
        </w:r>
      </w:hyperlink>
      <w:r w:rsidRPr="00693D39">
        <w:rPr>
          <w:color w:val="0000FF"/>
          <w:sz w:val="20"/>
        </w:rPr>
        <w:t>&gt;</w:t>
      </w:r>
      <w:r w:rsidRPr="00693D39">
        <w:rPr>
          <w:b/>
          <w:color w:val="0000FF"/>
          <w:sz w:val="20"/>
        </w:rPr>
        <w:t xml:space="preserve"> </w:t>
      </w:r>
      <w:r w:rsidRPr="00693D39">
        <w:rPr>
          <w:rFonts w:ascii="Calibri" w:eastAsia="Calibri" w:hAnsi="Calibri" w:cs="Calibri"/>
          <w:sz w:val="20"/>
        </w:rPr>
        <w:t xml:space="preserve">avant la date limite, le </w:t>
      </w:r>
      <w:r w:rsidRPr="00693D39">
        <w:rPr>
          <w:sz w:val="20"/>
        </w:rPr>
        <w:t>15/09/</w:t>
      </w:r>
      <w:r w:rsidR="00693D39" w:rsidRPr="00693D39">
        <w:rPr>
          <w:sz w:val="20"/>
        </w:rPr>
        <w:t xml:space="preserve">2025 </w:t>
      </w:r>
      <w:r w:rsidR="00693D39">
        <w:rPr>
          <w:sz w:val="20"/>
        </w:rPr>
        <w:t xml:space="preserve">à </w:t>
      </w:r>
      <w:r w:rsidR="00693D39" w:rsidRPr="00693D39">
        <w:rPr>
          <w:sz w:val="20"/>
        </w:rPr>
        <w:t>00</w:t>
      </w:r>
      <w:r w:rsidRPr="00693D39">
        <w:rPr>
          <w:sz w:val="20"/>
        </w:rPr>
        <w:t>H GMT</w:t>
      </w:r>
    </w:p>
    <w:p w14:paraId="0000004C" w14:textId="77777777" w:rsidR="00E300C5" w:rsidRPr="00693D39" w:rsidRDefault="00AB16C5">
      <w:pPr>
        <w:widowControl w:val="0"/>
        <w:spacing w:line="240" w:lineRule="auto"/>
        <w:ind w:left="102" w:right="103"/>
        <w:jc w:val="both"/>
        <w:rPr>
          <w:rFonts w:ascii="Calibri" w:eastAsia="Calibri" w:hAnsi="Calibri" w:cs="Calibri"/>
          <w:b/>
          <w:sz w:val="22"/>
          <w:szCs w:val="24"/>
          <w:u w:val="single"/>
        </w:rPr>
      </w:pPr>
      <w:r w:rsidRPr="00693D39">
        <w:rPr>
          <w:rFonts w:ascii="Calibri" w:eastAsia="Calibri" w:hAnsi="Calibri" w:cs="Calibri"/>
          <w:sz w:val="22"/>
          <w:szCs w:val="24"/>
        </w:rPr>
        <w:t>Un accusé de réception vous sera envoyé par voie électronique à réception du dossier</w:t>
      </w:r>
    </w:p>
    <w:p w14:paraId="0000004D" w14:textId="77777777" w:rsidR="00E300C5" w:rsidRDefault="00AB16C5">
      <w:pPr>
        <w:spacing w:before="120" w:after="120" w:line="240" w:lineRule="auto"/>
        <w:jc w:val="both"/>
        <w:rPr>
          <w:rFonts w:ascii="Calibri" w:eastAsia="Calibri" w:hAnsi="Calibri" w:cs="Calibri"/>
          <w:highlight w:val="yellow"/>
        </w:rPr>
      </w:pPr>
      <w:bookmarkStart w:id="16" w:name="_heading=h.4i7ojhp" w:colFirst="0" w:colLast="0"/>
      <w:bookmarkEnd w:id="16"/>
      <w:r w:rsidRPr="00693D39">
        <w:rPr>
          <w:rFonts w:ascii="Calibri" w:eastAsia="Calibri" w:hAnsi="Calibri" w:cs="Calibri"/>
          <w:sz w:val="20"/>
        </w:rPr>
        <w:t xml:space="preserve">Veuillez noter que cette adresse n’est utilisée que pour recevoir les soumissions et </w:t>
      </w:r>
      <w:r>
        <w:rPr>
          <w:rFonts w:ascii="Calibri" w:eastAsia="Calibri" w:hAnsi="Calibri" w:cs="Calibri"/>
        </w:rPr>
        <w:t xml:space="preserve">ne sera pas consultée avant la clôture de l’appel d’offres. Aussi, ne l’utilisez pas pour poser des questions sur l’appel d’offres, vous n’obtiendrez aucune réponse. </w:t>
      </w:r>
    </w:p>
    <w:p w14:paraId="0000004E" w14:textId="77777777" w:rsidR="00E300C5" w:rsidRDefault="00AB16C5">
      <w:pPr>
        <w:spacing w:before="120" w:after="120" w:line="240" w:lineRule="auto"/>
        <w:jc w:val="both"/>
        <w:rPr>
          <w:rFonts w:ascii="Calibri" w:eastAsia="Calibri" w:hAnsi="Calibri" w:cs="Calibri"/>
        </w:rPr>
      </w:pPr>
      <w:bookmarkStart w:id="17" w:name="_heading=h.k6kl6c8vjkc9" w:colFirst="0" w:colLast="0"/>
      <w:bookmarkEnd w:id="17"/>
      <w:r>
        <w:rPr>
          <w:rFonts w:ascii="Calibri" w:eastAsia="Calibri" w:hAnsi="Calibri" w:cs="Calibri"/>
        </w:rPr>
        <w:tab/>
        <w:t xml:space="preserve">Le courrier électronique doit avoir pour objet « </w:t>
      </w:r>
      <w:r>
        <w:rPr>
          <w:rFonts w:ascii="Calibri" w:eastAsia="Calibri" w:hAnsi="Calibri" w:cs="Calibri"/>
          <w:b/>
        </w:rPr>
        <w:t>LOG/AOI/HQ/2025/003</w:t>
      </w:r>
      <w:r>
        <w:rPr>
          <w:sz w:val="20"/>
          <w:szCs w:val="20"/>
        </w:rPr>
        <w:t xml:space="preserve">, </w:t>
      </w:r>
      <w:r>
        <w:rPr>
          <w:rFonts w:ascii="Calibri" w:eastAsia="Calibri" w:hAnsi="Calibri" w:cs="Calibri"/>
        </w:rPr>
        <w:t>Le nom de chaque document joint doit clairement indiquer de quoi traite le document.</w:t>
      </w:r>
    </w:p>
    <w:p w14:paraId="0000004F" w14:textId="77777777" w:rsidR="00E300C5" w:rsidRDefault="00AB16C5">
      <w:pPr>
        <w:spacing w:before="120" w:after="120" w:line="240" w:lineRule="auto"/>
        <w:jc w:val="both"/>
        <w:rPr>
          <w:rFonts w:ascii="Calibri" w:eastAsia="Calibri" w:hAnsi="Calibri" w:cs="Calibri"/>
        </w:rPr>
      </w:pPr>
      <w:bookmarkStart w:id="18" w:name="_heading=h.3whwml4" w:colFirst="0" w:colLast="0"/>
      <w:bookmarkEnd w:id="18"/>
      <w:r>
        <w:rPr>
          <w:rFonts w:ascii="Calibri" w:eastAsia="Calibri" w:hAnsi="Calibri" w:cs="Calibri"/>
        </w:rPr>
        <w:tab/>
        <w:t xml:space="preserve">Les courriers électroniques ne doivent pas dépasser 15 Mo – si les fichiers sont volumineux, merci de diviser la soumission en deux ou plusieurs courriers.  Les fichiers seront soumis de préférence au format PDF. </w:t>
      </w:r>
    </w:p>
    <w:p w14:paraId="00000050" w14:textId="77777777" w:rsidR="00E300C5" w:rsidRDefault="00AB16C5">
      <w:pPr>
        <w:spacing w:before="120" w:after="120" w:line="240" w:lineRule="auto"/>
        <w:jc w:val="both"/>
        <w:rPr>
          <w:rFonts w:ascii="Calibri" w:eastAsia="Calibri" w:hAnsi="Calibri" w:cs="Calibri"/>
        </w:rPr>
      </w:pPr>
      <w:bookmarkStart w:id="19" w:name="_heading=h.2bn6wsx" w:colFirst="0" w:colLast="0"/>
      <w:bookmarkEnd w:id="19"/>
      <w:r>
        <w:rPr>
          <w:rFonts w:ascii="Calibri" w:eastAsia="Calibri" w:hAnsi="Calibri" w:cs="Calibri"/>
        </w:rPr>
        <w:tab/>
        <w:t xml:space="preserve">Ne mettez pas d’autres adresses électroniques de ALIMA en copie dans le courrier électronique de soumission, car cela rendrait l’offre invalide.  </w:t>
      </w:r>
    </w:p>
    <w:p w14:paraId="00000051" w14:textId="77777777" w:rsidR="00E300C5" w:rsidRDefault="00E300C5">
      <w:pPr>
        <w:spacing w:before="120" w:after="120" w:line="240" w:lineRule="auto"/>
        <w:jc w:val="both"/>
        <w:rPr>
          <w:rFonts w:ascii="Calibri" w:eastAsia="Calibri" w:hAnsi="Calibri" w:cs="Calibri"/>
        </w:rPr>
      </w:pPr>
      <w:bookmarkStart w:id="20" w:name="_heading=h.qsh70q" w:colFirst="0" w:colLast="0"/>
      <w:bookmarkEnd w:id="20"/>
    </w:p>
    <w:p w14:paraId="00000052" w14:textId="77777777" w:rsidR="00E300C5" w:rsidRDefault="00AB16C5">
      <w:pPr>
        <w:pStyle w:val="Titre2"/>
        <w:keepLines w:val="0"/>
        <w:numPr>
          <w:ilvl w:val="1"/>
          <w:numId w:val="11"/>
        </w:numPr>
        <w:spacing w:before="120"/>
        <w:rPr>
          <w:rFonts w:ascii="Calibri" w:eastAsia="Calibri" w:hAnsi="Calibri" w:cs="Calibri"/>
          <w:b/>
        </w:rPr>
      </w:pPr>
      <w:bookmarkStart w:id="21" w:name="_heading=h.3as4poj" w:colFirst="0" w:colLast="0"/>
      <w:bookmarkEnd w:id="21"/>
      <w:r>
        <w:rPr>
          <w:rFonts w:ascii="Calibri" w:eastAsia="Calibri" w:hAnsi="Calibri" w:cs="Calibri"/>
          <w:b/>
        </w:rPr>
        <w:lastRenderedPageBreak/>
        <w:t xml:space="preserve"> Informations complémentaires avant date limite de remise des offres</w:t>
      </w:r>
    </w:p>
    <w:p w14:paraId="00000053" w14:textId="77777777" w:rsidR="00E300C5" w:rsidRDefault="00AB16C5">
      <w:pPr>
        <w:numPr>
          <w:ilvl w:val="0"/>
          <w:numId w:val="8"/>
        </w:numPr>
        <w:spacing w:before="120" w:after="120" w:line="240" w:lineRule="auto"/>
        <w:jc w:val="both"/>
        <w:rPr>
          <w:rFonts w:ascii="Calibri" w:eastAsia="Calibri" w:hAnsi="Calibri" w:cs="Calibri"/>
        </w:rPr>
      </w:pPr>
      <w:r>
        <w:rPr>
          <w:rFonts w:ascii="Calibri" w:eastAsia="Calibri" w:hAnsi="Calibri" w:cs="Calibri"/>
        </w:rPr>
        <w:t>Si ALIMA, sur sa propre initiative ou en réponse à la demande d'un soumissionnaire potentiel, fournit des informations complémentaires sur le dossier d'appel d'offres, elle communiquera ces informations par écrit et simultanément à tous les autres soumissionnaires potentiels.</w:t>
      </w:r>
    </w:p>
    <w:p w14:paraId="00000054" w14:textId="77777777" w:rsidR="00E300C5" w:rsidRPr="00693D39" w:rsidRDefault="00AB16C5">
      <w:pPr>
        <w:spacing w:before="120" w:after="240" w:line="240" w:lineRule="auto"/>
        <w:jc w:val="both"/>
        <w:rPr>
          <w:rFonts w:ascii="Calibri" w:eastAsia="Calibri" w:hAnsi="Calibri" w:cs="Calibri"/>
        </w:rPr>
      </w:pPr>
      <w:r>
        <w:rPr>
          <w:rFonts w:ascii="Calibri" w:eastAsia="Calibri" w:hAnsi="Calibri" w:cs="Calibri"/>
        </w:rPr>
        <w:t xml:space="preserve">Les soumissionnaires peuvent envoyer leurs questions par écrit à l'adresse suivante durant la </w:t>
      </w:r>
      <w:r w:rsidRPr="00693D39">
        <w:rPr>
          <w:rFonts w:ascii="Calibri" w:eastAsia="Calibri" w:hAnsi="Calibri" w:cs="Calibri"/>
        </w:rPr>
        <w:t xml:space="preserve">période du </w:t>
      </w:r>
      <w:r w:rsidRPr="00693D39">
        <w:rPr>
          <w:rFonts w:ascii="Calibri" w:eastAsia="Calibri" w:hAnsi="Calibri" w:cs="Calibri"/>
          <w:b/>
        </w:rPr>
        <w:t>04/08/2025 au 08/09/2025</w:t>
      </w:r>
      <w:r w:rsidRPr="00693D39">
        <w:rPr>
          <w:rFonts w:ascii="Calibri" w:eastAsia="Calibri" w:hAnsi="Calibri" w:cs="Calibri"/>
        </w:rPr>
        <w:t xml:space="preserve"> en précisant la référence de publication et l'intitulé du marché avec la mention </w:t>
      </w:r>
      <w:r w:rsidRPr="00693D39">
        <w:rPr>
          <w:rFonts w:ascii="Calibri" w:eastAsia="Calibri" w:hAnsi="Calibri" w:cs="Calibri"/>
          <w:sz w:val="24"/>
          <w:szCs w:val="24"/>
          <w:u w:val="single"/>
        </w:rPr>
        <w:t>“Demande d'informations AO N°LOG/AOI/HQ/2025/003…………………</w:t>
      </w:r>
      <w:r w:rsidRPr="00693D39">
        <w:rPr>
          <w:rFonts w:ascii="Calibri" w:eastAsia="Calibri" w:hAnsi="Calibri" w:cs="Calibri"/>
          <w:b/>
          <w:sz w:val="24"/>
          <w:szCs w:val="24"/>
          <w:u w:val="single"/>
        </w:rPr>
        <w:t>”</w:t>
      </w:r>
      <w:r w:rsidRPr="00693D39">
        <w:rPr>
          <w:rFonts w:ascii="Calibri" w:eastAsia="Calibri" w:hAnsi="Calibri" w:cs="Calibri"/>
        </w:rPr>
        <w:t xml:space="preserve"> :</w:t>
      </w:r>
    </w:p>
    <w:p w14:paraId="00000055" w14:textId="77777777" w:rsidR="00E300C5" w:rsidRPr="00693D39" w:rsidRDefault="00AB16C5">
      <w:pPr>
        <w:numPr>
          <w:ilvl w:val="0"/>
          <w:numId w:val="10"/>
        </w:numPr>
        <w:spacing w:line="240" w:lineRule="auto"/>
        <w:rPr>
          <w:rFonts w:ascii="Calibri" w:eastAsia="Calibri" w:hAnsi="Calibri" w:cs="Calibri"/>
        </w:rPr>
      </w:pPr>
      <w:r w:rsidRPr="00693D39">
        <w:rPr>
          <w:rFonts w:ascii="Calibri" w:eastAsia="Calibri" w:hAnsi="Calibri" w:cs="Calibri"/>
          <w:b/>
        </w:rPr>
        <w:t>Nom du contact :</w:t>
      </w:r>
      <w:r w:rsidRPr="00693D39">
        <w:rPr>
          <w:rFonts w:ascii="Calibri" w:eastAsia="Calibri" w:hAnsi="Calibri" w:cs="Calibri"/>
        </w:rPr>
        <w:t xml:space="preserve">  Service Réponse Appel d’Offres </w:t>
      </w:r>
    </w:p>
    <w:p w14:paraId="00000056" w14:textId="77777777" w:rsidR="00E300C5" w:rsidRPr="00693D39" w:rsidRDefault="00AB16C5">
      <w:pPr>
        <w:numPr>
          <w:ilvl w:val="0"/>
          <w:numId w:val="10"/>
        </w:numPr>
        <w:jc w:val="both"/>
        <w:rPr>
          <w:sz w:val="20"/>
          <w:szCs w:val="20"/>
        </w:rPr>
      </w:pPr>
      <w:r w:rsidRPr="00693D39">
        <w:rPr>
          <w:rFonts w:ascii="Calibri" w:eastAsia="Calibri" w:hAnsi="Calibri" w:cs="Calibri"/>
          <w:b/>
        </w:rPr>
        <w:t>Adresse électronique</w:t>
      </w:r>
      <w:r w:rsidRPr="00693D39">
        <w:rPr>
          <w:rFonts w:ascii="Calibri" w:eastAsia="Calibri" w:hAnsi="Calibri" w:cs="Calibri"/>
        </w:rPr>
        <w:t xml:space="preserve"> </w:t>
      </w:r>
      <w:hyperlink r:id="rId10">
        <w:r w:rsidRPr="00693D39">
          <w:rPr>
            <w:rFonts w:ascii="Calibri" w:eastAsia="Calibri" w:hAnsi="Calibri" w:cs="Calibri"/>
            <w:b/>
            <w:color w:val="1155CC"/>
            <w:sz w:val="28"/>
            <w:szCs w:val="28"/>
            <w:u w:val="single"/>
          </w:rPr>
          <w:t>ao@alima.ngo</w:t>
        </w:r>
      </w:hyperlink>
      <w:r w:rsidRPr="00693D39">
        <w:rPr>
          <w:rFonts w:ascii="Calibri" w:eastAsia="Calibri" w:hAnsi="Calibri" w:cs="Calibri"/>
        </w:rPr>
        <w:t xml:space="preserve"> </w:t>
      </w:r>
      <w:r w:rsidRPr="00693D39">
        <w:rPr>
          <w:b/>
          <w:color w:val="0000FF"/>
          <w:u w:val="single"/>
        </w:rPr>
        <w:t xml:space="preserve">  </w:t>
      </w:r>
    </w:p>
    <w:p w14:paraId="00000057" w14:textId="502BD235" w:rsidR="00E300C5" w:rsidRPr="00693D39" w:rsidRDefault="00AB16C5">
      <w:pPr>
        <w:spacing w:before="240" w:after="120" w:line="240" w:lineRule="auto"/>
        <w:jc w:val="both"/>
        <w:rPr>
          <w:rFonts w:ascii="Calibri" w:eastAsia="Calibri" w:hAnsi="Calibri" w:cs="Calibri"/>
        </w:rPr>
      </w:pPr>
      <w:r w:rsidRPr="00693D39">
        <w:rPr>
          <w:rFonts w:ascii="Calibri" w:eastAsia="Calibri" w:hAnsi="Calibri" w:cs="Calibri"/>
          <w:b/>
        </w:rPr>
        <w:t xml:space="preserve"> Aucun autre éclaircissement ne sera fourni après la date du </w:t>
      </w:r>
      <w:r w:rsidR="00693D39">
        <w:rPr>
          <w:rFonts w:ascii="Calibri" w:eastAsia="Calibri" w:hAnsi="Calibri" w:cs="Calibri"/>
          <w:b/>
        </w:rPr>
        <w:t>0</w:t>
      </w:r>
      <w:r w:rsidRPr="00693D39">
        <w:rPr>
          <w:rFonts w:ascii="Calibri" w:eastAsia="Calibri" w:hAnsi="Calibri" w:cs="Calibri"/>
          <w:b/>
        </w:rPr>
        <w:t>8/09/2025</w:t>
      </w:r>
    </w:p>
    <w:p w14:paraId="00000058" w14:textId="77777777" w:rsidR="00E300C5" w:rsidRPr="00693D39" w:rsidRDefault="00AB16C5">
      <w:pPr>
        <w:spacing w:before="240"/>
        <w:jc w:val="both"/>
        <w:rPr>
          <w:rFonts w:ascii="Calibri" w:eastAsia="Calibri" w:hAnsi="Calibri" w:cs="Calibri"/>
        </w:rPr>
      </w:pPr>
      <w:r w:rsidRPr="00693D39">
        <w:rPr>
          <w:rFonts w:ascii="Calibri" w:eastAsia="Calibri" w:hAnsi="Calibri" w:cs="Calibri"/>
        </w:rPr>
        <w:t xml:space="preserve"> Merci de prévoir un délai de réponse pouvant aller jusqu’à 72 heures.</w:t>
      </w:r>
    </w:p>
    <w:p w14:paraId="00000059" w14:textId="77777777" w:rsidR="00E300C5" w:rsidRDefault="00AB16C5">
      <w:pPr>
        <w:spacing w:before="240"/>
        <w:jc w:val="both"/>
        <w:rPr>
          <w:rFonts w:ascii="Calibri" w:eastAsia="Calibri" w:hAnsi="Calibri" w:cs="Calibri"/>
        </w:rPr>
      </w:pPr>
      <w:r w:rsidRPr="00693D39">
        <w:rPr>
          <w:rFonts w:ascii="Calibri" w:eastAsia="Calibri" w:hAnsi="Calibri" w:cs="Calibri"/>
        </w:rPr>
        <w:t>Veuillez noter que les horaires d’ouverture locales (Dakar) sont les suivants : 9H00 – 17H GMT du lundi au</w:t>
      </w:r>
      <w:r>
        <w:rPr>
          <w:rFonts w:ascii="Calibri" w:eastAsia="Calibri" w:hAnsi="Calibri" w:cs="Calibri"/>
        </w:rPr>
        <w:t xml:space="preserve"> Vendredi. </w:t>
      </w:r>
    </w:p>
    <w:p w14:paraId="0000005A" w14:textId="77777777" w:rsidR="00E300C5" w:rsidRDefault="00AB16C5">
      <w:pPr>
        <w:spacing w:before="240"/>
        <w:jc w:val="both"/>
        <w:rPr>
          <w:rFonts w:ascii="Calibri" w:eastAsia="Calibri" w:hAnsi="Calibri" w:cs="Calibri"/>
        </w:rPr>
      </w:pPr>
      <w:r>
        <w:rPr>
          <w:rFonts w:ascii="Calibri" w:eastAsia="Calibri" w:hAnsi="Calibri" w:cs="Calibri"/>
        </w:rPr>
        <w:t xml:space="preserve">Si la question peut avoir des conséquences pour d’autres soumissionnaires dans le cadre de la procédure, ALIMA informera tous les autres soumissionnaires afin de préserver le caractère équitable et transparent de la procédure. </w:t>
      </w:r>
    </w:p>
    <w:p w14:paraId="0000005B" w14:textId="77777777" w:rsidR="00E300C5" w:rsidRDefault="00AB16C5">
      <w:pPr>
        <w:pStyle w:val="Titre2"/>
        <w:keepLines w:val="0"/>
        <w:numPr>
          <w:ilvl w:val="1"/>
          <w:numId w:val="11"/>
        </w:numPr>
        <w:spacing w:before="120"/>
        <w:rPr>
          <w:rFonts w:ascii="Calibri" w:eastAsia="Calibri" w:hAnsi="Calibri" w:cs="Calibri"/>
          <w:b/>
        </w:rPr>
        <w:sectPr w:rsidR="00E300C5" w:rsidSect="00121705">
          <w:footerReference w:type="default" r:id="rId11"/>
          <w:pgSz w:w="11909" w:h="16834"/>
          <w:pgMar w:top="1260" w:right="1020" w:bottom="280" w:left="102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pPr>
      <w:bookmarkStart w:id="22" w:name="_heading=h.49x2ik5" w:colFirst="0" w:colLast="0"/>
      <w:bookmarkEnd w:id="22"/>
      <w:proofErr w:type="spellStart"/>
      <w:r>
        <w:rPr>
          <w:rFonts w:ascii="Calibri" w:eastAsia="Calibri" w:hAnsi="Calibri" w:cs="Calibri"/>
          <w:b/>
        </w:rPr>
        <w:t>LotS</w:t>
      </w:r>
      <w:proofErr w:type="spellEnd"/>
    </w:p>
    <w:p w14:paraId="0000005C"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 xml:space="preserve">Les fournisseurs sont tenus de respecter toutes les conditions mentionnées ci-dessous et peuvent soumissionner pour un seul ou plusieurs lots. </w:t>
      </w:r>
    </w:p>
    <w:p w14:paraId="0000005D" w14:textId="77777777" w:rsidR="00E300C5" w:rsidRDefault="00AB16C5">
      <w:pPr>
        <w:pStyle w:val="Titre2"/>
        <w:keepLines w:val="0"/>
        <w:numPr>
          <w:ilvl w:val="0"/>
          <w:numId w:val="1"/>
        </w:numPr>
        <w:spacing w:before="120"/>
        <w:rPr>
          <w:rFonts w:ascii="Calibri" w:eastAsia="Calibri" w:hAnsi="Calibri" w:cs="Calibri"/>
          <w:b/>
          <w:i/>
        </w:rPr>
      </w:pPr>
      <w:bookmarkStart w:id="23" w:name="_heading=h.aynz4up9dq82" w:colFirst="0" w:colLast="0"/>
      <w:bookmarkEnd w:id="23"/>
      <w:r>
        <w:rPr>
          <w:rFonts w:ascii="Calibri" w:eastAsia="Calibri" w:hAnsi="Calibri" w:cs="Calibri"/>
          <w:b/>
        </w:rPr>
        <w:t xml:space="preserve"> Pour le transport</w:t>
      </w:r>
    </w:p>
    <w:p w14:paraId="0000005E" w14:textId="77777777" w:rsidR="00E300C5" w:rsidRDefault="00E300C5"/>
    <w:tbl>
      <w:tblPr>
        <w:tblStyle w:val="ac"/>
        <w:tblW w:w="9026" w:type="dxa"/>
        <w:tblInd w:w="0" w:type="dxa"/>
        <w:tblLayout w:type="fixed"/>
        <w:tblLook w:val="0400" w:firstRow="0" w:lastRow="0" w:firstColumn="0" w:lastColumn="0" w:noHBand="0" w:noVBand="1"/>
      </w:tblPr>
      <w:tblGrid>
        <w:gridCol w:w="1140"/>
        <w:gridCol w:w="2102"/>
        <w:gridCol w:w="3776"/>
        <w:gridCol w:w="2008"/>
      </w:tblGrid>
      <w:tr w:rsidR="00E300C5" w14:paraId="09DACE64" w14:textId="77777777">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F"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Lots </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0"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Pays</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1"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Lieux de livraisons potentiels </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2"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Commentaires</w:t>
            </w:r>
          </w:p>
        </w:tc>
      </w:tr>
      <w:tr w:rsidR="00E300C5" w14:paraId="2A2C7ED6" w14:textId="77777777">
        <w:trPr>
          <w:trHeight w:val="440"/>
        </w:trPr>
        <w:tc>
          <w:tcPr>
            <w:tcW w:w="11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3"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br/>
            </w:r>
            <w:r>
              <w:rPr>
                <w:rFonts w:ascii="Calibri" w:eastAsia="Calibri" w:hAnsi="Calibri" w:cs="Calibri"/>
                <w:b/>
                <w:i/>
              </w:rPr>
              <w:br/>
            </w:r>
            <w:r>
              <w:rPr>
                <w:rFonts w:ascii="Calibri" w:eastAsia="Calibri" w:hAnsi="Calibri" w:cs="Calibri"/>
                <w:b/>
                <w:i/>
              </w:rPr>
              <w:br/>
            </w:r>
          </w:p>
          <w:p w14:paraId="00000064"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Lot N°1</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5"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Niger </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6" w14:textId="77777777" w:rsidR="00E300C5" w:rsidRDefault="00AB16C5">
            <w:pPr>
              <w:spacing w:before="120" w:after="120" w:line="240" w:lineRule="auto"/>
              <w:jc w:val="both"/>
              <w:rPr>
                <w:rFonts w:ascii="Calibri" w:eastAsia="Calibri" w:hAnsi="Calibri" w:cs="Calibri"/>
                <w:b/>
                <w:i/>
              </w:rPr>
            </w:pPr>
            <w:proofErr w:type="spellStart"/>
            <w:r>
              <w:rPr>
                <w:rFonts w:ascii="Calibri" w:eastAsia="Calibri" w:hAnsi="Calibri" w:cs="Calibri"/>
                <w:b/>
                <w:i/>
              </w:rPr>
              <w:t>Mirriah</w:t>
            </w:r>
            <w:proofErr w:type="spellEnd"/>
            <w:r>
              <w:rPr>
                <w:rFonts w:ascii="Calibri" w:eastAsia="Calibri" w:hAnsi="Calibri" w:cs="Calibri"/>
                <w:b/>
                <w:i/>
              </w:rPr>
              <w:t>, Dakoro, Niamey </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7" w14:textId="77777777" w:rsidR="00E300C5" w:rsidRDefault="00E300C5">
            <w:pPr>
              <w:spacing w:before="120" w:after="120" w:line="240" w:lineRule="auto"/>
              <w:jc w:val="both"/>
              <w:rPr>
                <w:rFonts w:ascii="Calibri" w:eastAsia="Calibri" w:hAnsi="Calibri" w:cs="Calibri"/>
                <w:b/>
                <w:i/>
              </w:rPr>
            </w:pPr>
          </w:p>
        </w:tc>
      </w:tr>
      <w:tr w:rsidR="00E300C5" w14:paraId="080AAD8A" w14:textId="77777777">
        <w:trPr>
          <w:trHeight w:val="440"/>
        </w:trPr>
        <w:tc>
          <w:tcPr>
            <w:tcW w:w="11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8" w14:textId="77777777" w:rsidR="00E300C5" w:rsidRDefault="00E300C5">
            <w:pPr>
              <w:widowControl w:val="0"/>
              <w:pBdr>
                <w:top w:val="nil"/>
                <w:left w:val="nil"/>
                <w:bottom w:val="nil"/>
                <w:right w:val="nil"/>
                <w:between w:val="nil"/>
              </w:pBdr>
              <w:rPr>
                <w:rFonts w:ascii="Calibri" w:eastAsia="Calibri" w:hAnsi="Calibri" w:cs="Calibri"/>
                <w:b/>
                <w:i/>
              </w:rPr>
            </w:pP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9"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Nigeria </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A" w14:textId="77777777" w:rsidR="00E300C5" w:rsidRDefault="00AB16C5">
            <w:pPr>
              <w:spacing w:before="120" w:after="120" w:line="240" w:lineRule="auto"/>
              <w:jc w:val="both"/>
              <w:rPr>
                <w:rFonts w:ascii="Calibri" w:eastAsia="Calibri" w:hAnsi="Calibri" w:cs="Calibri"/>
                <w:b/>
                <w:i/>
              </w:rPr>
            </w:pPr>
            <w:proofErr w:type="spellStart"/>
            <w:r>
              <w:rPr>
                <w:rFonts w:ascii="Calibri" w:eastAsia="Calibri" w:hAnsi="Calibri" w:cs="Calibri"/>
                <w:b/>
                <w:i/>
              </w:rPr>
              <w:t>Yobé</w:t>
            </w:r>
            <w:proofErr w:type="spellEnd"/>
            <w:r>
              <w:rPr>
                <w:rFonts w:ascii="Calibri" w:eastAsia="Calibri" w:hAnsi="Calibri" w:cs="Calibri"/>
                <w:b/>
                <w:i/>
              </w:rPr>
              <w:t>, Maiduguri et Katsina </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B" w14:textId="77777777" w:rsidR="00E300C5" w:rsidRDefault="00E300C5">
            <w:pPr>
              <w:spacing w:before="120" w:after="120" w:line="240" w:lineRule="auto"/>
              <w:jc w:val="both"/>
              <w:rPr>
                <w:rFonts w:ascii="Calibri" w:eastAsia="Calibri" w:hAnsi="Calibri" w:cs="Calibri"/>
                <w:b/>
                <w:i/>
              </w:rPr>
            </w:pPr>
          </w:p>
        </w:tc>
      </w:tr>
      <w:tr w:rsidR="00E300C5" w14:paraId="1CB039C9" w14:textId="77777777">
        <w:trPr>
          <w:trHeight w:val="440"/>
        </w:trPr>
        <w:tc>
          <w:tcPr>
            <w:tcW w:w="11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C" w14:textId="77777777" w:rsidR="00E300C5" w:rsidRDefault="00E300C5">
            <w:pPr>
              <w:widowControl w:val="0"/>
              <w:pBdr>
                <w:top w:val="nil"/>
                <w:left w:val="nil"/>
                <w:bottom w:val="nil"/>
                <w:right w:val="nil"/>
                <w:between w:val="nil"/>
              </w:pBdr>
              <w:rPr>
                <w:rFonts w:ascii="Calibri" w:eastAsia="Calibri" w:hAnsi="Calibri" w:cs="Calibri"/>
                <w:b/>
                <w:i/>
              </w:rPr>
            </w:pP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D"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Tchad</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E" w14:textId="77777777" w:rsidR="00E300C5" w:rsidRDefault="00AB16C5">
            <w:pPr>
              <w:spacing w:before="120" w:after="120" w:line="240" w:lineRule="auto"/>
              <w:jc w:val="both"/>
              <w:rPr>
                <w:rFonts w:ascii="Calibri" w:eastAsia="Calibri" w:hAnsi="Calibri" w:cs="Calibri"/>
                <w:b/>
                <w:i/>
              </w:rPr>
            </w:pPr>
            <w:proofErr w:type="spellStart"/>
            <w:r>
              <w:rPr>
                <w:rFonts w:ascii="Calibri" w:eastAsia="Calibri" w:hAnsi="Calibri" w:cs="Calibri"/>
                <w:b/>
                <w:i/>
              </w:rPr>
              <w:t>N'djamena</w:t>
            </w:r>
            <w:proofErr w:type="spellEnd"/>
            <w:r>
              <w:rPr>
                <w:rFonts w:ascii="Calibri" w:eastAsia="Calibri" w:hAnsi="Calibri" w:cs="Calibri"/>
                <w:b/>
                <w:i/>
              </w:rPr>
              <w:t> </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F" w14:textId="77777777" w:rsidR="00E300C5" w:rsidRDefault="00E300C5">
            <w:pPr>
              <w:spacing w:before="120" w:after="120" w:line="240" w:lineRule="auto"/>
              <w:jc w:val="both"/>
              <w:rPr>
                <w:rFonts w:ascii="Calibri" w:eastAsia="Calibri" w:hAnsi="Calibri" w:cs="Calibri"/>
                <w:b/>
                <w:i/>
              </w:rPr>
            </w:pPr>
          </w:p>
        </w:tc>
      </w:tr>
      <w:tr w:rsidR="00E300C5" w14:paraId="2FA5A5C5" w14:textId="77777777">
        <w:trPr>
          <w:trHeight w:val="440"/>
        </w:trPr>
        <w:tc>
          <w:tcPr>
            <w:tcW w:w="11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0" w14:textId="77777777" w:rsidR="00E300C5" w:rsidRDefault="00E300C5">
            <w:pPr>
              <w:widowControl w:val="0"/>
              <w:pBdr>
                <w:top w:val="nil"/>
                <w:left w:val="nil"/>
                <w:bottom w:val="nil"/>
                <w:right w:val="nil"/>
                <w:between w:val="nil"/>
              </w:pBdr>
              <w:rPr>
                <w:rFonts w:ascii="Calibri" w:eastAsia="Calibri" w:hAnsi="Calibri" w:cs="Calibri"/>
                <w:b/>
                <w:i/>
              </w:rPr>
            </w:pP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1"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Cameroun </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2"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Yaoundé </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3" w14:textId="77777777" w:rsidR="00E300C5" w:rsidRDefault="00E300C5">
            <w:pPr>
              <w:spacing w:before="120" w:after="120" w:line="240" w:lineRule="auto"/>
              <w:jc w:val="both"/>
              <w:rPr>
                <w:rFonts w:ascii="Calibri" w:eastAsia="Calibri" w:hAnsi="Calibri" w:cs="Calibri"/>
                <w:b/>
                <w:i/>
              </w:rPr>
            </w:pPr>
          </w:p>
        </w:tc>
      </w:tr>
      <w:tr w:rsidR="00E300C5" w14:paraId="00D53091" w14:textId="77777777">
        <w:trPr>
          <w:trHeight w:val="440"/>
        </w:trPr>
        <w:tc>
          <w:tcPr>
            <w:tcW w:w="11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4" w14:textId="77777777" w:rsidR="00E300C5" w:rsidRDefault="00E300C5">
            <w:pPr>
              <w:widowControl w:val="0"/>
              <w:pBdr>
                <w:top w:val="nil"/>
                <w:left w:val="nil"/>
                <w:bottom w:val="nil"/>
                <w:right w:val="nil"/>
                <w:between w:val="nil"/>
              </w:pBdr>
              <w:rPr>
                <w:rFonts w:ascii="Calibri" w:eastAsia="Calibri" w:hAnsi="Calibri" w:cs="Calibri"/>
                <w:b/>
                <w:i/>
              </w:rPr>
            </w:pP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5"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Soudan </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6"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El-</w:t>
            </w:r>
            <w:proofErr w:type="spellStart"/>
            <w:r>
              <w:rPr>
                <w:rFonts w:ascii="Calibri" w:eastAsia="Calibri" w:hAnsi="Calibri" w:cs="Calibri"/>
                <w:b/>
                <w:i/>
              </w:rPr>
              <w:t>Fasher</w:t>
            </w:r>
            <w:proofErr w:type="spellEnd"/>
            <w:r>
              <w:rPr>
                <w:rFonts w:ascii="Calibri" w:eastAsia="Calibri" w:hAnsi="Calibri" w:cs="Calibri"/>
                <w:b/>
                <w:i/>
              </w:rPr>
              <w:t>/</w:t>
            </w:r>
            <w:proofErr w:type="spellStart"/>
            <w:r>
              <w:rPr>
                <w:rFonts w:ascii="Calibri" w:eastAsia="Calibri" w:hAnsi="Calibri" w:cs="Calibri"/>
                <w:b/>
                <w:i/>
              </w:rPr>
              <w:t>Tawila</w:t>
            </w:r>
            <w:proofErr w:type="spellEnd"/>
            <w:r>
              <w:rPr>
                <w:rFonts w:ascii="Calibri" w:eastAsia="Calibri" w:hAnsi="Calibri" w:cs="Calibri"/>
                <w:b/>
                <w:i/>
              </w:rPr>
              <w:t> </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7" w14:textId="77777777" w:rsidR="00E300C5" w:rsidRDefault="00E300C5">
            <w:pPr>
              <w:spacing w:before="120" w:after="120" w:line="240" w:lineRule="auto"/>
              <w:jc w:val="both"/>
              <w:rPr>
                <w:rFonts w:ascii="Calibri" w:eastAsia="Calibri" w:hAnsi="Calibri" w:cs="Calibri"/>
                <w:b/>
                <w:i/>
              </w:rPr>
            </w:pPr>
          </w:p>
        </w:tc>
      </w:tr>
      <w:tr w:rsidR="00E300C5" w14:paraId="0DB4CE6C" w14:textId="77777777">
        <w:trPr>
          <w:trHeight w:val="440"/>
        </w:trPr>
        <w:tc>
          <w:tcPr>
            <w:tcW w:w="11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8"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        </w:t>
            </w:r>
          </w:p>
          <w:p w14:paraId="00000079" w14:textId="77777777" w:rsidR="00E300C5" w:rsidRDefault="00E300C5">
            <w:pPr>
              <w:spacing w:before="120" w:after="120" w:line="240" w:lineRule="auto"/>
              <w:jc w:val="both"/>
              <w:rPr>
                <w:rFonts w:ascii="Calibri" w:eastAsia="Calibri" w:hAnsi="Calibri" w:cs="Calibri"/>
                <w:b/>
                <w:i/>
              </w:rPr>
            </w:pPr>
          </w:p>
          <w:p w14:paraId="0000007A"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lastRenderedPageBreak/>
              <w:t>Lot N°2</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B"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lastRenderedPageBreak/>
              <w:t>Burkina </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C"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Ouagadougou </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D" w14:textId="77777777" w:rsidR="00E300C5" w:rsidRDefault="00E300C5">
            <w:pPr>
              <w:spacing w:before="120" w:after="120" w:line="240" w:lineRule="auto"/>
              <w:jc w:val="both"/>
              <w:rPr>
                <w:rFonts w:ascii="Calibri" w:eastAsia="Calibri" w:hAnsi="Calibri" w:cs="Calibri"/>
                <w:b/>
                <w:i/>
              </w:rPr>
            </w:pPr>
          </w:p>
        </w:tc>
      </w:tr>
      <w:tr w:rsidR="00E300C5" w14:paraId="6C5FAAFF" w14:textId="77777777">
        <w:trPr>
          <w:trHeight w:val="440"/>
        </w:trPr>
        <w:tc>
          <w:tcPr>
            <w:tcW w:w="11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E" w14:textId="77777777" w:rsidR="00E300C5" w:rsidRDefault="00E300C5">
            <w:pPr>
              <w:widowControl w:val="0"/>
              <w:pBdr>
                <w:top w:val="nil"/>
                <w:left w:val="nil"/>
                <w:bottom w:val="nil"/>
                <w:right w:val="nil"/>
                <w:between w:val="nil"/>
              </w:pBdr>
              <w:rPr>
                <w:rFonts w:ascii="Calibri" w:eastAsia="Calibri" w:hAnsi="Calibri" w:cs="Calibri"/>
                <w:b/>
                <w:i/>
              </w:rPr>
            </w:pP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F"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Mali </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0"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Bamako </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1" w14:textId="77777777" w:rsidR="00E300C5" w:rsidRDefault="00E300C5">
            <w:pPr>
              <w:spacing w:before="120" w:after="120" w:line="240" w:lineRule="auto"/>
              <w:jc w:val="both"/>
              <w:rPr>
                <w:rFonts w:ascii="Calibri" w:eastAsia="Calibri" w:hAnsi="Calibri" w:cs="Calibri"/>
                <w:b/>
                <w:i/>
              </w:rPr>
            </w:pPr>
          </w:p>
        </w:tc>
      </w:tr>
      <w:tr w:rsidR="00E300C5" w14:paraId="2D2FF2F5" w14:textId="77777777">
        <w:trPr>
          <w:trHeight w:val="440"/>
        </w:trPr>
        <w:tc>
          <w:tcPr>
            <w:tcW w:w="11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2" w14:textId="77777777" w:rsidR="00E300C5" w:rsidRDefault="00E300C5">
            <w:pPr>
              <w:widowControl w:val="0"/>
              <w:pBdr>
                <w:top w:val="nil"/>
                <w:left w:val="nil"/>
                <w:bottom w:val="nil"/>
                <w:right w:val="nil"/>
                <w:between w:val="nil"/>
              </w:pBdr>
              <w:rPr>
                <w:rFonts w:ascii="Calibri" w:eastAsia="Calibri" w:hAnsi="Calibri" w:cs="Calibri"/>
                <w:b/>
                <w:i/>
              </w:rPr>
            </w:pP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3"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Mauritanie </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4"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Nouakchott </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5" w14:textId="77777777" w:rsidR="00E300C5" w:rsidRDefault="00E300C5">
            <w:pPr>
              <w:spacing w:before="120" w:after="120" w:line="240" w:lineRule="auto"/>
              <w:jc w:val="both"/>
              <w:rPr>
                <w:rFonts w:ascii="Calibri" w:eastAsia="Calibri" w:hAnsi="Calibri" w:cs="Calibri"/>
                <w:b/>
                <w:i/>
              </w:rPr>
            </w:pPr>
          </w:p>
        </w:tc>
      </w:tr>
      <w:tr w:rsidR="00E300C5" w14:paraId="23887C0B" w14:textId="77777777">
        <w:trPr>
          <w:trHeight w:val="440"/>
        </w:trPr>
        <w:tc>
          <w:tcPr>
            <w:tcW w:w="11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6"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br/>
            </w:r>
          </w:p>
          <w:p w14:paraId="00000087"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Lot N°3</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8"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RDC</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9"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Goma </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A" w14:textId="77777777" w:rsidR="00E300C5" w:rsidRDefault="00E300C5">
            <w:pPr>
              <w:spacing w:before="120" w:after="120" w:line="240" w:lineRule="auto"/>
              <w:jc w:val="both"/>
              <w:rPr>
                <w:rFonts w:ascii="Calibri" w:eastAsia="Calibri" w:hAnsi="Calibri" w:cs="Calibri"/>
                <w:b/>
                <w:i/>
              </w:rPr>
            </w:pPr>
          </w:p>
        </w:tc>
      </w:tr>
      <w:tr w:rsidR="00E300C5" w14:paraId="460B8012" w14:textId="77777777">
        <w:trPr>
          <w:trHeight w:val="440"/>
        </w:trPr>
        <w:tc>
          <w:tcPr>
            <w:tcW w:w="11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B" w14:textId="77777777" w:rsidR="00E300C5" w:rsidRDefault="00E300C5">
            <w:pPr>
              <w:widowControl w:val="0"/>
              <w:pBdr>
                <w:top w:val="nil"/>
                <w:left w:val="nil"/>
                <w:bottom w:val="nil"/>
                <w:right w:val="nil"/>
                <w:between w:val="nil"/>
              </w:pBdr>
              <w:rPr>
                <w:rFonts w:ascii="Calibri" w:eastAsia="Calibri" w:hAnsi="Calibri" w:cs="Calibri"/>
                <w:b/>
                <w:i/>
              </w:rPr>
            </w:pP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C"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RCA</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D"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Bangui </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E" w14:textId="77777777" w:rsidR="00E300C5" w:rsidRDefault="00E300C5">
            <w:pPr>
              <w:spacing w:before="120" w:after="120" w:line="240" w:lineRule="auto"/>
              <w:jc w:val="both"/>
              <w:rPr>
                <w:rFonts w:ascii="Calibri" w:eastAsia="Calibri" w:hAnsi="Calibri" w:cs="Calibri"/>
                <w:b/>
                <w:i/>
              </w:rPr>
            </w:pPr>
          </w:p>
        </w:tc>
      </w:tr>
      <w:tr w:rsidR="00E300C5" w14:paraId="423D16B8" w14:textId="77777777">
        <w:trPr>
          <w:trHeight w:val="440"/>
        </w:trPr>
        <w:tc>
          <w:tcPr>
            <w:tcW w:w="11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F" w14:textId="77777777" w:rsidR="00E300C5" w:rsidRDefault="00E300C5">
            <w:pPr>
              <w:widowControl w:val="0"/>
              <w:pBdr>
                <w:top w:val="nil"/>
                <w:left w:val="nil"/>
                <w:bottom w:val="nil"/>
                <w:right w:val="nil"/>
                <w:between w:val="nil"/>
              </w:pBdr>
              <w:rPr>
                <w:rFonts w:ascii="Calibri" w:eastAsia="Calibri" w:hAnsi="Calibri" w:cs="Calibri"/>
                <w:b/>
                <w:i/>
              </w:rPr>
            </w:pP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0"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Soudan du Sud </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1"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Juba </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2" w14:textId="77777777" w:rsidR="00E300C5" w:rsidRDefault="00E300C5">
            <w:pPr>
              <w:spacing w:before="120" w:after="120" w:line="240" w:lineRule="auto"/>
              <w:jc w:val="both"/>
              <w:rPr>
                <w:rFonts w:ascii="Calibri" w:eastAsia="Calibri" w:hAnsi="Calibri" w:cs="Calibri"/>
                <w:b/>
                <w:i/>
              </w:rPr>
            </w:pPr>
          </w:p>
        </w:tc>
      </w:tr>
      <w:tr w:rsidR="00E300C5" w14:paraId="3C9D6510" w14:textId="77777777">
        <w:trPr>
          <w:trHeight w:val="440"/>
        </w:trPr>
        <w:tc>
          <w:tcPr>
            <w:tcW w:w="11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3" w14:textId="77777777" w:rsidR="00E300C5" w:rsidRDefault="00E300C5">
            <w:pPr>
              <w:widowControl w:val="0"/>
              <w:pBdr>
                <w:top w:val="nil"/>
                <w:left w:val="nil"/>
                <w:bottom w:val="nil"/>
                <w:right w:val="nil"/>
                <w:between w:val="nil"/>
              </w:pBdr>
              <w:rPr>
                <w:rFonts w:ascii="Calibri" w:eastAsia="Calibri" w:hAnsi="Calibri" w:cs="Calibri"/>
                <w:b/>
                <w:i/>
              </w:rPr>
            </w:pP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4"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Ethiopie </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5"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Addis  </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6" w14:textId="77777777" w:rsidR="00E300C5" w:rsidRDefault="00E300C5">
            <w:pPr>
              <w:spacing w:before="120" w:after="120" w:line="240" w:lineRule="auto"/>
              <w:jc w:val="both"/>
              <w:rPr>
                <w:rFonts w:ascii="Calibri" w:eastAsia="Calibri" w:hAnsi="Calibri" w:cs="Calibri"/>
                <w:b/>
                <w:i/>
              </w:rPr>
            </w:pPr>
          </w:p>
        </w:tc>
      </w:tr>
      <w:tr w:rsidR="00E300C5" w14:paraId="7D3AF6F1" w14:textId="77777777">
        <w:trPr>
          <w:trHeight w:val="440"/>
        </w:trPr>
        <w:tc>
          <w:tcPr>
            <w:tcW w:w="11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7" w14:textId="77777777" w:rsidR="00E300C5" w:rsidRDefault="00E300C5">
            <w:pPr>
              <w:widowControl w:val="0"/>
              <w:pBdr>
                <w:top w:val="nil"/>
                <w:left w:val="nil"/>
                <w:bottom w:val="nil"/>
                <w:right w:val="nil"/>
                <w:between w:val="nil"/>
              </w:pBdr>
              <w:rPr>
                <w:rFonts w:ascii="Calibri" w:eastAsia="Calibri" w:hAnsi="Calibri" w:cs="Calibri"/>
                <w:b/>
                <w:i/>
              </w:rPr>
            </w:pP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8"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Haïti</w:t>
            </w:r>
          </w:p>
        </w:tc>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9" w14:textId="77777777" w:rsidR="00E300C5" w:rsidRDefault="00AB16C5">
            <w:pPr>
              <w:spacing w:before="120" w:after="120" w:line="240" w:lineRule="auto"/>
              <w:jc w:val="both"/>
              <w:rPr>
                <w:rFonts w:ascii="Calibri" w:eastAsia="Calibri" w:hAnsi="Calibri" w:cs="Calibri"/>
                <w:b/>
                <w:i/>
              </w:rPr>
            </w:pPr>
            <w:r>
              <w:rPr>
                <w:rFonts w:ascii="Calibri" w:eastAsia="Calibri" w:hAnsi="Calibri" w:cs="Calibri"/>
                <w:b/>
                <w:i/>
              </w:rPr>
              <w:t>Port au Prince </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A" w14:textId="77777777" w:rsidR="00E300C5" w:rsidRDefault="00E300C5">
            <w:pPr>
              <w:spacing w:before="120" w:after="120" w:line="240" w:lineRule="auto"/>
              <w:jc w:val="both"/>
              <w:rPr>
                <w:rFonts w:ascii="Calibri" w:eastAsia="Calibri" w:hAnsi="Calibri" w:cs="Calibri"/>
                <w:b/>
                <w:i/>
              </w:rPr>
            </w:pPr>
          </w:p>
        </w:tc>
      </w:tr>
    </w:tbl>
    <w:p w14:paraId="0000009B" w14:textId="77777777" w:rsidR="00E300C5" w:rsidRDefault="00E300C5">
      <w:pPr>
        <w:spacing w:before="120" w:after="120" w:line="240" w:lineRule="auto"/>
        <w:jc w:val="both"/>
        <w:rPr>
          <w:rFonts w:ascii="Calibri" w:eastAsia="Calibri" w:hAnsi="Calibri" w:cs="Calibri"/>
          <w:b/>
          <w:i/>
        </w:rPr>
      </w:pPr>
    </w:p>
    <w:p w14:paraId="0000009C" w14:textId="092CA15D" w:rsidR="00E300C5" w:rsidRDefault="00AB16C5">
      <w:pPr>
        <w:spacing w:after="160" w:line="278" w:lineRule="auto"/>
        <w:rPr>
          <w:rFonts w:ascii="Calibri" w:eastAsia="Calibri" w:hAnsi="Calibri" w:cs="Calibri"/>
          <w:sz w:val="24"/>
          <w:szCs w:val="24"/>
        </w:rPr>
      </w:pPr>
      <w:r>
        <w:rPr>
          <w:rFonts w:ascii="Calibri" w:eastAsia="Calibri" w:hAnsi="Calibri" w:cs="Calibri"/>
          <w:b/>
          <w:sz w:val="24"/>
          <w:szCs w:val="24"/>
        </w:rPr>
        <w:t xml:space="preserve"> SPÉCIFICATIONS TECHNIQUES </w:t>
      </w:r>
      <w:r w:rsidR="00284158">
        <w:rPr>
          <w:rFonts w:ascii="Calibri" w:eastAsia="Calibri" w:hAnsi="Calibri" w:cs="Calibri"/>
          <w:b/>
          <w:sz w:val="24"/>
          <w:szCs w:val="24"/>
        </w:rPr>
        <w:t>DES PRODUITS</w:t>
      </w:r>
      <w:r>
        <w:rPr>
          <w:rFonts w:ascii="Calibri" w:eastAsia="Calibri" w:hAnsi="Calibri" w:cs="Calibri"/>
          <w:b/>
          <w:sz w:val="24"/>
          <w:szCs w:val="24"/>
        </w:rPr>
        <w:t xml:space="preserve"> </w:t>
      </w:r>
    </w:p>
    <w:sdt>
      <w:sdtPr>
        <w:tag w:val="goog_rdk_1"/>
        <w:id w:val="1128957348"/>
        <w:lock w:val="contentLocked"/>
      </w:sdtPr>
      <w:sdtEndPr/>
      <w:sdtContent>
        <w:tbl>
          <w:tblPr>
            <w:tblStyle w:val="ad"/>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E300C5" w14:paraId="5A207D7A" w14:textId="77777777">
            <w:tc>
              <w:tcPr>
                <w:tcW w:w="1830" w:type="dxa"/>
                <w:shd w:val="clear" w:color="auto" w:fill="auto"/>
                <w:tcMar>
                  <w:top w:w="100" w:type="dxa"/>
                  <w:left w:w="100" w:type="dxa"/>
                  <w:bottom w:w="100" w:type="dxa"/>
                  <w:right w:w="100" w:type="dxa"/>
                </w:tcMar>
              </w:tcPr>
              <w:p w14:paraId="0000009D" w14:textId="77777777" w:rsidR="00E300C5" w:rsidRDefault="00AB16C5">
                <w:pPr>
                  <w:spacing w:before="240" w:after="240" w:line="292" w:lineRule="auto"/>
                  <w:ind w:left="220"/>
                  <w:rPr>
                    <w:rFonts w:ascii="Calibri" w:eastAsia="Calibri" w:hAnsi="Calibri" w:cs="Calibri"/>
                    <w:sz w:val="24"/>
                    <w:szCs w:val="24"/>
                  </w:rPr>
                </w:pPr>
                <w:r>
                  <w:rPr>
                    <w:rFonts w:ascii="Calibri" w:eastAsia="Calibri" w:hAnsi="Calibri" w:cs="Calibri"/>
                    <w:b/>
                    <w:sz w:val="19"/>
                    <w:szCs w:val="19"/>
                  </w:rPr>
                  <w:t>Lot n°</w:t>
                </w:r>
              </w:p>
            </w:tc>
            <w:tc>
              <w:tcPr>
                <w:tcW w:w="7170" w:type="dxa"/>
                <w:shd w:val="clear" w:color="auto" w:fill="auto"/>
                <w:tcMar>
                  <w:top w:w="100" w:type="dxa"/>
                  <w:left w:w="100" w:type="dxa"/>
                  <w:bottom w:w="100" w:type="dxa"/>
                  <w:right w:w="100" w:type="dxa"/>
                </w:tcMar>
              </w:tcPr>
              <w:p w14:paraId="0000009E" w14:textId="77777777" w:rsidR="00E300C5" w:rsidRDefault="00AB16C5">
                <w:pPr>
                  <w:spacing w:before="240" w:after="240" w:line="292" w:lineRule="auto"/>
                  <w:ind w:left="220"/>
                  <w:rPr>
                    <w:rFonts w:ascii="Calibri" w:eastAsia="Calibri" w:hAnsi="Calibri" w:cs="Calibri"/>
                    <w:sz w:val="24"/>
                    <w:szCs w:val="24"/>
                  </w:rPr>
                </w:pPr>
                <w:r>
                  <w:rPr>
                    <w:rFonts w:ascii="Calibri" w:eastAsia="Calibri" w:hAnsi="Calibri" w:cs="Calibri"/>
                    <w:b/>
                    <w:sz w:val="19"/>
                    <w:szCs w:val="19"/>
                  </w:rPr>
                  <w:t>Nom du lot</w:t>
                </w:r>
              </w:p>
            </w:tc>
          </w:tr>
          <w:tr w:rsidR="00E300C5" w14:paraId="2B7A89F6" w14:textId="77777777">
            <w:tc>
              <w:tcPr>
                <w:tcW w:w="1830" w:type="dxa"/>
                <w:shd w:val="clear" w:color="auto" w:fill="auto"/>
                <w:tcMar>
                  <w:top w:w="100" w:type="dxa"/>
                  <w:left w:w="100" w:type="dxa"/>
                  <w:bottom w:w="100" w:type="dxa"/>
                  <w:right w:w="100" w:type="dxa"/>
                </w:tcMar>
              </w:tcPr>
              <w:p w14:paraId="0000009F" w14:textId="77777777" w:rsidR="00E300C5" w:rsidRDefault="00AB16C5">
                <w:pPr>
                  <w:widowControl w:val="0"/>
                  <w:spacing w:line="240" w:lineRule="auto"/>
                  <w:rPr>
                    <w:rFonts w:ascii="Calibri" w:eastAsia="Calibri" w:hAnsi="Calibri" w:cs="Calibri"/>
                    <w:sz w:val="24"/>
                    <w:szCs w:val="24"/>
                  </w:rPr>
                </w:pPr>
                <w:r>
                  <w:rPr>
                    <w:rFonts w:ascii="Calibri" w:eastAsia="Calibri" w:hAnsi="Calibri" w:cs="Calibri"/>
                    <w:sz w:val="24"/>
                    <w:szCs w:val="24"/>
                  </w:rPr>
                  <w:t>1</w:t>
                </w:r>
              </w:p>
            </w:tc>
            <w:tc>
              <w:tcPr>
                <w:tcW w:w="7170" w:type="dxa"/>
                <w:shd w:val="clear" w:color="auto" w:fill="auto"/>
                <w:tcMar>
                  <w:top w:w="100" w:type="dxa"/>
                  <w:left w:w="100" w:type="dxa"/>
                  <w:bottom w:w="100" w:type="dxa"/>
                  <w:right w:w="100" w:type="dxa"/>
                </w:tcMar>
              </w:tcPr>
              <w:p w14:paraId="000000A0" w14:textId="77777777" w:rsidR="00E300C5" w:rsidRDefault="00AB16C5">
                <w:pPr>
                  <w:widowControl w:val="0"/>
                  <w:spacing w:line="240" w:lineRule="auto"/>
                  <w:rPr>
                    <w:rFonts w:ascii="Calibri" w:eastAsia="Calibri" w:hAnsi="Calibri" w:cs="Calibri"/>
                    <w:sz w:val="24"/>
                    <w:szCs w:val="24"/>
                  </w:rPr>
                </w:pPr>
                <w:r>
                  <w:rPr>
                    <w:rFonts w:ascii="Calibri" w:eastAsia="Calibri" w:hAnsi="Calibri" w:cs="Calibri"/>
                    <w:sz w:val="24"/>
                    <w:szCs w:val="24"/>
                  </w:rPr>
                  <w:t>Aliments thérapeutiques prêts à l'emploi (RUTF) LNS-LQ</w:t>
                </w:r>
              </w:p>
            </w:tc>
          </w:tr>
          <w:tr w:rsidR="00E300C5" w14:paraId="170B77A3" w14:textId="77777777">
            <w:tc>
              <w:tcPr>
                <w:tcW w:w="1830" w:type="dxa"/>
                <w:shd w:val="clear" w:color="auto" w:fill="auto"/>
                <w:tcMar>
                  <w:top w:w="100" w:type="dxa"/>
                  <w:left w:w="100" w:type="dxa"/>
                  <w:bottom w:w="100" w:type="dxa"/>
                  <w:right w:w="100" w:type="dxa"/>
                </w:tcMar>
              </w:tcPr>
              <w:p w14:paraId="000000A1" w14:textId="77777777" w:rsidR="00E300C5" w:rsidRDefault="00AB16C5">
                <w:pPr>
                  <w:widowControl w:val="0"/>
                  <w:spacing w:line="240" w:lineRule="auto"/>
                  <w:rPr>
                    <w:rFonts w:ascii="Calibri" w:eastAsia="Calibri" w:hAnsi="Calibri" w:cs="Calibri"/>
                    <w:sz w:val="24"/>
                    <w:szCs w:val="24"/>
                  </w:rPr>
                </w:pPr>
                <w:r>
                  <w:rPr>
                    <w:rFonts w:ascii="Calibri" w:eastAsia="Calibri" w:hAnsi="Calibri" w:cs="Calibri"/>
                    <w:sz w:val="24"/>
                    <w:szCs w:val="24"/>
                  </w:rPr>
                  <w:t>2</w:t>
                </w:r>
              </w:p>
            </w:tc>
            <w:tc>
              <w:tcPr>
                <w:tcW w:w="7170" w:type="dxa"/>
                <w:shd w:val="clear" w:color="auto" w:fill="auto"/>
                <w:tcMar>
                  <w:top w:w="100" w:type="dxa"/>
                  <w:left w:w="100" w:type="dxa"/>
                  <w:bottom w:w="100" w:type="dxa"/>
                  <w:right w:w="100" w:type="dxa"/>
                </w:tcMar>
              </w:tcPr>
              <w:p w14:paraId="000000A2" w14:textId="77777777" w:rsidR="00E300C5" w:rsidRDefault="00AB16C5">
                <w:pPr>
                  <w:widowControl w:val="0"/>
                  <w:spacing w:line="240" w:lineRule="auto"/>
                  <w:rPr>
                    <w:rFonts w:ascii="Calibri" w:eastAsia="Calibri" w:hAnsi="Calibri" w:cs="Calibri"/>
                    <w:sz w:val="24"/>
                    <w:szCs w:val="24"/>
                  </w:rPr>
                </w:pPr>
                <w:r>
                  <w:rPr>
                    <w:rFonts w:ascii="Calibri" w:eastAsia="Calibri" w:hAnsi="Calibri" w:cs="Calibri"/>
                    <w:sz w:val="24"/>
                    <w:szCs w:val="24"/>
                  </w:rPr>
                  <w:t>Aliments complémentaires prêts à l'emploi (RUSF) LNS-LQ</w:t>
                </w:r>
              </w:p>
            </w:tc>
          </w:tr>
          <w:tr w:rsidR="00E300C5" w14:paraId="2DF976D1" w14:textId="77777777">
            <w:tc>
              <w:tcPr>
                <w:tcW w:w="1830" w:type="dxa"/>
                <w:shd w:val="clear" w:color="auto" w:fill="auto"/>
                <w:tcMar>
                  <w:top w:w="100" w:type="dxa"/>
                  <w:left w:w="100" w:type="dxa"/>
                  <w:bottom w:w="100" w:type="dxa"/>
                  <w:right w:w="100" w:type="dxa"/>
                </w:tcMar>
              </w:tcPr>
              <w:p w14:paraId="000000A3" w14:textId="77777777" w:rsidR="00E300C5" w:rsidRDefault="00AB16C5">
                <w:pPr>
                  <w:widowControl w:val="0"/>
                  <w:spacing w:line="240" w:lineRule="auto"/>
                  <w:rPr>
                    <w:rFonts w:ascii="Calibri" w:eastAsia="Calibri" w:hAnsi="Calibri" w:cs="Calibri"/>
                    <w:sz w:val="24"/>
                    <w:szCs w:val="24"/>
                  </w:rPr>
                </w:pPr>
                <w:r>
                  <w:rPr>
                    <w:rFonts w:ascii="Calibri" w:eastAsia="Calibri" w:hAnsi="Calibri" w:cs="Calibri"/>
                    <w:sz w:val="24"/>
                    <w:szCs w:val="24"/>
                  </w:rPr>
                  <w:t>3</w:t>
                </w:r>
              </w:p>
            </w:tc>
            <w:tc>
              <w:tcPr>
                <w:tcW w:w="7170" w:type="dxa"/>
                <w:shd w:val="clear" w:color="auto" w:fill="auto"/>
                <w:tcMar>
                  <w:top w:w="100" w:type="dxa"/>
                  <w:left w:w="100" w:type="dxa"/>
                  <w:bottom w:w="100" w:type="dxa"/>
                  <w:right w:w="100" w:type="dxa"/>
                </w:tcMar>
              </w:tcPr>
              <w:p w14:paraId="000000A4" w14:textId="77777777" w:rsidR="00E300C5" w:rsidRDefault="00AB16C5">
                <w:pPr>
                  <w:widowControl w:val="0"/>
                  <w:spacing w:line="240" w:lineRule="auto"/>
                  <w:rPr>
                    <w:rFonts w:ascii="Calibri" w:eastAsia="Calibri" w:hAnsi="Calibri" w:cs="Calibri"/>
                    <w:sz w:val="24"/>
                    <w:szCs w:val="24"/>
                  </w:rPr>
                </w:pPr>
                <w:r>
                  <w:rPr>
                    <w:rFonts w:ascii="Calibri" w:eastAsia="Calibri" w:hAnsi="Calibri" w:cs="Calibri"/>
                    <w:sz w:val="24"/>
                    <w:szCs w:val="24"/>
                  </w:rPr>
                  <w:t>Lait thérapeutique (F-75 et F-100)</w:t>
                </w:r>
              </w:p>
            </w:tc>
          </w:tr>
          <w:tr w:rsidR="00E300C5" w14:paraId="564FF828" w14:textId="77777777">
            <w:tc>
              <w:tcPr>
                <w:tcW w:w="1830" w:type="dxa"/>
                <w:shd w:val="clear" w:color="auto" w:fill="auto"/>
                <w:tcMar>
                  <w:top w:w="100" w:type="dxa"/>
                  <w:left w:w="100" w:type="dxa"/>
                  <w:bottom w:w="100" w:type="dxa"/>
                  <w:right w:w="100" w:type="dxa"/>
                </w:tcMar>
              </w:tcPr>
              <w:p w14:paraId="000000A5" w14:textId="77777777" w:rsidR="00E300C5" w:rsidRDefault="00AB16C5">
                <w:pPr>
                  <w:widowControl w:val="0"/>
                  <w:spacing w:line="240" w:lineRule="auto"/>
                  <w:rPr>
                    <w:rFonts w:ascii="Calibri" w:eastAsia="Calibri" w:hAnsi="Calibri" w:cs="Calibri"/>
                    <w:sz w:val="24"/>
                    <w:szCs w:val="24"/>
                  </w:rPr>
                </w:pPr>
                <w:r>
                  <w:rPr>
                    <w:rFonts w:ascii="Calibri" w:eastAsia="Calibri" w:hAnsi="Calibri" w:cs="Calibri"/>
                    <w:sz w:val="24"/>
                    <w:szCs w:val="24"/>
                  </w:rPr>
                  <w:t>4</w:t>
                </w:r>
              </w:p>
            </w:tc>
            <w:tc>
              <w:tcPr>
                <w:tcW w:w="7170" w:type="dxa"/>
                <w:shd w:val="clear" w:color="auto" w:fill="auto"/>
                <w:tcMar>
                  <w:top w:w="100" w:type="dxa"/>
                  <w:left w:w="100" w:type="dxa"/>
                  <w:bottom w:w="100" w:type="dxa"/>
                  <w:right w:w="100" w:type="dxa"/>
                </w:tcMar>
              </w:tcPr>
              <w:p w14:paraId="000000A6" w14:textId="77777777" w:rsidR="00E300C5" w:rsidRDefault="00AB16C5">
                <w:pPr>
                  <w:widowControl w:val="0"/>
                  <w:spacing w:line="240" w:lineRule="auto"/>
                  <w:rPr>
                    <w:rFonts w:ascii="Calibri" w:eastAsia="Calibri" w:hAnsi="Calibri" w:cs="Calibri"/>
                    <w:sz w:val="24"/>
                    <w:szCs w:val="24"/>
                  </w:rPr>
                </w:pPr>
                <w:r>
                  <w:rPr>
                    <w:rFonts w:ascii="Calibri" w:eastAsia="Calibri" w:hAnsi="Calibri" w:cs="Calibri"/>
                    <w:sz w:val="24"/>
                    <w:szCs w:val="24"/>
                  </w:rPr>
                  <w:t>Autres produits :</w:t>
                </w:r>
              </w:p>
              <w:p w14:paraId="000000A7" w14:textId="77777777" w:rsidR="00E300C5" w:rsidRDefault="00AB16C5">
                <w:pPr>
                  <w:widowControl w:val="0"/>
                  <w:spacing w:line="240" w:lineRule="auto"/>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LNS-LQ pour femmes enceintes et allaitantes</w:t>
                </w:r>
              </w:p>
              <w:p w14:paraId="000000A8" w14:textId="77777777" w:rsidR="00E300C5" w:rsidRDefault="00AB16C5">
                <w:pPr>
                  <w:widowControl w:val="0"/>
                  <w:spacing w:line="240" w:lineRule="auto"/>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LNS-MQ</w:t>
                </w:r>
              </w:p>
              <w:p w14:paraId="000000A9" w14:textId="77777777" w:rsidR="00E300C5" w:rsidRDefault="00AB16C5">
                <w:pPr>
                  <w:widowControl w:val="0"/>
                  <w:spacing w:line="240" w:lineRule="auto"/>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LNS-SQ pour femmes enceintes et allaitantes</w:t>
                </w:r>
              </w:p>
              <w:p w14:paraId="000000AA" w14:textId="77777777" w:rsidR="00E300C5" w:rsidRDefault="00AB16C5">
                <w:pPr>
                  <w:widowControl w:val="0"/>
                  <w:spacing w:line="240" w:lineRule="auto"/>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LNS-SQ pour les enfants âgés de 6 à 24 mois</w:t>
                </w:r>
              </w:p>
              <w:p w14:paraId="000000AB" w14:textId="77777777" w:rsidR="00E300C5" w:rsidRDefault="00AB16C5">
                <w:pPr>
                  <w:widowControl w:val="0"/>
                  <w:spacing w:line="240" w:lineRule="auto"/>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Poudre reconstituable pour adultes malades</w:t>
                </w:r>
              </w:p>
              <w:p w14:paraId="000000AC" w14:textId="77777777" w:rsidR="00E300C5" w:rsidRDefault="00B50CC5">
                <w:pPr>
                  <w:widowControl w:val="0"/>
                  <w:spacing w:line="240" w:lineRule="auto"/>
                  <w:rPr>
                    <w:rFonts w:ascii="Calibri" w:eastAsia="Calibri" w:hAnsi="Calibri" w:cs="Calibri"/>
                    <w:sz w:val="24"/>
                    <w:szCs w:val="24"/>
                  </w:rPr>
                </w:pPr>
              </w:p>
            </w:tc>
          </w:tr>
        </w:tbl>
      </w:sdtContent>
    </w:sdt>
    <w:p w14:paraId="000000AD" w14:textId="77777777" w:rsidR="00E300C5" w:rsidRDefault="00E300C5">
      <w:pPr>
        <w:spacing w:before="240" w:after="240" w:line="278" w:lineRule="auto"/>
        <w:rPr>
          <w:rFonts w:ascii="Calibri" w:eastAsia="Calibri" w:hAnsi="Calibri" w:cs="Calibri"/>
          <w:b/>
          <w:i/>
        </w:rPr>
      </w:pPr>
    </w:p>
    <w:p w14:paraId="000000AE" w14:textId="77777777" w:rsidR="00E300C5" w:rsidRDefault="00E300C5">
      <w:pPr>
        <w:spacing w:before="120" w:after="120" w:line="240" w:lineRule="auto"/>
        <w:jc w:val="both"/>
        <w:rPr>
          <w:rFonts w:ascii="Calibri" w:eastAsia="Calibri" w:hAnsi="Calibri" w:cs="Calibri"/>
          <w:b/>
          <w:i/>
        </w:rPr>
      </w:pPr>
    </w:p>
    <w:p w14:paraId="000000AF" w14:textId="77777777" w:rsidR="00E300C5" w:rsidRDefault="00E300C5">
      <w:pPr>
        <w:spacing w:before="120" w:after="120" w:line="240" w:lineRule="auto"/>
        <w:jc w:val="both"/>
        <w:rPr>
          <w:rFonts w:ascii="Calibri" w:eastAsia="Calibri" w:hAnsi="Calibri" w:cs="Calibri"/>
          <w:b/>
          <w:i/>
        </w:rPr>
      </w:pPr>
    </w:p>
    <w:p w14:paraId="000000B0" w14:textId="77777777" w:rsidR="00E300C5" w:rsidRDefault="00AB16C5">
      <w:pPr>
        <w:pStyle w:val="Titre2"/>
        <w:keepLines w:val="0"/>
        <w:numPr>
          <w:ilvl w:val="1"/>
          <w:numId w:val="11"/>
        </w:numPr>
        <w:spacing w:before="120"/>
        <w:rPr>
          <w:rFonts w:ascii="Calibri" w:eastAsia="Calibri" w:hAnsi="Calibri" w:cs="Calibri"/>
          <w:b/>
        </w:rPr>
      </w:pPr>
      <w:bookmarkStart w:id="24" w:name="_heading=h.2p2csry" w:colFirst="0" w:colLast="0"/>
      <w:bookmarkEnd w:id="24"/>
      <w:r>
        <w:rPr>
          <w:rFonts w:ascii="Calibri" w:eastAsia="Calibri" w:hAnsi="Calibri" w:cs="Calibri"/>
          <w:b/>
        </w:rPr>
        <w:lastRenderedPageBreak/>
        <w:t>Fixation des prix</w:t>
      </w:r>
    </w:p>
    <w:p w14:paraId="000000B1" w14:textId="03881C01" w:rsidR="00E300C5" w:rsidRDefault="00AB16C5">
      <w:pPr>
        <w:spacing w:before="120" w:after="120" w:line="300" w:lineRule="auto"/>
        <w:jc w:val="both"/>
        <w:rPr>
          <w:rFonts w:ascii="Calibri" w:eastAsia="Calibri" w:hAnsi="Calibri" w:cs="Calibri"/>
        </w:rPr>
      </w:pPr>
      <w:bookmarkStart w:id="25" w:name="_heading=h.147n2zr" w:colFirst="0" w:colLast="0"/>
      <w:bookmarkEnd w:id="25"/>
      <w:r w:rsidRPr="00693D39">
        <w:rPr>
          <w:rFonts w:ascii="Calibri" w:eastAsia="Calibri" w:hAnsi="Calibri" w:cs="Calibri"/>
        </w:rPr>
        <w:t xml:space="preserve">Le marché est à prix ferme et non révisable / révisable avec accord </w:t>
      </w:r>
      <w:r w:rsidR="00693D39" w:rsidRPr="00693D39">
        <w:rPr>
          <w:rFonts w:ascii="Calibri" w:eastAsia="Calibri" w:hAnsi="Calibri" w:cs="Calibri"/>
        </w:rPr>
        <w:t>préalable.</w:t>
      </w:r>
    </w:p>
    <w:p w14:paraId="000000B2" w14:textId="77777777" w:rsidR="00E300C5" w:rsidRDefault="00AB16C5">
      <w:pPr>
        <w:pStyle w:val="Titre2"/>
        <w:keepLines w:val="0"/>
        <w:numPr>
          <w:ilvl w:val="1"/>
          <w:numId w:val="11"/>
        </w:numPr>
        <w:spacing w:before="120"/>
        <w:rPr>
          <w:rFonts w:ascii="Calibri" w:eastAsia="Calibri" w:hAnsi="Calibri" w:cs="Calibri"/>
          <w:b/>
        </w:rPr>
      </w:pPr>
      <w:bookmarkStart w:id="26" w:name="_heading=h.3o7alnk" w:colFirst="0" w:colLast="0"/>
      <w:bookmarkEnd w:id="26"/>
      <w:r>
        <w:rPr>
          <w:rFonts w:ascii="Calibri" w:eastAsia="Calibri" w:hAnsi="Calibri" w:cs="Calibri"/>
          <w:b/>
        </w:rPr>
        <w:t xml:space="preserve">Propriété des offres </w:t>
      </w:r>
    </w:p>
    <w:p w14:paraId="000000B3" w14:textId="77777777" w:rsidR="00E300C5" w:rsidRDefault="00AB16C5">
      <w:pPr>
        <w:spacing w:before="120" w:after="120" w:line="300" w:lineRule="auto"/>
        <w:ind w:left="284"/>
        <w:jc w:val="both"/>
        <w:rPr>
          <w:rFonts w:ascii="Calibri" w:eastAsia="Calibri" w:hAnsi="Calibri" w:cs="Calibri"/>
          <w:b/>
          <w:sz w:val="20"/>
          <w:szCs w:val="20"/>
        </w:rPr>
      </w:pPr>
      <w:r>
        <w:rPr>
          <w:rFonts w:ascii="Calibri" w:eastAsia="Calibri" w:hAnsi="Calibri" w:cs="Calibri"/>
        </w:rPr>
        <w:t>Le pouvoir adjudicateur conserve la propriété de toutes les offres reçues dans le cadre de la présente procédure d’appel d’offres. En conséquence, les soumissionnaires ne peuvent exiger que leur offre leur soit renvoyée.</w:t>
      </w:r>
    </w:p>
    <w:p w14:paraId="000000B4" w14:textId="77777777" w:rsidR="00E300C5" w:rsidRDefault="00AB16C5">
      <w:pPr>
        <w:pStyle w:val="Titre2"/>
        <w:keepLines w:val="0"/>
        <w:numPr>
          <w:ilvl w:val="1"/>
          <w:numId w:val="11"/>
        </w:numPr>
        <w:spacing w:before="120"/>
        <w:rPr>
          <w:rFonts w:ascii="Calibri" w:eastAsia="Calibri" w:hAnsi="Calibri" w:cs="Calibri"/>
          <w:b/>
        </w:rPr>
      </w:pPr>
      <w:bookmarkStart w:id="27" w:name="_heading=h.23ckvvd" w:colFirst="0" w:colLast="0"/>
      <w:bookmarkEnd w:id="27"/>
      <w:r>
        <w:rPr>
          <w:rFonts w:ascii="Calibri" w:eastAsia="Calibri" w:hAnsi="Calibri" w:cs="Calibri"/>
          <w:b/>
        </w:rPr>
        <w:t xml:space="preserve"> Modification des offres</w:t>
      </w:r>
    </w:p>
    <w:p w14:paraId="000000B5" w14:textId="2C9E6A5E" w:rsidR="00E300C5" w:rsidRDefault="00AB16C5">
      <w:pPr>
        <w:numPr>
          <w:ilvl w:val="0"/>
          <w:numId w:val="5"/>
        </w:numPr>
        <w:spacing w:before="120" w:after="120" w:line="240" w:lineRule="auto"/>
        <w:jc w:val="both"/>
        <w:rPr>
          <w:rFonts w:ascii="Calibri" w:eastAsia="Calibri" w:hAnsi="Calibri" w:cs="Calibri"/>
        </w:rPr>
      </w:pPr>
      <w:r>
        <w:rPr>
          <w:rFonts w:ascii="Calibri" w:eastAsia="Calibri" w:hAnsi="Calibri" w:cs="Calibri"/>
        </w:rPr>
        <w:t xml:space="preserve">Aucune information complémentaire ne sera fournie aux candidats après la date prévue des questions. Si de sa propre initiative l’autorité contractante devait, dans un souci de précision, communiquer des renseignements complémentaires, ils seraient transmis à l’ensemble des candidats. Tout candidat s’efforçant de favoriser des rencontres individuelles avec un membre de l’autorité </w:t>
      </w:r>
      <w:r w:rsidR="00284158">
        <w:rPr>
          <w:rFonts w:ascii="Calibri" w:eastAsia="Calibri" w:hAnsi="Calibri" w:cs="Calibri"/>
        </w:rPr>
        <w:t>contractante sera</w:t>
      </w:r>
      <w:r>
        <w:rPr>
          <w:rFonts w:ascii="Calibri" w:eastAsia="Calibri" w:hAnsi="Calibri" w:cs="Calibri"/>
        </w:rPr>
        <w:t xml:space="preserve"> exclu de la présente soumission. </w:t>
      </w:r>
    </w:p>
    <w:p w14:paraId="000000B6" w14:textId="77777777" w:rsidR="00E300C5" w:rsidRDefault="00AB16C5">
      <w:pPr>
        <w:numPr>
          <w:ilvl w:val="0"/>
          <w:numId w:val="5"/>
        </w:numPr>
        <w:spacing w:before="120" w:after="120" w:line="240" w:lineRule="auto"/>
        <w:jc w:val="both"/>
        <w:rPr>
          <w:rFonts w:ascii="Calibri" w:eastAsia="Calibri" w:hAnsi="Calibri" w:cs="Calibri"/>
        </w:rPr>
      </w:pPr>
      <w:r>
        <w:rPr>
          <w:rFonts w:ascii="Calibri" w:eastAsia="Calibri" w:hAnsi="Calibri" w:cs="Calibri"/>
        </w:rPr>
        <w:t xml:space="preserve">Les candidats peuvent modifier ou retirer leurs offres par notification écrite antérieurement au délai de la soumission des offres. Aucune offre ne peut être modifiée après ce délai.  Les retraits doivent être inconditionnels et termineront toute participation dans cette procédure d’offres. </w:t>
      </w:r>
    </w:p>
    <w:p w14:paraId="000000B7" w14:textId="77777777" w:rsidR="00E300C5" w:rsidRDefault="00AB16C5">
      <w:pPr>
        <w:pStyle w:val="Titre2"/>
        <w:keepLines w:val="0"/>
        <w:numPr>
          <w:ilvl w:val="1"/>
          <w:numId w:val="11"/>
        </w:numPr>
        <w:spacing w:before="120"/>
        <w:rPr>
          <w:rFonts w:ascii="Calibri" w:eastAsia="Calibri" w:hAnsi="Calibri" w:cs="Calibri"/>
          <w:b/>
        </w:rPr>
      </w:pPr>
      <w:bookmarkStart w:id="28" w:name="_heading=h.ihv636" w:colFirst="0" w:colLast="0"/>
      <w:bookmarkEnd w:id="28"/>
      <w:r>
        <w:rPr>
          <w:rFonts w:ascii="Calibri" w:eastAsia="Calibri" w:hAnsi="Calibri" w:cs="Calibri"/>
          <w:b/>
        </w:rPr>
        <w:t xml:space="preserve"> Ouverture des offres</w:t>
      </w:r>
    </w:p>
    <w:p w14:paraId="000000B8" w14:textId="77777777" w:rsidR="00E300C5" w:rsidRDefault="00AB16C5">
      <w:pPr>
        <w:spacing w:before="120" w:after="120" w:line="240" w:lineRule="auto"/>
        <w:ind w:left="360"/>
        <w:jc w:val="both"/>
        <w:rPr>
          <w:rFonts w:ascii="Calibri" w:eastAsia="Calibri" w:hAnsi="Calibri" w:cs="Calibri"/>
        </w:rPr>
      </w:pPr>
      <w:bookmarkStart w:id="29" w:name="_heading=h.32hioqz" w:colFirst="0" w:colLast="0"/>
      <w:bookmarkEnd w:id="29"/>
      <w:r>
        <w:rPr>
          <w:rFonts w:ascii="Calibri" w:eastAsia="Calibri" w:hAnsi="Calibri" w:cs="Calibri"/>
        </w:rPr>
        <w:t>L’ouverture et le dépouillement des offres ont pour objet de vérifier si les soumissions sont complètes, si les garanties de soumission ont été fournies, si les documents ont été dûment signés et si les soumissions sont, d’une manière générale, en ordre.</w:t>
      </w:r>
    </w:p>
    <w:p w14:paraId="000000B9" w14:textId="2967A9B7" w:rsidR="00E300C5" w:rsidRDefault="00AB16C5">
      <w:pPr>
        <w:spacing w:before="120" w:after="120" w:line="240" w:lineRule="auto"/>
        <w:ind w:left="360"/>
        <w:jc w:val="both"/>
        <w:rPr>
          <w:rFonts w:ascii="Calibri" w:eastAsia="Calibri" w:hAnsi="Calibri" w:cs="Calibri"/>
        </w:rPr>
      </w:pPr>
      <w:bookmarkStart w:id="30" w:name="_heading=h.1hmsyys" w:colFirst="0" w:colLast="0"/>
      <w:bookmarkEnd w:id="30"/>
      <w:r>
        <w:rPr>
          <w:rFonts w:ascii="Calibri" w:eastAsia="Calibri" w:hAnsi="Calibri" w:cs="Calibri"/>
          <w:b/>
        </w:rPr>
        <w:t xml:space="preserve">Les offres seront ouvertes en séance restreinte </w:t>
      </w:r>
      <w:r w:rsidRPr="00693D39">
        <w:rPr>
          <w:rFonts w:ascii="Calibri" w:eastAsia="Calibri" w:hAnsi="Calibri" w:cs="Calibri"/>
          <w:b/>
        </w:rPr>
        <w:t>durant la période</w:t>
      </w:r>
      <w:r w:rsidR="00693D39">
        <w:rPr>
          <w:rFonts w:ascii="Calibri" w:eastAsia="Calibri" w:hAnsi="Calibri" w:cs="Calibri"/>
          <w:b/>
        </w:rPr>
        <w:t xml:space="preserve"> </w:t>
      </w:r>
      <w:r w:rsidR="00693D39" w:rsidRPr="00693D39">
        <w:rPr>
          <w:rFonts w:ascii="Calibri" w:eastAsia="Calibri" w:hAnsi="Calibri" w:cs="Calibri"/>
          <w:b/>
        </w:rPr>
        <w:t>du 22</w:t>
      </w:r>
      <w:r w:rsidRPr="00693D39">
        <w:rPr>
          <w:rFonts w:ascii="Calibri" w:eastAsia="Calibri" w:hAnsi="Calibri" w:cs="Calibri"/>
          <w:b/>
        </w:rPr>
        <w:t>/09/2025 au 13/10/2025</w:t>
      </w:r>
      <w:r w:rsidRPr="00693D39">
        <w:rPr>
          <w:rFonts w:ascii="Calibri" w:eastAsia="Calibri" w:hAnsi="Calibri" w:cs="Calibri"/>
        </w:rPr>
        <w:t xml:space="preserve"> par le comité désigné à cet effet. Un procès-verbal sera rédigé par le comité et sera disponible sur demande formelle.</w:t>
      </w:r>
      <w:r>
        <w:rPr>
          <w:rFonts w:ascii="Calibri" w:eastAsia="Calibri" w:hAnsi="Calibri" w:cs="Calibri"/>
        </w:rPr>
        <w:t xml:space="preserve"> </w:t>
      </w:r>
    </w:p>
    <w:p w14:paraId="000000BA" w14:textId="77777777" w:rsidR="00E300C5" w:rsidRDefault="00AB16C5">
      <w:pPr>
        <w:spacing w:before="120" w:after="120" w:line="240" w:lineRule="auto"/>
        <w:ind w:left="360"/>
        <w:jc w:val="both"/>
        <w:rPr>
          <w:rFonts w:ascii="Calibri" w:eastAsia="Calibri" w:hAnsi="Calibri" w:cs="Calibri"/>
        </w:rPr>
      </w:pPr>
      <w:bookmarkStart w:id="31" w:name="_heading=h.41mghml" w:colFirst="0" w:colLast="0"/>
      <w:bookmarkEnd w:id="31"/>
      <w:r>
        <w:rPr>
          <w:rFonts w:ascii="Calibri" w:eastAsia="Calibri" w:hAnsi="Calibri" w:cs="Calibri"/>
        </w:rPr>
        <w:t>Lors de l’ouverture des offres, les noms des soumissionnaires, le montant des offres, les éventuels rabais accordés, la présence de la garantie de soumission requise et toute autre information que le pouvoir adjudicateur estime appropriée doivent être mentionnés.</w:t>
      </w:r>
    </w:p>
    <w:p w14:paraId="000000BB"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Après l’ouverture des offres, aucune information relative au dépouillement, à la clarification, à l’évaluation et à la comparaison des offres, ainsi qu’aux recommandations concernant l’attribution du marché, n’est divulguée.</w:t>
      </w:r>
    </w:p>
    <w:p w14:paraId="000000BC"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Toute tentative par des candidats d’influencer le comité d’évaluation pendant la procédure de l’examen, de la clarification, de l’évaluation et de comparaison des offres pour obtenir d’informations sur le progrès de la procédure ou pour influencer l’Autorité Contractante dans sa décision sur la conclusion du contrat résulte au rejet immédiat de l’offre.</w:t>
      </w:r>
    </w:p>
    <w:p w14:paraId="000000BD"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Toutes les offres reçues après la date limite de soumission des offres indiquées dans l’avis de marché ou les présentes instructions seront conservées par le pouvoir adjudicateur. Les garanties liées pourront être retournées aux soumissionnaires sur demande.  Aucune responsabilité ne peut être acceptée pour la délivrance tardive des offres. Les offres tardives seront rejetées et ne seront pas évaluées.</w:t>
      </w:r>
    </w:p>
    <w:p w14:paraId="000000BE" w14:textId="77777777" w:rsidR="00E300C5" w:rsidRDefault="00AB16C5">
      <w:pPr>
        <w:pStyle w:val="Titre2"/>
        <w:keepLines w:val="0"/>
        <w:numPr>
          <w:ilvl w:val="1"/>
          <w:numId w:val="11"/>
        </w:numPr>
        <w:spacing w:before="120"/>
        <w:rPr>
          <w:rFonts w:ascii="Calibri" w:eastAsia="Calibri" w:hAnsi="Calibri" w:cs="Calibri"/>
          <w:b/>
        </w:rPr>
      </w:pPr>
      <w:bookmarkStart w:id="32" w:name="_heading=h.2grqrue" w:colFirst="0" w:colLast="0"/>
      <w:bookmarkEnd w:id="32"/>
      <w:r>
        <w:rPr>
          <w:rFonts w:ascii="Calibri" w:eastAsia="Calibri" w:hAnsi="Calibri" w:cs="Calibri"/>
          <w:b/>
        </w:rPr>
        <w:t xml:space="preserve">  Évaluation des offres</w:t>
      </w:r>
    </w:p>
    <w:p w14:paraId="000000BF" w14:textId="77777777" w:rsidR="00E300C5" w:rsidRDefault="00AB16C5">
      <w:pPr>
        <w:spacing w:before="120" w:after="120" w:line="240" w:lineRule="auto"/>
        <w:ind w:left="426"/>
        <w:jc w:val="both"/>
        <w:rPr>
          <w:rFonts w:ascii="Calibri" w:eastAsia="Calibri" w:hAnsi="Calibri" w:cs="Calibri"/>
        </w:rPr>
      </w:pPr>
      <w:r>
        <w:rPr>
          <w:rFonts w:ascii="Calibri" w:eastAsia="Calibri" w:hAnsi="Calibri" w:cs="Calibri"/>
        </w:rPr>
        <w:t xml:space="preserve">L’évaluation des offres sera effectuée   par un Comité d’évaluation constitué à cet effet sur les critères suivants : </w:t>
      </w:r>
    </w:p>
    <w:p w14:paraId="000000C0" w14:textId="6731546D" w:rsidR="00E300C5" w:rsidRDefault="00284158">
      <w:pPr>
        <w:numPr>
          <w:ilvl w:val="0"/>
          <w:numId w:val="6"/>
        </w:numPr>
        <w:spacing w:after="160" w:line="278" w:lineRule="auto"/>
        <w:rPr>
          <w:rFonts w:ascii="Noto Sans Symbols" w:eastAsia="Noto Sans Symbols" w:hAnsi="Noto Sans Symbols" w:cs="Noto Sans Symbols"/>
          <w:sz w:val="20"/>
          <w:szCs w:val="20"/>
        </w:rPr>
      </w:pPr>
      <w:r>
        <w:rPr>
          <w:rFonts w:ascii="Calibri" w:eastAsia="Calibri" w:hAnsi="Calibri" w:cs="Calibri"/>
          <w:sz w:val="24"/>
          <w:szCs w:val="24"/>
        </w:rPr>
        <w:t>Conformité administrative</w:t>
      </w:r>
      <w:r w:rsidR="00AB16C5">
        <w:rPr>
          <w:rFonts w:ascii="Calibri" w:eastAsia="Calibri" w:hAnsi="Calibri" w:cs="Calibri"/>
          <w:sz w:val="24"/>
          <w:szCs w:val="24"/>
        </w:rPr>
        <w:t xml:space="preserve">, technique et qualité du produit </w:t>
      </w:r>
      <w:r w:rsidR="00AB16C5">
        <w:rPr>
          <w:rFonts w:ascii="Roboto" w:eastAsia="Roboto" w:hAnsi="Roboto" w:cs="Roboto"/>
          <w:color w:val="444746"/>
        </w:rPr>
        <w:t>(</w:t>
      </w:r>
      <w:r w:rsidR="00AB16C5">
        <w:rPr>
          <w:rFonts w:ascii="Roboto" w:eastAsia="Roboto" w:hAnsi="Roboto" w:cs="Roboto"/>
        </w:rPr>
        <w:t xml:space="preserve">statuts, attestations fiscales/sociales, catalogue produit, fiches techniques, politique </w:t>
      </w:r>
      <w:r>
        <w:rPr>
          <w:rFonts w:ascii="Roboto" w:eastAsia="Roboto" w:hAnsi="Roboto" w:cs="Roboto"/>
        </w:rPr>
        <w:t>environnementale</w:t>
      </w:r>
      <w:r w:rsidR="00121705">
        <w:rPr>
          <w:rFonts w:ascii="Roboto" w:eastAsia="Roboto" w:hAnsi="Roboto" w:cs="Roboto"/>
        </w:rPr>
        <w:t>…</w:t>
      </w:r>
      <w:r w:rsidR="00AB16C5">
        <w:rPr>
          <w:rFonts w:ascii="Roboto" w:eastAsia="Roboto" w:hAnsi="Roboto" w:cs="Roboto"/>
        </w:rPr>
        <w:t>etc.).</w:t>
      </w:r>
    </w:p>
    <w:p w14:paraId="000000C1" w14:textId="77777777" w:rsidR="00E300C5" w:rsidRDefault="00AB16C5">
      <w:pPr>
        <w:numPr>
          <w:ilvl w:val="0"/>
          <w:numId w:val="6"/>
        </w:numPr>
        <w:spacing w:after="160" w:line="278" w:lineRule="auto"/>
        <w:rPr>
          <w:rFonts w:ascii="Noto Sans Symbols" w:eastAsia="Noto Sans Symbols" w:hAnsi="Noto Sans Symbols" w:cs="Noto Sans Symbols"/>
          <w:sz w:val="20"/>
          <w:szCs w:val="20"/>
        </w:rPr>
      </w:pPr>
      <w:r>
        <w:rPr>
          <w:rFonts w:ascii="Calibri" w:eastAsia="Calibri" w:hAnsi="Calibri" w:cs="Calibri"/>
          <w:sz w:val="24"/>
          <w:szCs w:val="24"/>
        </w:rPr>
        <w:lastRenderedPageBreak/>
        <w:t>Prix compétitifs par lot</w:t>
      </w:r>
    </w:p>
    <w:p w14:paraId="000000C2" w14:textId="77777777" w:rsidR="00E300C5" w:rsidRDefault="00AB16C5">
      <w:pPr>
        <w:numPr>
          <w:ilvl w:val="0"/>
          <w:numId w:val="6"/>
        </w:numPr>
        <w:spacing w:after="160" w:line="278" w:lineRule="auto"/>
        <w:rPr>
          <w:rFonts w:ascii="Noto Sans Symbols" w:eastAsia="Noto Sans Symbols" w:hAnsi="Noto Sans Symbols" w:cs="Noto Sans Symbols"/>
          <w:sz w:val="20"/>
          <w:szCs w:val="20"/>
        </w:rPr>
      </w:pPr>
      <w:r>
        <w:rPr>
          <w:rFonts w:ascii="Calibri" w:eastAsia="Calibri" w:hAnsi="Calibri" w:cs="Calibri"/>
          <w:sz w:val="24"/>
          <w:szCs w:val="24"/>
        </w:rPr>
        <w:t>Capacité à livrer dans plusieurs contextes complexes</w:t>
      </w:r>
    </w:p>
    <w:p w14:paraId="000000C3" w14:textId="77777777" w:rsidR="00E300C5" w:rsidRDefault="00AB16C5">
      <w:pPr>
        <w:numPr>
          <w:ilvl w:val="0"/>
          <w:numId w:val="6"/>
        </w:numPr>
        <w:spacing w:after="160" w:line="278" w:lineRule="auto"/>
        <w:rPr>
          <w:rFonts w:ascii="Noto Sans Symbols" w:eastAsia="Noto Sans Symbols" w:hAnsi="Noto Sans Symbols" w:cs="Noto Sans Symbols"/>
          <w:sz w:val="20"/>
          <w:szCs w:val="20"/>
        </w:rPr>
      </w:pPr>
      <w:r>
        <w:rPr>
          <w:rFonts w:ascii="Calibri" w:eastAsia="Calibri" w:hAnsi="Calibri" w:cs="Calibri"/>
          <w:sz w:val="24"/>
          <w:szCs w:val="24"/>
        </w:rPr>
        <w:t xml:space="preserve">Références humanitaires ou ONG, </w:t>
      </w:r>
      <w:proofErr w:type="spellStart"/>
      <w:r>
        <w:rPr>
          <w:rFonts w:ascii="Calibri" w:eastAsia="Calibri" w:hAnsi="Calibri" w:cs="Calibri"/>
          <w:sz w:val="24"/>
          <w:szCs w:val="24"/>
        </w:rPr>
        <w:t>UNs</w:t>
      </w:r>
      <w:proofErr w:type="spellEnd"/>
      <w:r>
        <w:rPr>
          <w:rFonts w:ascii="Calibri" w:eastAsia="Calibri" w:hAnsi="Calibri" w:cs="Calibri"/>
          <w:sz w:val="24"/>
          <w:szCs w:val="24"/>
        </w:rPr>
        <w:t xml:space="preserve"> </w:t>
      </w:r>
    </w:p>
    <w:p w14:paraId="000000C4" w14:textId="77777777" w:rsidR="00E300C5" w:rsidRDefault="00AB16C5">
      <w:pPr>
        <w:numPr>
          <w:ilvl w:val="0"/>
          <w:numId w:val="6"/>
        </w:numPr>
        <w:spacing w:after="160" w:line="278" w:lineRule="auto"/>
        <w:rPr>
          <w:rFonts w:ascii="Noto Sans Symbols" w:eastAsia="Noto Sans Symbols" w:hAnsi="Noto Sans Symbols" w:cs="Noto Sans Symbols"/>
          <w:sz w:val="20"/>
          <w:szCs w:val="20"/>
        </w:rPr>
      </w:pPr>
      <w:r>
        <w:rPr>
          <w:rFonts w:ascii="Calibri" w:eastAsia="Calibri" w:hAnsi="Calibri" w:cs="Calibri"/>
          <w:sz w:val="24"/>
          <w:szCs w:val="24"/>
        </w:rPr>
        <w:t>Délai de livraison</w:t>
      </w:r>
    </w:p>
    <w:p w14:paraId="000000C5" w14:textId="77777777" w:rsidR="00E300C5" w:rsidRDefault="00AB16C5">
      <w:pPr>
        <w:numPr>
          <w:ilvl w:val="0"/>
          <w:numId w:val="2"/>
        </w:numPr>
        <w:spacing w:before="120" w:after="120" w:line="240" w:lineRule="auto"/>
        <w:ind w:left="709" w:hanging="283"/>
        <w:jc w:val="both"/>
        <w:rPr>
          <w:rFonts w:ascii="Calibri" w:eastAsia="Calibri" w:hAnsi="Calibri" w:cs="Calibri"/>
          <w:b/>
          <w:i/>
        </w:rPr>
      </w:pPr>
      <w:r>
        <w:rPr>
          <w:rFonts w:ascii="Calibri" w:eastAsia="Calibri" w:hAnsi="Calibri" w:cs="Calibri"/>
          <w:b/>
          <w:i/>
        </w:rPr>
        <w:t xml:space="preserve">Examen de la conformité </w:t>
      </w:r>
      <w:r w:rsidRPr="00693D39">
        <w:rPr>
          <w:rFonts w:ascii="Calibri" w:eastAsia="Calibri" w:hAnsi="Calibri" w:cs="Calibri"/>
          <w:b/>
          <w:i/>
        </w:rPr>
        <w:t>administrative 20 % de pondération</w:t>
      </w:r>
      <w:r>
        <w:rPr>
          <w:rFonts w:ascii="Calibri" w:eastAsia="Calibri" w:hAnsi="Calibri" w:cs="Calibri"/>
          <w:b/>
          <w:i/>
        </w:rPr>
        <w:t xml:space="preserve"> </w:t>
      </w:r>
    </w:p>
    <w:p w14:paraId="000000C6"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A ce stade, le but est de vérifier que les offres sont conformes aux conditions essentielles du dossier d’offres. Une offre est considérée comme conforme si elle respecte les réglementations en vigueur sur les entreprises et qu’elle satisfait toutes les conditions, procédures et spécifications du dossier de l’offre, sans y dévier substantiellement ou y attacher des restrictions.</w:t>
      </w:r>
    </w:p>
    <w:p w14:paraId="000000C7" w14:textId="77777777" w:rsidR="00E300C5" w:rsidRDefault="00E300C5">
      <w:pPr>
        <w:spacing w:before="120" w:after="120" w:line="240" w:lineRule="auto"/>
        <w:ind w:left="360"/>
        <w:jc w:val="both"/>
        <w:rPr>
          <w:rFonts w:ascii="Calibri" w:eastAsia="Calibri" w:hAnsi="Calibri" w:cs="Calibri"/>
        </w:rPr>
      </w:pPr>
      <w:bookmarkStart w:id="33" w:name="_GoBack"/>
      <w:bookmarkEnd w:id="33"/>
    </w:p>
    <w:tbl>
      <w:tblPr>
        <w:tblStyle w:val="ae"/>
        <w:tblpPr w:leftFromText="180" w:rightFromText="180" w:topFromText="180" w:bottomFromText="180" w:vertAnchor="text"/>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0"/>
        <w:gridCol w:w="3150"/>
        <w:gridCol w:w="2595"/>
        <w:gridCol w:w="2895"/>
      </w:tblGrid>
      <w:tr w:rsidR="00E300C5" w14:paraId="54EFF444" w14:textId="77777777">
        <w:trPr>
          <w:trHeight w:val="585"/>
        </w:trPr>
        <w:tc>
          <w:tcPr>
            <w:tcW w:w="99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C8" w14:textId="77777777" w:rsidR="00E300C5" w:rsidRDefault="00AB16C5">
            <w:pPr>
              <w:spacing w:before="240"/>
              <w:jc w:val="both"/>
              <w:rPr>
                <w:rFonts w:ascii="Calibri" w:eastAsia="Calibri" w:hAnsi="Calibri" w:cs="Calibri"/>
                <w:b/>
                <w:sz w:val="24"/>
                <w:szCs w:val="24"/>
              </w:rPr>
            </w:pPr>
            <w:r>
              <w:rPr>
                <w:rFonts w:ascii="Calibri" w:eastAsia="Calibri" w:hAnsi="Calibri" w:cs="Calibri"/>
                <w:b/>
                <w:sz w:val="24"/>
                <w:szCs w:val="24"/>
              </w:rPr>
              <w:lastRenderedPageBreak/>
              <w:t>Annexes</w:t>
            </w:r>
          </w:p>
        </w:tc>
        <w:tc>
          <w:tcPr>
            <w:tcW w:w="315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C9" w14:textId="77777777" w:rsidR="00E300C5" w:rsidRDefault="00AB16C5">
            <w:pPr>
              <w:spacing w:before="240"/>
              <w:jc w:val="both"/>
              <w:rPr>
                <w:rFonts w:ascii="Calibri" w:eastAsia="Calibri" w:hAnsi="Calibri" w:cs="Calibri"/>
                <w:b/>
                <w:sz w:val="24"/>
                <w:szCs w:val="24"/>
              </w:rPr>
            </w:pPr>
            <w:r>
              <w:rPr>
                <w:rFonts w:ascii="Calibri" w:eastAsia="Calibri" w:hAnsi="Calibri" w:cs="Calibri"/>
                <w:b/>
                <w:sz w:val="24"/>
                <w:szCs w:val="24"/>
              </w:rPr>
              <w:t>Documents</w:t>
            </w:r>
          </w:p>
        </w:tc>
        <w:tc>
          <w:tcPr>
            <w:tcW w:w="25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CA" w14:textId="77777777" w:rsidR="00E300C5" w:rsidRDefault="00AB16C5">
            <w:pPr>
              <w:spacing w:before="240"/>
              <w:jc w:val="both"/>
              <w:rPr>
                <w:rFonts w:ascii="Calibri" w:eastAsia="Calibri" w:hAnsi="Calibri" w:cs="Calibri"/>
                <w:b/>
                <w:sz w:val="24"/>
                <w:szCs w:val="24"/>
              </w:rPr>
            </w:pPr>
            <w:r>
              <w:rPr>
                <w:rFonts w:ascii="Calibri" w:eastAsia="Calibri" w:hAnsi="Calibri" w:cs="Calibri"/>
                <w:b/>
                <w:sz w:val="24"/>
                <w:szCs w:val="24"/>
              </w:rPr>
              <w:t>Instructions</w:t>
            </w:r>
          </w:p>
        </w:tc>
        <w:tc>
          <w:tcPr>
            <w:tcW w:w="28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CB" w14:textId="77777777" w:rsidR="00E300C5" w:rsidRDefault="00AB16C5">
            <w:pPr>
              <w:spacing w:before="240"/>
              <w:jc w:val="both"/>
              <w:rPr>
                <w:rFonts w:ascii="Calibri" w:eastAsia="Calibri" w:hAnsi="Calibri" w:cs="Calibri"/>
                <w:b/>
                <w:sz w:val="24"/>
                <w:szCs w:val="24"/>
              </w:rPr>
            </w:pPr>
            <w:r>
              <w:rPr>
                <w:rFonts w:ascii="Calibri" w:eastAsia="Calibri" w:hAnsi="Calibri" w:cs="Calibri"/>
                <w:b/>
                <w:sz w:val="24"/>
                <w:szCs w:val="24"/>
              </w:rPr>
              <w:t xml:space="preserve">Détails </w:t>
            </w:r>
          </w:p>
        </w:tc>
      </w:tr>
      <w:tr w:rsidR="00E300C5" w14:paraId="147AB776" w14:textId="77777777">
        <w:trPr>
          <w:trHeight w:val="263"/>
        </w:trPr>
        <w:tc>
          <w:tcPr>
            <w:tcW w:w="99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CC" w14:textId="77777777" w:rsidR="00E300C5" w:rsidRDefault="00AB16C5">
            <w:pPr>
              <w:spacing w:before="240"/>
              <w:jc w:val="both"/>
              <w:rPr>
                <w:rFonts w:ascii="Calibri" w:eastAsia="Calibri" w:hAnsi="Calibri" w:cs="Calibri"/>
              </w:rPr>
            </w:pPr>
            <w:r>
              <w:rPr>
                <w:rFonts w:ascii="Calibri" w:eastAsia="Calibri" w:hAnsi="Calibri" w:cs="Calibri"/>
              </w:rPr>
              <w:t>1</w:t>
            </w:r>
          </w:p>
        </w:tc>
        <w:tc>
          <w:tcPr>
            <w:tcW w:w="315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CD" w14:textId="77777777" w:rsidR="00E300C5" w:rsidRDefault="00AB16C5">
            <w:pPr>
              <w:spacing w:before="240"/>
              <w:jc w:val="both"/>
              <w:rPr>
                <w:rFonts w:ascii="Calibri" w:eastAsia="Calibri" w:hAnsi="Calibri" w:cs="Calibri"/>
              </w:rPr>
            </w:pPr>
            <w:r>
              <w:rPr>
                <w:rFonts w:ascii="Calibri" w:eastAsia="Calibri" w:hAnsi="Calibri" w:cs="Calibri"/>
              </w:rPr>
              <w:t>Cahier de charges</w:t>
            </w:r>
          </w:p>
        </w:tc>
        <w:tc>
          <w:tcPr>
            <w:tcW w:w="25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CE" w14:textId="77777777" w:rsidR="00E300C5" w:rsidRDefault="00AB16C5">
            <w:pPr>
              <w:spacing w:before="240"/>
              <w:jc w:val="both"/>
              <w:rPr>
                <w:rFonts w:ascii="Calibri" w:eastAsia="Calibri" w:hAnsi="Calibri" w:cs="Calibri"/>
              </w:rPr>
            </w:pPr>
            <w:r>
              <w:rPr>
                <w:rFonts w:ascii="Calibri" w:eastAsia="Calibri" w:hAnsi="Calibri" w:cs="Calibri"/>
              </w:rPr>
              <w:t xml:space="preserve">A remplir, signer et tamponner  </w:t>
            </w:r>
          </w:p>
        </w:tc>
        <w:tc>
          <w:tcPr>
            <w:tcW w:w="28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CF" w14:textId="77777777" w:rsidR="00E300C5" w:rsidRDefault="00AB16C5">
            <w:pPr>
              <w:spacing w:before="240"/>
              <w:jc w:val="both"/>
              <w:rPr>
                <w:rFonts w:ascii="Calibri" w:eastAsia="Calibri" w:hAnsi="Calibri" w:cs="Calibri"/>
              </w:rPr>
            </w:pPr>
            <w:r>
              <w:rPr>
                <w:rFonts w:ascii="Calibri" w:eastAsia="Calibri" w:hAnsi="Calibri" w:cs="Calibri"/>
              </w:rPr>
              <w:t xml:space="preserve">Joint </w:t>
            </w:r>
          </w:p>
        </w:tc>
      </w:tr>
      <w:tr w:rsidR="00E300C5" w14:paraId="42DCECC7" w14:textId="77777777">
        <w:trPr>
          <w:trHeight w:val="218"/>
        </w:trPr>
        <w:tc>
          <w:tcPr>
            <w:tcW w:w="99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0" w14:textId="77777777" w:rsidR="00E300C5" w:rsidRDefault="00AB16C5">
            <w:pPr>
              <w:spacing w:before="240"/>
              <w:jc w:val="both"/>
              <w:rPr>
                <w:rFonts w:ascii="Calibri" w:eastAsia="Calibri" w:hAnsi="Calibri" w:cs="Calibri"/>
              </w:rPr>
            </w:pPr>
            <w:r>
              <w:rPr>
                <w:rFonts w:ascii="Calibri" w:eastAsia="Calibri" w:hAnsi="Calibri" w:cs="Calibri"/>
              </w:rPr>
              <w:t>2</w:t>
            </w:r>
          </w:p>
        </w:tc>
        <w:tc>
          <w:tcPr>
            <w:tcW w:w="315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1" w14:textId="77777777" w:rsidR="00E300C5" w:rsidRDefault="00AB16C5">
            <w:pPr>
              <w:spacing w:before="240"/>
              <w:jc w:val="both"/>
              <w:rPr>
                <w:rFonts w:ascii="Calibri" w:eastAsia="Calibri" w:hAnsi="Calibri" w:cs="Calibri"/>
              </w:rPr>
            </w:pPr>
            <w:r>
              <w:rPr>
                <w:rFonts w:ascii="Calibri" w:eastAsia="Calibri" w:hAnsi="Calibri" w:cs="Calibri"/>
              </w:rPr>
              <w:t>Modèle offre financière</w:t>
            </w:r>
          </w:p>
        </w:tc>
        <w:tc>
          <w:tcPr>
            <w:tcW w:w="25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2" w14:textId="77777777" w:rsidR="00E300C5" w:rsidRDefault="00AB16C5">
            <w:pPr>
              <w:spacing w:before="240"/>
              <w:jc w:val="both"/>
              <w:rPr>
                <w:rFonts w:ascii="Calibri" w:eastAsia="Calibri" w:hAnsi="Calibri" w:cs="Calibri"/>
              </w:rPr>
            </w:pPr>
            <w:r>
              <w:rPr>
                <w:rFonts w:ascii="Calibri" w:eastAsia="Calibri" w:hAnsi="Calibri" w:cs="Calibri"/>
              </w:rPr>
              <w:t xml:space="preserve">A remplir, signer et tamponner  </w:t>
            </w:r>
          </w:p>
        </w:tc>
        <w:tc>
          <w:tcPr>
            <w:tcW w:w="28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3" w14:textId="77777777" w:rsidR="00E300C5" w:rsidRDefault="00AB16C5">
            <w:pPr>
              <w:spacing w:before="240"/>
              <w:jc w:val="both"/>
              <w:rPr>
                <w:rFonts w:ascii="Calibri" w:eastAsia="Calibri" w:hAnsi="Calibri" w:cs="Calibri"/>
              </w:rPr>
            </w:pPr>
            <w:r>
              <w:rPr>
                <w:rFonts w:ascii="Calibri" w:eastAsia="Calibri" w:hAnsi="Calibri" w:cs="Calibri"/>
              </w:rPr>
              <w:t xml:space="preserve">A joindre </w:t>
            </w:r>
          </w:p>
        </w:tc>
      </w:tr>
      <w:tr w:rsidR="00E300C5" w14:paraId="30747000" w14:textId="77777777">
        <w:trPr>
          <w:trHeight w:val="330"/>
        </w:trPr>
        <w:tc>
          <w:tcPr>
            <w:tcW w:w="99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4" w14:textId="77777777" w:rsidR="00E300C5" w:rsidRDefault="00AB16C5">
            <w:pPr>
              <w:spacing w:before="240"/>
              <w:jc w:val="both"/>
              <w:rPr>
                <w:rFonts w:ascii="Calibri" w:eastAsia="Calibri" w:hAnsi="Calibri" w:cs="Calibri"/>
              </w:rPr>
            </w:pPr>
            <w:r>
              <w:rPr>
                <w:rFonts w:ascii="Calibri" w:eastAsia="Calibri" w:hAnsi="Calibri" w:cs="Calibri"/>
              </w:rPr>
              <w:t>3</w:t>
            </w:r>
          </w:p>
        </w:tc>
        <w:tc>
          <w:tcPr>
            <w:tcW w:w="315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5" w14:textId="77777777" w:rsidR="00E300C5" w:rsidRDefault="00AB16C5">
            <w:pPr>
              <w:spacing w:before="240"/>
              <w:jc w:val="both"/>
              <w:rPr>
                <w:rFonts w:ascii="Calibri" w:eastAsia="Calibri" w:hAnsi="Calibri" w:cs="Calibri"/>
              </w:rPr>
            </w:pPr>
            <w:r>
              <w:rPr>
                <w:rFonts w:ascii="Calibri" w:eastAsia="Calibri" w:hAnsi="Calibri" w:cs="Calibri"/>
              </w:rPr>
              <w:t>Modèle de lettre de soumission</w:t>
            </w:r>
          </w:p>
        </w:tc>
        <w:tc>
          <w:tcPr>
            <w:tcW w:w="25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6" w14:textId="77777777" w:rsidR="00E300C5" w:rsidRDefault="00AB16C5">
            <w:pPr>
              <w:spacing w:before="240"/>
              <w:jc w:val="both"/>
              <w:rPr>
                <w:rFonts w:ascii="Calibri" w:eastAsia="Calibri" w:hAnsi="Calibri" w:cs="Calibri"/>
              </w:rPr>
            </w:pPr>
            <w:r>
              <w:rPr>
                <w:rFonts w:ascii="Calibri" w:eastAsia="Calibri" w:hAnsi="Calibri" w:cs="Calibri"/>
              </w:rPr>
              <w:t>A remplir, signer et tamponner</w:t>
            </w:r>
          </w:p>
        </w:tc>
        <w:tc>
          <w:tcPr>
            <w:tcW w:w="28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7" w14:textId="77777777" w:rsidR="00E300C5" w:rsidRDefault="00AB16C5">
            <w:pPr>
              <w:spacing w:before="240"/>
              <w:jc w:val="both"/>
              <w:rPr>
                <w:rFonts w:ascii="Calibri" w:eastAsia="Calibri" w:hAnsi="Calibri" w:cs="Calibri"/>
              </w:rPr>
            </w:pPr>
            <w:r>
              <w:rPr>
                <w:rFonts w:ascii="Calibri" w:eastAsia="Calibri" w:hAnsi="Calibri" w:cs="Calibri"/>
              </w:rPr>
              <w:t xml:space="preserve">Annexes jointes au dossier à signer par le soumissionnaire </w:t>
            </w:r>
          </w:p>
        </w:tc>
      </w:tr>
      <w:tr w:rsidR="00E300C5" w14:paraId="7DF98471" w14:textId="77777777">
        <w:trPr>
          <w:trHeight w:val="617"/>
        </w:trPr>
        <w:tc>
          <w:tcPr>
            <w:tcW w:w="99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8" w14:textId="77777777" w:rsidR="00E300C5" w:rsidRDefault="00AB16C5">
            <w:pPr>
              <w:spacing w:before="240"/>
              <w:jc w:val="both"/>
              <w:rPr>
                <w:rFonts w:ascii="Calibri" w:eastAsia="Calibri" w:hAnsi="Calibri" w:cs="Calibri"/>
              </w:rPr>
            </w:pPr>
            <w:r>
              <w:rPr>
                <w:rFonts w:ascii="Calibri" w:eastAsia="Calibri" w:hAnsi="Calibri" w:cs="Calibri"/>
              </w:rPr>
              <w:t>4</w:t>
            </w:r>
          </w:p>
        </w:tc>
        <w:tc>
          <w:tcPr>
            <w:tcW w:w="315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9" w14:textId="77777777" w:rsidR="00E300C5" w:rsidRDefault="00AB16C5">
            <w:pPr>
              <w:spacing w:before="240"/>
              <w:jc w:val="both"/>
              <w:rPr>
                <w:rFonts w:ascii="Calibri" w:eastAsia="Calibri" w:hAnsi="Calibri" w:cs="Calibri"/>
              </w:rPr>
            </w:pPr>
            <w:r>
              <w:rPr>
                <w:rFonts w:ascii="Calibri" w:eastAsia="Calibri" w:hAnsi="Calibri" w:cs="Calibri"/>
              </w:rPr>
              <w:t>Formulaire de déclaration de non-exclusion aux marchés financés par l’UE</w:t>
            </w:r>
          </w:p>
        </w:tc>
        <w:tc>
          <w:tcPr>
            <w:tcW w:w="25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A" w14:textId="77777777" w:rsidR="00E300C5" w:rsidRDefault="00AB16C5">
            <w:pPr>
              <w:spacing w:before="240"/>
              <w:jc w:val="both"/>
              <w:rPr>
                <w:rFonts w:ascii="Calibri" w:eastAsia="Calibri" w:hAnsi="Calibri" w:cs="Calibri"/>
              </w:rPr>
            </w:pPr>
            <w:r>
              <w:rPr>
                <w:rFonts w:ascii="Calibri" w:eastAsia="Calibri" w:hAnsi="Calibri" w:cs="Calibri"/>
              </w:rPr>
              <w:t>A remplir, signer et tamponner</w:t>
            </w:r>
          </w:p>
        </w:tc>
        <w:tc>
          <w:tcPr>
            <w:tcW w:w="28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B" w14:textId="77777777" w:rsidR="00E300C5" w:rsidRDefault="00AB16C5">
            <w:pPr>
              <w:spacing w:before="240"/>
              <w:jc w:val="both"/>
              <w:rPr>
                <w:rFonts w:ascii="Calibri" w:eastAsia="Calibri" w:hAnsi="Calibri" w:cs="Calibri"/>
              </w:rPr>
            </w:pPr>
            <w:r>
              <w:rPr>
                <w:rFonts w:ascii="Calibri" w:eastAsia="Calibri" w:hAnsi="Calibri" w:cs="Calibri"/>
              </w:rPr>
              <w:t xml:space="preserve">Annexes jointes au dossier à signer par le soumissionnaire </w:t>
            </w:r>
          </w:p>
        </w:tc>
      </w:tr>
      <w:tr w:rsidR="00E300C5" w14:paraId="685AD816" w14:textId="77777777">
        <w:trPr>
          <w:trHeight w:val="825"/>
        </w:trPr>
        <w:tc>
          <w:tcPr>
            <w:tcW w:w="99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C" w14:textId="77777777" w:rsidR="00E300C5" w:rsidRDefault="00AB16C5">
            <w:pPr>
              <w:spacing w:before="240"/>
              <w:jc w:val="both"/>
              <w:rPr>
                <w:rFonts w:ascii="Calibri" w:eastAsia="Calibri" w:hAnsi="Calibri" w:cs="Calibri"/>
              </w:rPr>
            </w:pPr>
            <w:r>
              <w:rPr>
                <w:rFonts w:ascii="Calibri" w:eastAsia="Calibri" w:hAnsi="Calibri" w:cs="Calibri"/>
              </w:rPr>
              <w:t>5</w:t>
            </w:r>
          </w:p>
        </w:tc>
        <w:tc>
          <w:tcPr>
            <w:tcW w:w="315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D" w14:textId="77777777" w:rsidR="00E300C5" w:rsidRDefault="00AB16C5">
            <w:pPr>
              <w:spacing w:before="240"/>
              <w:jc w:val="both"/>
              <w:rPr>
                <w:rFonts w:ascii="Calibri" w:eastAsia="Calibri" w:hAnsi="Calibri" w:cs="Calibri"/>
              </w:rPr>
            </w:pPr>
            <w:r>
              <w:rPr>
                <w:rFonts w:ascii="Calibri" w:eastAsia="Calibri" w:hAnsi="Calibri" w:cs="Calibri"/>
              </w:rPr>
              <w:t>Formulaire de déclaration du respect des standards éthiques</w:t>
            </w:r>
          </w:p>
        </w:tc>
        <w:tc>
          <w:tcPr>
            <w:tcW w:w="25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E" w14:textId="77777777" w:rsidR="00E300C5" w:rsidRDefault="00AB16C5">
            <w:pPr>
              <w:spacing w:before="240"/>
              <w:jc w:val="both"/>
              <w:rPr>
                <w:rFonts w:ascii="Calibri" w:eastAsia="Calibri" w:hAnsi="Calibri" w:cs="Calibri"/>
              </w:rPr>
            </w:pPr>
            <w:r>
              <w:rPr>
                <w:rFonts w:ascii="Calibri" w:eastAsia="Calibri" w:hAnsi="Calibri" w:cs="Calibri"/>
              </w:rPr>
              <w:t>A remplir, signer, et tamponner</w:t>
            </w:r>
          </w:p>
        </w:tc>
        <w:tc>
          <w:tcPr>
            <w:tcW w:w="28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DF" w14:textId="77777777" w:rsidR="00E300C5" w:rsidRDefault="00AB16C5">
            <w:pPr>
              <w:spacing w:before="240"/>
              <w:jc w:val="both"/>
              <w:rPr>
                <w:rFonts w:ascii="Calibri" w:eastAsia="Calibri" w:hAnsi="Calibri" w:cs="Calibri"/>
              </w:rPr>
            </w:pPr>
            <w:r>
              <w:rPr>
                <w:rFonts w:ascii="Calibri" w:eastAsia="Calibri" w:hAnsi="Calibri" w:cs="Calibri"/>
              </w:rPr>
              <w:t xml:space="preserve">Annexes jointes au dossier à signer par le soumissionnaire </w:t>
            </w:r>
          </w:p>
        </w:tc>
      </w:tr>
      <w:tr w:rsidR="00E300C5" w14:paraId="0020B9B5" w14:textId="77777777">
        <w:trPr>
          <w:trHeight w:val="555"/>
        </w:trPr>
        <w:tc>
          <w:tcPr>
            <w:tcW w:w="99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E0" w14:textId="77777777" w:rsidR="00E300C5" w:rsidRDefault="00AB16C5">
            <w:pPr>
              <w:spacing w:before="240"/>
              <w:jc w:val="both"/>
              <w:rPr>
                <w:rFonts w:ascii="Calibri" w:eastAsia="Calibri" w:hAnsi="Calibri" w:cs="Calibri"/>
              </w:rPr>
            </w:pPr>
            <w:r>
              <w:rPr>
                <w:rFonts w:ascii="Calibri" w:eastAsia="Calibri" w:hAnsi="Calibri" w:cs="Calibri"/>
              </w:rPr>
              <w:t>6</w:t>
            </w:r>
          </w:p>
        </w:tc>
        <w:tc>
          <w:tcPr>
            <w:tcW w:w="315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E1" w14:textId="77777777" w:rsidR="00E300C5" w:rsidRDefault="00AB16C5">
            <w:pPr>
              <w:spacing w:before="240"/>
              <w:jc w:val="both"/>
              <w:rPr>
                <w:rFonts w:ascii="Calibri" w:eastAsia="Calibri" w:hAnsi="Calibri" w:cs="Calibri"/>
              </w:rPr>
            </w:pPr>
            <w:r>
              <w:rPr>
                <w:rFonts w:ascii="Calibri" w:eastAsia="Calibri" w:hAnsi="Calibri" w:cs="Calibri"/>
              </w:rPr>
              <w:t>Formulaire enregistrement fournisseur</w:t>
            </w:r>
          </w:p>
        </w:tc>
        <w:tc>
          <w:tcPr>
            <w:tcW w:w="25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E2" w14:textId="77777777" w:rsidR="00E300C5" w:rsidRDefault="00AB16C5">
            <w:pPr>
              <w:spacing w:before="240"/>
              <w:jc w:val="both"/>
              <w:rPr>
                <w:rFonts w:ascii="Calibri" w:eastAsia="Calibri" w:hAnsi="Calibri" w:cs="Calibri"/>
              </w:rPr>
            </w:pPr>
            <w:r>
              <w:rPr>
                <w:rFonts w:ascii="Calibri" w:eastAsia="Calibri" w:hAnsi="Calibri" w:cs="Calibri"/>
              </w:rPr>
              <w:t>A remplir, signer et tamponner</w:t>
            </w:r>
          </w:p>
        </w:tc>
        <w:tc>
          <w:tcPr>
            <w:tcW w:w="28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E3" w14:textId="77777777" w:rsidR="00E300C5" w:rsidRDefault="00AB16C5">
            <w:pPr>
              <w:spacing w:before="240"/>
              <w:jc w:val="both"/>
              <w:rPr>
                <w:rFonts w:ascii="Calibri" w:eastAsia="Calibri" w:hAnsi="Calibri" w:cs="Calibri"/>
              </w:rPr>
            </w:pPr>
            <w:r>
              <w:rPr>
                <w:rFonts w:ascii="Calibri" w:eastAsia="Calibri" w:hAnsi="Calibri" w:cs="Calibri"/>
              </w:rPr>
              <w:t xml:space="preserve">Annexes jointes au dossier à signer par le soumissionnaire </w:t>
            </w:r>
          </w:p>
        </w:tc>
      </w:tr>
      <w:tr w:rsidR="00E300C5" w14:paraId="028115F2" w14:textId="77777777">
        <w:trPr>
          <w:trHeight w:val="692"/>
        </w:trPr>
        <w:tc>
          <w:tcPr>
            <w:tcW w:w="99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E4" w14:textId="77777777" w:rsidR="00E300C5" w:rsidRDefault="00AB16C5">
            <w:pPr>
              <w:spacing w:before="240"/>
              <w:jc w:val="both"/>
              <w:rPr>
                <w:rFonts w:ascii="Calibri" w:eastAsia="Calibri" w:hAnsi="Calibri" w:cs="Calibri"/>
              </w:rPr>
            </w:pPr>
            <w:r>
              <w:rPr>
                <w:rFonts w:ascii="Calibri" w:eastAsia="Calibri" w:hAnsi="Calibri" w:cs="Calibri"/>
              </w:rPr>
              <w:t>7</w:t>
            </w:r>
          </w:p>
        </w:tc>
        <w:tc>
          <w:tcPr>
            <w:tcW w:w="315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E5" w14:textId="5A73F344" w:rsidR="00E300C5" w:rsidRDefault="00AB16C5">
            <w:pPr>
              <w:spacing w:before="240"/>
              <w:jc w:val="both"/>
              <w:rPr>
                <w:rFonts w:ascii="Calibri" w:eastAsia="Calibri" w:hAnsi="Calibri" w:cs="Calibri"/>
                <w:sz w:val="24"/>
                <w:szCs w:val="24"/>
              </w:rPr>
            </w:pPr>
            <w:r>
              <w:rPr>
                <w:rFonts w:ascii="Calibri" w:eastAsia="Calibri" w:hAnsi="Calibri" w:cs="Calibri"/>
              </w:rPr>
              <w:t xml:space="preserve">Documents administratifs de l’entreprise </w:t>
            </w:r>
            <w:r w:rsidR="00284158">
              <w:rPr>
                <w:rFonts w:ascii="Calibri" w:eastAsia="Calibri" w:hAnsi="Calibri" w:cs="Calibri"/>
              </w:rPr>
              <w:t>(statuts</w:t>
            </w:r>
            <w:r>
              <w:rPr>
                <w:rFonts w:ascii="Roboto" w:eastAsia="Roboto" w:hAnsi="Roboto" w:cs="Roboto"/>
              </w:rPr>
              <w:t>, attestations fiscales/sociales, catalogue produit, fiches techniques, politique environnementale</w:t>
            </w:r>
            <w:proofErr w:type="gramStart"/>
            <w:r>
              <w:rPr>
                <w:rFonts w:ascii="Roboto" w:eastAsia="Roboto" w:hAnsi="Roboto" w:cs="Roboto"/>
              </w:rPr>
              <w:t xml:space="preserve"> ..</w:t>
            </w:r>
            <w:proofErr w:type="gramEnd"/>
            <w:r>
              <w:rPr>
                <w:rFonts w:ascii="Roboto" w:eastAsia="Roboto" w:hAnsi="Roboto" w:cs="Roboto"/>
              </w:rPr>
              <w:t>etc.).</w:t>
            </w:r>
          </w:p>
          <w:p w14:paraId="000000E6" w14:textId="77777777" w:rsidR="00E300C5" w:rsidRDefault="00E300C5">
            <w:pPr>
              <w:spacing w:before="240"/>
              <w:jc w:val="both"/>
              <w:rPr>
                <w:rFonts w:ascii="Calibri" w:eastAsia="Calibri" w:hAnsi="Calibri" w:cs="Calibri"/>
              </w:rPr>
            </w:pPr>
          </w:p>
        </w:tc>
        <w:tc>
          <w:tcPr>
            <w:tcW w:w="25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E7" w14:textId="77777777" w:rsidR="00E300C5" w:rsidRDefault="00AB16C5">
            <w:pPr>
              <w:spacing w:before="240"/>
              <w:jc w:val="both"/>
              <w:rPr>
                <w:rFonts w:ascii="Calibri" w:eastAsia="Calibri" w:hAnsi="Calibri" w:cs="Calibri"/>
              </w:rPr>
            </w:pPr>
            <w:r>
              <w:rPr>
                <w:rFonts w:ascii="Calibri" w:eastAsia="Calibri" w:hAnsi="Calibri" w:cs="Calibri"/>
              </w:rPr>
              <w:t>Fournir des documents à jour.</w:t>
            </w:r>
          </w:p>
        </w:tc>
        <w:tc>
          <w:tcPr>
            <w:tcW w:w="28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E8" w14:textId="77777777" w:rsidR="00E300C5" w:rsidRDefault="00AB16C5">
            <w:pPr>
              <w:spacing w:before="240"/>
              <w:jc w:val="both"/>
              <w:rPr>
                <w:rFonts w:ascii="Calibri" w:eastAsia="Calibri" w:hAnsi="Calibri" w:cs="Calibri"/>
              </w:rPr>
            </w:pPr>
            <w:r>
              <w:rPr>
                <w:rFonts w:ascii="Calibri" w:eastAsia="Calibri" w:hAnsi="Calibri" w:cs="Calibri"/>
              </w:rPr>
              <w:t xml:space="preserve">Annexes jointes au dossier à signer par le soumissionnaire </w:t>
            </w:r>
          </w:p>
        </w:tc>
      </w:tr>
      <w:tr w:rsidR="00E300C5" w14:paraId="2D339971" w14:textId="77777777">
        <w:trPr>
          <w:trHeight w:val="692"/>
        </w:trPr>
        <w:tc>
          <w:tcPr>
            <w:tcW w:w="99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E9" w14:textId="77777777" w:rsidR="00E300C5" w:rsidRDefault="00AB16C5">
            <w:pPr>
              <w:spacing w:before="240"/>
              <w:jc w:val="both"/>
              <w:rPr>
                <w:rFonts w:ascii="Calibri" w:eastAsia="Calibri" w:hAnsi="Calibri" w:cs="Calibri"/>
              </w:rPr>
            </w:pPr>
            <w:r>
              <w:rPr>
                <w:rFonts w:ascii="Calibri" w:eastAsia="Calibri" w:hAnsi="Calibri" w:cs="Calibri"/>
              </w:rPr>
              <w:t xml:space="preserve">Autres </w:t>
            </w:r>
          </w:p>
        </w:tc>
        <w:tc>
          <w:tcPr>
            <w:tcW w:w="3150"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EA" w14:textId="77777777" w:rsidR="00E300C5" w:rsidRDefault="00E300C5">
            <w:pPr>
              <w:spacing w:before="240"/>
              <w:jc w:val="both"/>
              <w:rPr>
                <w:rFonts w:ascii="Calibri" w:eastAsia="Calibri" w:hAnsi="Calibri" w:cs="Calibri"/>
              </w:rPr>
            </w:pPr>
          </w:p>
        </w:tc>
        <w:tc>
          <w:tcPr>
            <w:tcW w:w="25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EB" w14:textId="77777777" w:rsidR="00E300C5" w:rsidRDefault="00E300C5">
            <w:pPr>
              <w:spacing w:before="240"/>
              <w:jc w:val="both"/>
              <w:rPr>
                <w:rFonts w:ascii="Calibri" w:eastAsia="Calibri" w:hAnsi="Calibri" w:cs="Calibri"/>
              </w:rPr>
            </w:pPr>
          </w:p>
        </w:tc>
        <w:tc>
          <w:tcPr>
            <w:tcW w:w="2895" w:type="dxa"/>
            <w:tcBorders>
              <w:top w:val="single" w:sz="6" w:space="0" w:color="000000"/>
              <w:left w:val="single" w:sz="6" w:space="0" w:color="000000"/>
              <w:bottom w:val="single" w:sz="6" w:space="0" w:color="000000"/>
              <w:right w:val="single" w:sz="6" w:space="0" w:color="000000"/>
            </w:tcBorders>
            <w:tcMar>
              <w:top w:w="0" w:type="dxa"/>
              <w:bottom w:w="0" w:type="dxa"/>
            </w:tcMar>
          </w:tcPr>
          <w:p w14:paraId="000000EC" w14:textId="77777777" w:rsidR="00E300C5" w:rsidRDefault="00E300C5">
            <w:pPr>
              <w:spacing w:before="240"/>
              <w:jc w:val="both"/>
              <w:rPr>
                <w:rFonts w:ascii="Calibri" w:eastAsia="Calibri" w:hAnsi="Calibri" w:cs="Calibri"/>
              </w:rPr>
            </w:pPr>
          </w:p>
        </w:tc>
      </w:tr>
    </w:tbl>
    <w:p w14:paraId="000000ED" w14:textId="77777777" w:rsidR="00E300C5" w:rsidRDefault="00E300C5">
      <w:pPr>
        <w:spacing w:before="120" w:after="120" w:line="240" w:lineRule="auto"/>
        <w:jc w:val="both"/>
        <w:rPr>
          <w:rFonts w:ascii="Calibri" w:eastAsia="Calibri" w:hAnsi="Calibri" w:cs="Calibri"/>
        </w:rPr>
      </w:pPr>
    </w:p>
    <w:p w14:paraId="000000EE" w14:textId="77777777" w:rsidR="00E300C5" w:rsidRDefault="00E300C5">
      <w:pPr>
        <w:spacing w:before="120" w:after="120" w:line="240" w:lineRule="auto"/>
        <w:ind w:left="360"/>
        <w:jc w:val="both"/>
        <w:rPr>
          <w:rFonts w:ascii="Calibri" w:eastAsia="Calibri" w:hAnsi="Calibri" w:cs="Calibri"/>
        </w:rPr>
      </w:pPr>
    </w:p>
    <w:p w14:paraId="000000EF" w14:textId="77777777" w:rsidR="00E300C5" w:rsidRDefault="00AB16C5">
      <w:pPr>
        <w:numPr>
          <w:ilvl w:val="0"/>
          <w:numId w:val="2"/>
        </w:numPr>
        <w:spacing w:before="120" w:after="120" w:line="240" w:lineRule="auto"/>
        <w:ind w:left="709" w:hanging="283"/>
        <w:jc w:val="both"/>
        <w:rPr>
          <w:rFonts w:ascii="Calibri" w:eastAsia="Calibri" w:hAnsi="Calibri" w:cs="Calibri"/>
          <w:b/>
          <w:i/>
        </w:rPr>
      </w:pPr>
      <w:r>
        <w:rPr>
          <w:rFonts w:ascii="Calibri" w:eastAsia="Calibri" w:hAnsi="Calibri" w:cs="Calibri"/>
          <w:b/>
          <w:i/>
        </w:rPr>
        <w:t xml:space="preserve">Examen de la conformité Technique </w:t>
      </w:r>
    </w:p>
    <w:p w14:paraId="000000F0" w14:textId="77777777" w:rsidR="00E300C5" w:rsidRDefault="00AB16C5">
      <w:pPr>
        <w:numPr>
          <w:ilvl w:val="0"/>
          <w:numId w:val="6"/>
        </w:numPr>
        <w:spacing w:before="120" w:line="278" w:lineRule="auto"/>
        <w:rPr>
          <w:sz w:val="24"/>
          <w:szCs w:val="24"/>
        </w:rPr>
      </w:pPr>
      <w:r>
        <w:rPr>
          <w:rFonts w:ascii="Calibri" w:eastAsia="Calibri" w:hAnsi="Calibri" w:cs="Calibri"/>
          <w:sz w:val="24"/>
          <w:szCs w:val="24"/>
        </w:rPr>
        <w:t>Qualité produit 20%</w:t>
      </w:r>
    </w:p>
    <w:p w14:paraId="0D688ABC" w14:textId="77777777" w:rsidR="00693D39" w:rsidRPr="00693D39" w:rsidRDefault="00AB16C5">
      <w:pPr>
        <w:numPr>
          <w:ilvl w:val="0"/>
          <w:numId w:val="6"/>
        </w:numPr>
        <w:spacing w:line="278" w:lineRule="auto"/>
        <w:rPr>
          <w:rFonts w:ascii="Arial" w:eastAsia="Arial" w:hAnsi="Arial" w:cs="Arial"/>
          <w:sz w:val="24"/>
          <w:szCs w:val="24"/>
        </w:rPr>
      </w:pPr>
      <w:r>
        <w:rPr>
          <w:rFonts w:ascii="Calibri" w:eastAsia="Calibri" w:hAnsi="Calibri" w:cs="Calibri"/>
          <w:sz w:val="24"/>
          <w:szCs w:val="24"/>
        </w:rPr>
        <w:t xml:space="preserve">Délais </w:t>
      </w:r>
      <w:r w:rsidR="00693D39">
        <w:rPr>
          <w:rFonts w:ascii="Calibri" w:eastAsia="Calibri" w:hAnsi="Calibri" w:cs="Calibri"/>
          <w:sz w:val="24"/>
          <w:szCs w:val="24"/>
        </w:rPr>
        <w:t>de livraison 15%</w:t>
      </w:r>
    </w:p>
    <w:p w14:paraId="000000F1" w14:textId="18ADA649" w:rsidR="00E300C5" w:rsidRDefault="00693D39">
      <w:pPr>
        <w:numPr>
          <w:ilvl w:val="0"/>
          <w:numId w:val="6"/>
        </w:numPr>
        <w:spacing w:line="278" w:lineRule="auto"/>
        <w:rPr>
          <w:sz w:val="24"/>
          <w:szCs w:val="24"/>
        </w:rPr>
      </w:pPr>
      <w:r>
        <w:rPr>
          <w:rFonts w:ascii="Calibri" w:eastAsia="Calibri" w:hAnsi="Calibri" w:cs="Calibri"/>
          <w:sz w:val="24"/>
          <w:szCs w:val="24"/>
        </w:rPr>
        <w:lastRenderedPageBreak/>
        <w:t>C</w:t>
      </w:r>
      <w:r w:rsidR="00AB16C5">
        <w:rPr>
          <w:rFonts w:ascii="Calibri" w:eastAsia="Calibri" w:hAnsi="Calibri" w:cs="Calibri"/>
          <w:sz w:val="24"/>
          <w:szCs w:val="24"/>
        </w:rPr>
        <w:t xml:space="preserve">apacité logistique </w:t>
      </w:r>
      <w:r>
        <w:rPr>
          <w:rFonts w:ascii="Calibri" w:eastAsia="Calibri" w:hAnsi="Calibri" w:cs="Calibri"/>
          <w:sz w:val="24"/>
          <w:szCs w:val="24"/>
        </w:rPr>
        <w:t>1</w:t>
      </w:r>
      <w:r w:rsidR="00AB16C5">
        <w:rPr>
          <w:rFonts w:ascii="Calibri" w:eastAsia="Calibri" w:hAnsi="Calibri" w:cs="Calibri"/>
          <w:sz w:val="24"/>
          <w:szCs w:val="24"/>
        </w:rPr>
        <w:t>0%</w:t>
      </w:r>
    </w:p>
    <w:p w14:paraId="000000F2" w14:textId="6350B043" w:rsidR="00E300C5" w:rsidRDefault="00AB16C5">
      <w:pPr>
        <w:numPr>
          <w:ilvl w:val="0"/>
          <w:numId w:val="6"/>
        </w:numPr>
        <w:spacing w:after="240" w:line="278" w:lineRule="auto"/>
        <w:rPr>
          <w:sz w:val="24"/>
          <w:szCs w:val="24"/>
        </w:rPr>
      </w:pPr>
      <w:r>
        <w:rPr>
          <w:rFonts w:ascii="Calibri" w:eastAsia="Calibri" w:hAnsi="Calibri" w:cs="Calibri"/>
          <w:sz w:val="24"/>
          <w:szCs w:val="24"/>
        </w:rPr>
        <w:t xml:space="preserve">Références (expériences </w:t>
      </w:r>
      <w:proofErr w:type="spellStart"/>
      <w:r>
        <w:rPr>
          <w:rFonts w:ascii="Calibri" w:eastAsia="Calibri" w:hAnsi="Calibri" w:cs="Calibri"/>
          <w:sz w:val="24"/>
          <w:szCs w:val="24"/>
        </w:rPr>
        <w:t>ONGs</w:t>
      </w:r>
      <w:proofErr w:type="spellEnd"/>
      <w:r>
        <w:rPr>
          <w:rFonts w:ascii="Calibri" w:eastAsia="Calibri" w:hAnsi="Calibri" w:cs="Calibri"/>
          <w:sz w:val="24"/>
          <w:szCs w:val="24"/>
        </w:rPr>
        <w:t xml:space="preserve">/UN) / conformité éthique, réduction d’impact </w:t>
      </w:r>
      <w:r w:rsidR="00693D39">
        <w:rPr>
          <w:rFonts w:ascii="Calibri" w:eastAsia="Calibri" w:hAnsi="Calibri" w:cs="Calibri"/>
          <w:sz w:val="24"/>
          <w:szCs w:val="24"/>
        </w:rPr>
        <w:t>environnement 10</w:t>
      </w:r>
      <w:r>
        <w:rPr>
          <w:rFonts w:ascii="Calibri" w:eastAsia="Calibri" w:hAnsi="Calibri" w:cs="Calibri"/>
          <w:sz w:val="24"/>
          <w:szCs w:val="24"/>
        </w:rPr>
        <w:t>%</w:t>
      </w:r>
    </w:p>
    <w:p w14:paraId="000000F3" w14:textId="77777777" w:rsidR="00E300C5" w:rsidRDefault="00E300C5">
      <w:pPr>
        <w:spacing w:before="120" w:after="120" w:line="240" w:lineRule="auto"/>
        <w:ind w:left="709"/>
        <w:jc w:val="both"/>
        <w:rPr>
          <w:rFonts w:ascii="Calibri" w:eastAsia="Calibri" w:hAnsi="Calibri" w:cs="Calibri"/>
          <w:b/>
          <w:i/>
        </w:rPr>
      </w:pPr>
    </w:p>
    <w:p w14:paraId="000000F4" w14:textId="77777777" w:rsidR="00E300C5" w:rsidRDefault="00AB16C5">
      <w:pPr>
        <w:numPr>
          <w:ilvl w:val="0"/>
          <w:numId w:val="2"/>
        </w:numPr>
        <w:spacing w:before="120" w:after="120" w:line="240" w:lineRule="auto"/>
        <w:ind w:left="709" w:hanging="283"/>
        <w:jc w:val="both"/>
        <w:rPr>
          <w:rFonts w:ascii="Calibri" w:eastAsia="Calibri" w:hAnsi="Calibri" w:cs="Calibri"/>
          <w:b/>
          <w:i/>
        </w:rPr>
      </w:pPr>
      <w:r>
        <w:rPr>
          <w:rFonts w:ascii="Calibri" w:eastAsia="Calibri" w:hAnsi="Calibri" w:cs="Calibri"/>
          <w:b/>
          <w:i/>
        </w:rPr>
        <w:t xml:space="preserve">Examen de la conformité financière “ PRIX “ des offres 30% de pondération </w:t>
      </w:r>
    </w:p>
    <w:p w14:paraId="000000F5" w14:textId="5AD56AB8" w:rsidR="00E300C5" w:rsidRDefault="00AB16C5" w:rsidP="00121705">
      <w:pPr>
        <w:pBdr>
          <w:top w:val="nil"/>
          <w:left w:val="nil"/>
          <w:bottom w:val="nil"/>
          <w:right w:val="nil"/>
          <w:between w:val="nil"/>
        </w:pBdr>
        <w:spacing w:before="120" w:line="240" w:lineRule="auto"/>
        <w:ind w:left="426"/>
        <w:jc w:val="both"/>
        <w:rPr>
          <w:rFonts w:ascii="Calibri" w:eastAsia="Calibri" w:hAnsi="Calibri" w:cs="Calibri"/>
          <w:b/>
          <w:i/>
          <w:color w:val="000000"/>
        </w:rPr>
      </w:pPr>
      <w:r>
        <w:rPr>
          <w:rFonts w:ascii="Arial" w:eastAsia="Arial" w:hAnsi="Arial" w:cs="Arial"/>
          <w:color w:val="000000"/>
          <w:sz w:val="22"/>
          <w:szCs w:val="22"/>
        </w:rPr>
        <w:t xml:space="preserve">Coût global proposé (l'évaluation </w:t>
      </w:r>
      <w:r>
        <w:rPr>
          <w:rFonts w:ascii="Arial" w:eastAsia="Arial" w:hAnsi="Arial" w:cs="Arial"/>
          <w:b/>
          <w:color w:val="000000"/>
          <w:sz w:val="22"/>
          <w:szCs w:val="22"/>
        </w:rPr>
        <w:t>financière</w:t>
      </w:r>
      <w:r>
        <w:rPr>
          <w:rFonts w:ascii="Arial" w:eastAsia="Arial" w:hAnsi="Arial" w:cs="Arial"/>
          <w:color w:val="000000"/>
          <w:sz w:val="22"/>
          <w:szCs w:val="22"/>
        </w:rPr>
        <w:t xml:space="preserve"> des offres est effectuée selon le critère suivant : L'</w:t>
      </w:r>
      <w:r>
        <w:rPr>
          <w:rFonts w:ascii="Arial" w:eastAsia="Arial" w:hAnsi="Arial" w:cs="Arial"/>
          <w:b/>
          <w:color w:val="000000"/>
          <w:sz w:val="22"/>
          <w:szCs w:val="22"/>
        </w:rPr>
        <w:t>offre</w:t>
      </w:r>
      <w:r>
        <w:rPr>
          <w:rFonts w:ascii="Arial" w:eastAsia="Arial" w:hAnsi="Arial" w:cs="Arial"/>
          <w:color w:val="000000"/>
          <w:sz w:val="22"/>
          <w:szCs w:val="22"/>
        </w:rPr>
        <w:t xml:space="preserve"> la moin</w:t>
      </w:r>
      <w:r w:rsidR="00121705">
        <w:rPr>
          <w:rFonts w:ascii="Arial" w:eastAsia="Arial" w:hAnsi="Arial" w:cs="Arial"/>
          <w:color w:val="000000"/>
          <w:sz w:val="22"/>
          <w:szCs w:val="22"/>
        </w:rPr>
        <w:t>s</w:t>
      </w:r>
      <w:r>
        <w:rPr>
          <w:rFonts w:ascii="Arial" w:eastAsia="Arial" w:hAnsi="Arial" w:cs="Arial"/>
          <w:color w:val="000000"/>
          <w:sz w:val="22"/>
          <w:szCs w:val="22"/>
        </w:rPr>
        <w:t>-</w:t>
      </w:r>
      <w:proofErr w:type="spellStart"/>
      <w:r>
        <w:rPr>
          <w:rFonts w:ascii="Arial" w:eastAsia="Arial" w:hAnsi="Arial" w:cs="Arial"/>
          <w:color w:val="000000"/>
          <w:sz w:val="22"/>
          <w:szCs w:val="22"/>
        </w:rPr>
        <w:t>dis</w:t>
      </w:r>
      <w:r w:rsidR="00121705">
        <w:rPr>
          <w:rFonts w:ascii="Arial" w:eastAsia="Arial" w:hAnsi="Arial" w:cs="Arial"/>
          <w:color w:val="000000"/>
          <w:sz w:val="22"/>
          <w:szCs w:val="22"/>
        </w:rPr>
        <w:t>a</w:t>
      </w:r>
      <w:r>
        <w:rPr>
          <w:rFonts w:ascii="Arial" w:eastAsia="Arial" w:hAnsi="Arial" w:cs="Arial"/>
          <w:color w:val="000000"/>
          <w:sz w:val="22"/>
          <w:szCs w:val="22"/>
        </w:rPr>
        <w:t>nte</w:t>
      </w:r>
      <w:proofErr w:type="spellEnd"/>
      <w:r>
        <w:rPr>
          <w:rFonts w:ascii="Arial" w:eastAsia="Arial" w:hAnsi="Arial" w:cs="Arial"/>
          <w:color w:val="000000"/>
          <w:sz w:val="22"/>
          <w:szCs w:val="22"/>
        </w:rPr>
        <w:t xml:space="preserve"> retenue obtient </w:t>
      </w:r>
      <w:r w:rsidR="00693D39">
        <w:rPr>
          <w:color w:val="000000"/>
        </w:rPr>
        <w:t>25</w:t>
      </w:r>
      <w:r>
        <w:rPr>
          <w:rFonts w:ascii="Arial" w:eastAsia="Arial" w:hAnsi="Arial" w:cs="Arial"/>
          <w:color w:val="000000"/>
          <w:sz w:val="22"/>
          <w:szCs w:val="22"/>
        </w:rPr>
        <w:t xml:space="preserve"> points, les notes des autres offres sont calculées proportionnellement</w:t>
      </w:r>
    </w:p>
    <w:p w14:paraId="000000F6" w14:textId="77777777" w:rsidR="00E300C5" w:rsidRDefault="00E300C5">
      <w:pPr>
        <w:pBdr>
          <w:top w:val="nil"/>
          <w:left w:val="nil"/>
          <w:bottom w:val="nil"/>
          <w:right w:val="nil"/>
          <w:between w:val="nil"/>
        </w:pBdr>
        <w:spacing w:after="120" w:line="240" w:lineRule="auto"/>
        <w:ind w:left="786"/>
        <w:jc w:val="both"/>
        <w:rPr>
          <w:color w:val="000000"/>
        </w:rPr>
      </w:pPr>
    </w:p>
    <w:p w14:paraId="000000F7" w14:textId="4B92ED94" w:rsidR="00E300C5" w:rsidRDefault="00AB16C5">
      <w:pPr>
        <w:tabs>
          <w:tab w:val="left" w:pos="709"/>
          <w:tab w:val="left" w:pos="1418"/>
          <w:tab w:val="left" w:pos="2126"/>
          <w:tab w:val="left" w:pos="2835"/>
          <w:tab w:val="left" w:pos="3544"/>
          <w:tab w:val="left" w:pos="4253"/>
          <w:tab w:val="left" w:pos="4961"/>
          <w:tab w:val="left" w:pos="5670"/>
          <w:tab w:val="right" w:pos="8363"/>
        </w:tabs>
        <w:jc w:val="both"/>
        <w:rPr>
          <w:rFonts w:ascii="Calibri" w:eastAsia="Calibri" w:hAnsi="Calibri" w:cs="Calibri"/>
          <w:sz w:val="20"/>
          <w:szCs w:val="20"/>
        </w:rPr>
      </w:pPr>
      <w:proofErr w:type="spellStart"/>
      <w:r>
        <w:t>Nf</w:t>
      </w:r>
      <w:proofErr w:type="spellEnd"/>
      <w:r>
        <w:t xml:space="preserve"> = Po/P * </w:t>
      </w:r>
      <w:r w:rsidR="00693D39">
        <w:t>25</w:t>
      </w:r>
      <w:r>
        <w:t xml:space="preserve"> où P : Prix global proposé. Po : Prix global de l'</w:t>
      </w:r>
      <w:r>
        <w:rPr>
          <w:b/>
        </w:rPr>
        <w:t>offre</w:t>
      </w:r>
      <w:r>
        <w:t xml:space="preserve"> la moins-</w:t>
      </w:r>
      <w:r w:rsidR="00693D39">
        <w:t>disant</w:t>
      </w:r>
      <w:r>
        <w:t xml:space="preserve"> retenue.</w:t>
      </w:r>
    </w:p>
    <w:p w14:paraId="000000F8" w14:textId="36C38D1C" w:rsidR="00E300C5" w:rsidRPr="00693D39" w:rsidRDefault="00121705" w:rsidP="00693D39">
      <w:pPr>
        <w:pStyle w:val="Paragraphedeliste"/>
        <w:numPr>
          <w:ilvl w:val="0"/>
          <w:numId w:val="6"/>
        </w:numPr>
        <w:pBdr>
          <w:top w:val="nil"/>
          <w:left w:val="nil"/>
          <w:bottom w:val="nil"/>
          <w:right w:val="nil"/>
          <w:between w:val="nil"/>
        </w:pBdr>
        <w:spacing w:before="120" w:after="120" w:line="240" w:lineRule="auto"/>
        <w:jc w:val="both"/>
        <w:rPr>
          <w:rFonts w:ascii="Calibri" w:eastAsia="Calibri" w:hAnsi="Calibri" w:cs="Calibri"/>
          <w:b/>
          <w:i/>
          <w:color w:val="000000"/>
        </w:rPr>
      </w:pPr>
      <w:r>
        <w:rPr>
          <w:rFonts w:ascii="Calibri" w:eastAsia="Calibri" w:hAnsi="Calibri" w:cs="Calibri"/>
          <w:b/>
          <w:i/>
          <w:color w:val="000000"/>
        </w:rPr>
        <w:t>Proposition</w:t>
      </w:r>
      <w:r w:rsidR="00693D39">
        <w:rPr>
          <w:rFonts w:ascii="Calibri" w:eastAsia="Calibri" w:hAnsi="Calibri" w:cs="Calibri"/>
          <w:b/>
          <w:i/>
          <w:color w:val="000000"/>
        </w:rPr>
        <w:t xml:space="preserve"> de </w:t>
      </w:r>
      <w:r>
        <w:rPr>
          <w:rFonts w:ascii="Calibri" w:eastAsia="Calibri" w:hAnsi="Calibri" w:cs="Calibri"/>
          <w:b/>
          <w:i/>
          <w:color w:val="000000"/>
        </w:rPr>
        <w:t>réduction</w:t>
      </w:r>
      <w:r w:rsidR="00693D39">
        <w:rPr>
          <w:rFonts w:ascii="Calibri" w:eastAsia="Calibri" w:hAnsi="Calibri" w:cs="Calibri"/>
          <w:b/>
          <w:i/>
          <w:color w:val="000000"/>
        </w:rPr>
        <w:t xml:space="preserve"> 5%</w:t>
      </w:r>
    </w:p>
    <w:p w14:paraId="000000F9" w14:textId="77777777" w:rsidR="00E300C5" w:rsidRDefault="00E300C5">
      <w:pPr>
        <w:spacing w:before="120" w:after="120" w:line="240" w:lineRule="auto"/>
        <w:ind w:left="709"/>
        <w:jc w:val="both"/>
        <w:rPr>
          <w:rFonts w:ascii="Calibri" w:eastAsia="Calibri" w:hAnsi="Calibri" w:cs="Calibri"/>
          <w:b/>
          <w:i/>
        </w:rPr>
      </w:pPr>
    </w:p>
    <w:p w14:paraId="000000FA"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 xml:space="preserve">Pour faciliter l’examen, l’évaluation et la comparaison des offres, le comité d’évaluation peut demander pour chaque candidat individuellement de clarifier son offre, y compris concernant les ristournes proposées. La demande de clarification et la réponse doivent être écrites. Toutefois, aucun changement sur le prix ou de substance de l’offre ne peut être demandé. </w:t>
      </w:r>
    </w:p>
    <w:p w14:paraId="000000FB"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b/>
        </w:rPr>
        <w:t>Evaluation financière</w:t>
      </w:r>
      <w:r>
        <w:rPr>
          <w:rFonts w:ascii="Calibri" w:eastAsia="Calibri" w:hAnsi="Calibri" w:cs="Calibri"/>
        </w:rPr>
        <w:t xml:space="preserve"> : les taux et les prix insérés dans la facture des quantités doivent correspondre aux conditions décrites sur les documents de l’offre. La situation économique et financière du candidat sera évaluée par le comité d’évaluation. </w:t>
      </w:r>
    </w:p>
    <w:p w14:paraId="000000FC" w14:textId="77777777" w:rsidR="00E300C5" w:rsidRDefault="00AB16C5">
      <w:pPr>
        <w:spacing w:before="120" w:after="120" w:line="240" w:lineRule="auto"/>
        <w:ind w:left="360"/>
        <w:jc w:val="both"/>
        <w:rPr>
          <w:rFonts w:ascii="Calibri" w:eastAsia="Calibri" w:hAnsi="Calibri" w:cs="Calibri"/>
          <w:b/>
        </w:rPr>
      </w:pPr>
      <w:r>
        <w:rPr>
          <w:rFonts w:ascii="Calibri" w:eastAsia="Calibri" w:hAnsi="Calibri" w:cs="Calibri"/>
          <w:b/>
        </w:rPr>
        <w:t>Les décisions sur le fait qu’une offre n’est pas administrativement, techniquement ou financièrement conforme seront dûment justifiées dans les lettres de refus et le PV de la réunion de la Commission d’évaluation des offres.</w:t>
      </w:r>
    </w:p>
    <w:p w14:paraId="000000FD" w14:textId="77777777" w:rsidR="00E300C5" w:rsidRDefault="00AB16C5">
      <w:pPr>
        <w:spacing w:before="120" w:after="120" w:line="240" w:lineRule="auto"/>
        <w:ind w:left="360"/>
        <w:jc w:val="both"/>
        <w:rPr>
          <w:rFonts w:ascii="Calibri" w:eastAsia="Calibri" w:hAnsi="Calibri" w:cs="Calibri"/>
          <w:b/>
        </w:rPr>
      </w:pPr>
      <w:r>
        <w:rPr>
          <w:rFonts w:ascii="Calibri" w:eastAsia="Calibri" w:hAnsi="Calibri" w:cs="Calibri"/>
          <w:b/>
        </w:rPr>
        <w:t>Les critères retenus et leur importance respective devront obligatoirement être précisés.</w:t>
      </w:r>
    </w:p>
    <w:p w14:paraId="000000FE" w14:textId="77777777" w:rsidR="00E300C5" w:rsidRDefault="00E300C5">
      <w:pPr>
        <w:spacing w:before="120" w:after="120" w:line="240" w:lineRule="auto"/>
        <w:ind w:left="360"/>
        <w:jc w:val="both"/>
        <w:rPr>
          <w:rFonts w:ascii="Calibri" w:eastAsia="Calibri" w:hAnsi="Calibri" w:cs="Calibri"/>
          <w:sz w:val="20"/>
          <w:szCs w:val="20"/>
        </w:rPr>
      </w:pPr>
    </w:p>
    <w:p w14:paraId="000000FF" w14:textId="77777777" w:rsidR="00E300C5" w:rsidRDefault="00AB16C5">
      <w:pPr>
        <w:spacing w:before="120" w:after="120" w:line="240" w:lineRule="auto"/>
        <w:jc w:val="both"/>
        <w:rPr>
          <w:rFonts w:ascii="Calibri" w:eastAsia="Calibri" w:hAnsi="Calibri" w:cs="Calibri"/>
          <w:b/>
        </w:rPr>
      </w:pPr>
      <w:proofErr w:type="gramStart"/>
      <w:r>
        <w:rPr>
          <w:rFonts w:ascii="Calibri" w:eastAsia="Calibri" w:hAnsi="Calibri" w:cs="Calibri"/>
          <w:b/>
        </w:rPr>
        <w:t>NB:</w:t>
      </w:r>
      <w:proofErr w:type="gramEnd"/>
      <w:r>
        <w:rPr>
          <w:rFonts w:ascii="Calibri" w:eastAsia="Calibri" w:hAnsi="Calibri" w:cs="Calibri"/>
          <w:b/>
        </w:rPr>
        <w:t xml:space="preserve"> </w:t>
      </w:r>
      <w:r>
        <w:rPr>
          <w:rFonts w:ascii="Calibri" w:eastAsia="Calibri" w:hAnsi="Calibri" w:cs="Calibri"/>
        </w:rPr>
        <w:t>Le fournisseur assurera l'expédition des fournitures de façon à prévenir les dommages pendant le transport en fonction de l’incoterm convenu. Chaque expédition doit faire l'objet de bordereaux détaillés. ALIMA fournira au fournisseur les détails nécessaires concernant la ou les destination(s).</w:t>
      </w:r>
    </w:p>
    <w:p w14:paraId="00000100" w14:textId="77777777" w:rsidR="00E300C5" w:rsidRDefault="00AB16C5">
      <w:pPr>
        <w:spacing w:before="120" w:after="120" w:line="240" w:lineRule="auto"/>
        <w:ind w:left="360"/>
        <w:jc w:val="both"/>
        <w:rPr>
          <w:rFonts w:ascii="Calibri" w:eastAsia="Calibri" w:hAnsi="Calibri" w:cs="Calibri"/>
          <w:b/>
        </w:rPr>
      </w:pPr>
      <w:r>
        <w:rPr>
          <w:rFonts w:ascii="Calibri" w:eastAsia="Calibri" w:hAnsi="Calibri" w:cs="Calibri"/>
          <w:b/>
        </w:rPr>
        <w:t xml:space="preserve">A l’issue de toutes les évaluations, le comité attribuera le marché au(x) soumissionnaire(s) ayant l'offre reconnue techniquement et administrativement conforme et la plus avantageuse par rapport à tous les critères mentionnés ci-dessus. </w:t>
      </w:r>
    </w:p>
    <w:p w14:paraId="00000101" w14:textId="77777777" w:rsidR="00E300C5" w:rsidRDefault="00AB16C5">
      <w:pPr>
        <w:pStyle w:val="Titre2"/>
        <w:keepLines w:val="0"/>
        <w:numPr>
          <w:ilvl w:val="1"/>
          <w:numId w:val="11"/>
        </w:numPr>
        <w:spacing w:before="120"/>
        <w:rPr>
          <w:rFonts w:ascii="Calibri" w:eastAsia="Calibri" w:hAnsi="Calibri" w:cs="Calibri"/>
          <w:b/>
        </w:rPr>
      </w:pPr>
      <w:bookmarkStart w:id="34" w:name="_heading=h.vx1227" w:colFirst="0" w:colLast="0"/>
      <w:bookmarkEnd w:id="34"/>
      <w:r>
        <w:rPr>
          <w:rFonts w:ascii="Calibri" w:eastAsia="Calibri" w:hAnsi="Calibri" w:cs="Calibri"/>
          <w:sz w:val="22"/>
          <w:szCs w:val="22"/>
        </w:rPr>
        <w:t xml:space="preserve">    </w:t>
      </w:r>
      <w:r>
        <w:rPr>
          <w:rFonts w:ascii="Calibri" w:eastAsia="Calibri" w:hAnsi="Calibri" w:cs="Calibri"/>
          <w:b/>
        </w:rPr>
        <w:t>Visite de Site</w:t>
      </w:r>
    </w:p>
    <w:p w14:paraId="45DCEB44" w14:textId="77777777" w:rsidR="00693D39" w:rsidRDefault="00AB16C5">
      <w:pPr>
        <w:spacing w:before="120" w:after="120" w:line="240" w:lineRule="auto"/>
        <w:ind w:left="426"/>
        <w:jc w:val="both"/>
        <w:rPr>
          <w:rFonts w:ascii="Calibri" w:eastAsia="Calibri" w:hAnsi="Calibri" w:cs="Calibri"/>
        </w:rPr>
      </w:pPr>
      <w:r>
        <w:rPr>
          <w:rFonts w:ascii="Calibri" w:eastAsia="Calibri" w:hAnsi="Calibri" w:cs="Calibri"/>
        </w:rPr>
        <w:t xml:space="preserve">A l'issue des évaluations des offres par les membres du comité, ALIMA </w:t>
      </w:r>
      <w:r w:rsidR="00693D39">
        <w:rPr>
          <w:rFonts w:ascii="Calibri" w:eastAsia="Calibri" w:hAnsi="Calibri" w:cs="Calibri"/>
        </w:rPr>
        <w:br w:type="page"/>
      </w:r>
    </w:p>
    <w:p w14:paraId="00000102" w14:textId="24EA6273" w:rsidR="00E300C5" w:rsidRDefault="00693D39">
      <w:pPr>
        <w:spacing w:before="120" w:after="120" w:line="240" w:lineRule="auto"/>
        <w:ind w:left="426"/>
        <w:jc w:val="both"/>
        <w:rPr>
          <w:rFonts w:ascii="Calibri" w:eastAsia="Calibri" w:hAnsi="Calibri" w:cs="Calibri"/>
        </w:rPr>
      </w:pPr>
      <w:r>
        <w:rPr>
          <w:rFonts w:ascii="Calibri" w:eastAsia="Calibri" w:hAnsi="Calibri" w:cs="Calibri"/>
        </w:rPr>
        <w:lastRenderedPageBreak/>
        <w:t>Pourrait à</w:t>
      </w:r>
      <w:r w:rsidR="00AB16C5">
        <w:rPr>
          <w:rFonts w:ascii="Calibri" w:eastAsia="Calibri" w:hAnsi="Calibri" w:cs="Calibri"/>
        </w:rPr>
        <w:t xml:space="preserve"> son appréciation effectuer une visite de contrôle chez le(s) prestataire(s) présélectionné(s).</w:t>
      </w:r>
    </w:p>
    <w:p w14:paraId="00000103" w14:textId="77777777" w:rsidR="00E300C5" w:rsidRDefault="00AB16C5">
      <w:pPr>
        <w:pStyle w:val="Titre2"/>
        <w:keepLines w:val="0"/>
        <w:numPr>
          <w:ilvl w:val="1"/>
          <w:numId w:val="11"/>
        </w:numPr>
        <w:spacing w:before="120"/>
        <w:rPr>
          <w:rFonts w:ascii="Calibri" w:eastAsia="Calibri" w:hAnsi="Calibri" w:cs="Calibri"/>
          <w:b/>
        </w:rPr>
      </w:pPr>
      <w:bookmarkStart w:id="35" w:name="_heading=h.3fwokq0" w:colFirst="0" w:colLast="0"/>
      <w:bookmarkEnd w:id="35"/>
      <w:r>
        <w:rPr>
          <w:rFonts w:ascii="Calibri" w:eastAsia="Calibri" w:hAnsi="Calibri" w:cs="Calibri"/>
          <w:b/>
        </w:rPr>
        <w:t xml:space="preserve"> Notification et signature du contrat </w:t>
      </w:r>
    </w:p>
    <w:p w14:paraId="00000104" w14:textId="77777777" w:rsidR="00E300C5" w:rsidRDefault="00AB16C5">
      <w:pPr>
        <w:numPr>
          <w:ilvl w:val="0"/>
          <w:numId w:val="7"/>
        </w:numPr>
        <w:spacing w:before="120" w:after="120" w:line="240" w:lineRule="auto"/>
        <w:ind w:left="426" w:hanging="284"/>
        <w:jc w:val="both"/>
        <w:rPr>
          <w:rFonts w:ascii="Calibri" w:eastAsia="Calibri" w:hAnsi="Calibri" w:cs="Calibri"/>
          <w:b/>
        </w:rPr>
      </w:pPr>
      <w:bookmarkStart w:id="36" w:name="_heading=h.1v1yuxt" w:colFirst="0" w:colLast="0"/>
      <w:bookmarkEnd w:id="36"/>
      <w:r>
        <w:rPr>
          <w:rFonts w:ascii="Calibri" w:eastAsia="Calibri" w:hAnsi="Calibri" w:cs="Calibri"/>
        </w:rPr>
        <w:t>Le(s) attributaire(s) seront notifiés par écrit que leur offre a été retenue (notification de l’attribution du marché).  Avant la signature du contrat entre le pouvoir adjudicateur et l’attributaire, ce dernier doit fournir les preuves documentaires ou les déclarations requises par la législation du pays où la société (ou chaque société en cas de consortium) est établie, montrant qu’il ne se trouve pas dans les situations reprises à l’article 1.3 ci-dessus</w:t>
      </w:r>
    </w:p>
    <w:p w14:paraId="00000105" w14:textId="77777777" w:rsidR="00E300C5" w:rsidRDefault="00AB16C5">
      <w:pPr>
        <w:spacing w:before="120" w:after="120" w:line="240" w:lineRule="auto"/>
        <w:ind w:left="426"/>
        <w:jc w:val="both"/>
        <w:rPr>
          <w:rFonts w:ascii="Calibri" w:eastAsia="Calibri" w:hAnsi="Calibri" w:cs="Calibri"/>
        </w:rPr>
      </w:pPr>
      <w:r>
        <w:rPr>
          <w:rFonts w:ascii="Calibri" w:eastAsia="Calibri" w:hAnsi="Calibri" w:cs="Calibri"/>
        </w:rPr>
        <w:t>Ces preuves, déclarations ou documents doivent porter une date qui ne peut dépasser la date butoir de remise des offres. En outre, l’attributaire doit présenter une déclaration sur l’honneur attestant que, depuis la date d’établissement de ces preuves, sa situation n’a pas changé.</w:t>
      </w:r>
    </w:p>
    <w:p w14:paraId="00000106" w14:textId="77777777" w:rsidR="00E300C5" w:rsidRDefault="00AB16C5">
      <w:pPr>
        <w:spacing w:before="120" w:after="120" w:line="240" w:lineRule="auto"/>
        <w:ind w:left="426"/>
        <w:jc w:val="both"/>
        <w:rPr>
          <w:rFonts w:ascii="Calibri" w:eastAsia="Calibri" w:hAnsi="Calibri" w:cs="Calibri"/>
        </w:rPr>
      </w:pPr>
      <w:r>
        <w:rPr>
          <w:rFonts w:ascii="Calibri" w:eastAsia="Calibri" w:hAnsi="Calibri" w:cs="Calibri"/>
        </w:rPr>
        <w:t>Si l’attributaire ne fournit pas ces documents de preuve ou déclarations dans un délai de 10 jours de calendrier à compter de la notification de l’attribution du marché ou s’il s’avère qu’il a fourni de fausses informations, l’attribution du marché est considérée comme nulle et non avenue. Dans ce cas, le pouvoir adjudicateur peut attribuer le marché à un autre soumissionnaire ou annuler la procédure d’appel d’offres</w:t>
      </w:r>
    </w:p>
    <w:p w14:paraId="00000107" w14:textId="77777777" w:rsidR="00E300C5" w:rsidRDefault="00AB16C5">
      <w:pPr>
        <w:spacing w:before="120" w:after="120" w:line="240" w:lineRule="auto"/>
        <w:ind w:left="426"/>
        <w:jc w:val="both"/>
        <w:rPr>
          <w:rFonts w:ascii="Calibri" w:eastAsia="Calibri" w:hAnsi="Calibri" w:cs="Calibri"/>
        </w:rPr>
      </w:pPr>
      <w:r>
        <w:rPr>
          <w:rFonts w:ascii="Calibri" w:eastAsia="Calibri" w:hAnsi="Calibri" w:cs="Calibri"/>
        </w:rPr>
        <w:t>L’attributaire signe, date et retourne le contrat signé par le pouvoir adjudicateur avec la garantie de bonne exécution dans un délai de 10 jours à compter de sa réception. Avec la signature par le soumissionnaire retenu, celui-ci devient le titulaire et le contrat entre en vigueur.</w:t>
      </w:r>
    </w:p>
    <w:p w14:paraId="00000108" w14:textId="77777777" w:rsidR="00E300C5" w:rsidRDefault="00AB16C5">
      <w:pPr>
        <w:numPr>
          <w:ilvl w:val="0"/>
          <w:numId w:val="7"/>
        </w:numPr>
        <w:spacing w:before="120" w:line="240" w:lineRule="auto"/>
        <w:ind w:left="426" w:hanging="284"/>
        <w:jc w:val="both"/>
        <w:rPr>
          <w:rFonts w:ascii="Calibri" w:eastAsia="Calibri" w:hAnsi="Calibri" w:cs="Calibri"/>
          <w:b/>
        </w:rPr>
      </w:pPr>
      <w:r>
        <w:rPr>
          <w:rFonts w:ascii="Calibri" w:eastAsia="Calibri" w:hAnsi="Calibri" w:cs="Calibri"/>
        </w:rPr>
        <w:t>Les soumissionnaires non retenus à l’issu du processus de sélection de l’appel d’offre seront également notifiés par écrit par ALIMA, et ils disposeront de 10 (dix) jours ouvrés (après notification) pour informer (écrit ou téléphonique) le pouvoir adjudicateur afin de passer récupérer les originaux de leurs pièces constituées dans l’offre.</w:t>
      </w:r>
    </w:p>
    <w:p w14:paraId="00000109" w14:textId="77777777" w:rsidR="00E300C5" w:rsidRDefault="00E300C5">
      <w:pPr>
        <w:spacing w:after="120" w:line="240" w:lineRule="auto"/>
        <w:ind w:left="426"/>
        <w:jc w:val="both"/>
        <w:rPr>
          <w:rFonts w:ascii="Calibri" w:eastAsia="Calibri" w:hAnsi="Calibri" w:cs="Calibri"/>
        </w:rPr>
      </w:pPr>
    </w:p>
    <w:p w14:paraId="0000010A" w14:textId="77777777" w:rsidR="00E300C5" w:rsidRDefault="00AB16C5">
      <w:pPr>
        <w:pStyle w:val="Titre2"/>
        <w:keepLines w:val="0"/>
        <w:numPr>
          <w:ilvl w:val="1"/>
          <w:numId w:val="11"/>
        </w:numPr>
        <w:spacing w:before="120"/>
        <w:rPr>
          <w:rFonts w:ascii="Calibri" w:eastAsia="Calibri" w:hAnsi="Calibri" w:cs="Calibri"/>
          <w:b/>
        </w:rPr>
      </w:pPr>
      <w:bookmarkStart w:id="37" w:name="_heading=h.4f1mdlm" w:colFirst="0" w:colLast="0"/>
      <w:bookmarkEnd w:id="37"/>
      <w:r>
        <w:rPr>
          <w:rFonts w:ascii="Calibri" w:eastAsia="Calibri" w:hAnsi="Calibri" w:cs="Calibri"/>
          <w:b/>
        </w:rPr>
        <w:t>Clauses relatives à l’éthique</w:t>
      </w:r>
    </w:p>
    <w:p w14:paraId="0000010B"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 xml:space="preserve">Toute tentative des candidats d’obtenir des informations confidentielles, d’établir des accords illégitimes ou d’influencer le comité ou l’Autorité Contractante lors de la procédure d’examen, de clarification, d’évaluation et de comparaison des offres conduira au rejet de leur candidature et peut résulter aux pénalités administratives. </w:t>
      </w:r>
    </w:p>
    <w:p w14:paraId="0000010C"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 xml:space="preserve">Sans l’autorisation écrite préalable de l’Autorité Contractante, le soumissionnaire et son personnel ou toute autre société avec laquelle le soumissionnaire est associé ou lié, ne peut pas, même sur une base sous contractante, fournir de services, exécuter un travail ou fournir d’équipements pour le projet. </w:t>
      </w:r>
    </w:p>
    <w:p w14:paraId="0000010D"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 xml:space="preserve">Lorsqu’une candidature ou une offre est déposée, le candidat doit déclarer n’être pas affecté par des conflits d’intérêts potentiels et qu’il n’existe pas de liens avec d’autres candidats ou d’autres parties présentes dans le projet. Si une telle situation devait se présenter durant l’exécution du contrat, le soumissionnaire devrait informer immédiatement l’Autorité Contractante.  </w:t>
      </w:r>
    </w:p>
    <w:p w14:paraId="0000010E"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 xml:space="preserve">Le soumissionnaire doit toujours agir impartialement et en tant que conseiller fidèle, conformément au code d’éthique de sa profession.   Le soumissionnaire doit s’abstenir de faire des déclarations publiques sur le projet ou les services sans l’accord préalable de l’Autorité Contractante. Le soumissionnaire ne peut en aucune manière engager l’Autorité Contractante sans accord écrit préalable de cette dernière. </w:t>
      </w:r>
    </w:p>
    <w:p w14:paraId="0000010F"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 xml:space="preserve">Durant toute la durée du contrat, le soumissionnaire et son personnel s’obligent à exercer leur activité dans le plus parfait respect des droits de l’homme et s’engagent à l'offenser, en aucune manière, les principes politiques et culturels de l'État bénéficiaire. </w:t>
      </w:r>
    </w:p>
    <w:p w14:paraId="00000110"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 xml:space="preserve">Le soumissionnaire ne peut pas accepter de paiement lié au contrat en dehors de celui stipulé dans le contrat. Le soumissionnaire et son personnel ne peuvent exercer d’activité ou recevoir d’avantages contraires à leurs obligations envers l’Autorité Contractante.  </w:t>
      </w:r>
    </w:p>
    <w:p w14:paraId="00000111" w14:textId="77777777" w:rsidR="00E300C5" w:rsidRDefault="00E300C5">
      <w:pPr>
        <w:spacing w:before="120" w:after="120" w:line="240" w:lineRule="auto"/>
        <w:ind w:left="360"/>
        <w:jc w:val="both"/>
        <w:rPr>
          <w:rFonts w:ascii="Calibri" w:eastAsia="Calibri" w:hAnsi="Calibri" w:cs="Calibri"/>
        </w:rPr>
      </w:pPr>
    </w:p>
    <w:p w14:paraId="00000112" w14:textId="77777777" w:rsidR="00E300C5" w:rsidRDefault="00E300C5">
      <w:pPr>
        <w:spacing w:before="120" w:after="120" w:line="240" w:lineRule="auto"/>
        <w:ind w:left="360"/>
        <w:jc w:val="both"/>
        <w:rPr>
          <w:rFonts w:ascii="Calibri" w:eastAsia="Calibri" w:hAnsi="Calibri" w:cs="Calibri"/>
        </w:rPr>
      </w:pPr>
    </w:p>
    <w:p w14:paraId="00000113"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 xml:space="preserve">Le soumissionnaire et son personnel seront tenus au secret professionnel pendant toute la </w:t>
      </w:r>
      <w:proofErr w:type="gramStart"/>
      <w:r>
        <w:rPr>
          <w:rFonts w:ascii="Calibri" w:eastAsia="Calibri" w:hAnsi="Calibri" w:cs="Calibri"/>
        </w:rPr>
        <w:t>durée  du</w:t>
      </w:r>
      <w:proofErr w:type="gramEnd"/>
      <w:r>
        <w:rPr>
          <w:rFonts w:ascii="Calibri" w:eastAsia="Calibri" w:hAnsi="Calibri" w:cs="Calibri"/>
        </w:rPr>
        <w:t xml:space="preserve"> contrat et après son achèvement. Tous les rapports et les documents rédigés ou reçus par le soumissionnaire doivent rester confidentiels. </w:t>
      </w:r>
    </w:p>
    <w:p w14:paraId="00000114"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Le contrat doit définir la forme et l’usage par les Parties Contractantes des rapports et des documents rédigés, reçus ou présentés par eux lors de l’exécution du contrat.</w:t>
      </w:r>
    </w:p>
    <w:p w14:paraId="00000115"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 xml:space="preserve">Le soumissionnaire doit s’abstenir de toute relation susceptible de compromettre son indépendance ou celle de son personnel. Si le soumissionnaire cesse d’être indépendant, l’Autorité Contractante peut, sans préjudice et sans notification écrite, mettre immédiatement fin au contrat et sans que le soumissionnaire soit en mesure de se prévaloir du droit d’une indemnité.  </w:t>
      </w:r>
    </w:p>
    <w:p w14:paraId="00000116"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 xml:space="preserve">L’Autorité Contractante se réserve le droit de suspendre ou annuler le financement du marché si des pratiques de corruption devaient être découvertes, et ce, à n’importe quelle phase de la procédure d’adjudication. L’Autorité Contractante se réserve le droit de prendre toutes les mesures appropriées pour remédier la situation. Cette réserve comprend l’offre de pot-de-vin, de cadeau, de gratification ou de commission à toute personne en payement ou récompense pour ma réalisation ou l’abstention de toutes formes d’actions liées à l’adjudication d’un contrat ou l’exécution d’un contrat déjà conclu avec l’Autorité Contractante. </w:t>
      </w:r>
    </w:p>
    <w:p w14:paraId="00000117" w14:textId="77777777" w:rsidR="00E300C5" w:rsidRDefault="00E300C5">
      <w:pPr>
        <w:spacing w:before="120" w:after="120" w:line="240" w:lineRule="auto"/>
        <w:ind w:left="360"/>
        <w:jc w:val="both"/>
        <w:rPr>
          <w:rFonts w:ascii="Calibri" w:eastAsia="Calibri" w:hAnsi="Calibri" w:cs="Calibri"/>
        </w:rPr>
      </w:pPr>
    </w:p>
    <w:p w14:paraId="00000118"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 xml:space="preserve">Toutes les personnes peuvent signaler tout vol, fraude, détournement ou corruption dont Alima ou une organisation partenaire seraient victime à l’adresse email Alima suivante : </w:t>
      </w:r>
      <w:proofErr w:type="spellStart"/>
      <w:proofErr w:type="gramStart"/>
      <w:r>
        <w:rPr>
          <w:rFonts w:ascii="Calibri" w:eastAsia="Calibri" w:hAnsi="Calibri" w:cs="Calibri"/>
          <w:b/>
        </w:rPr>
        <w:t>alert@alima.ngo</w:t>
      </w:r>
      <w:proofErr w:type="spellEnd"/>
      <w:r>
        <w:rPr>
          <w:rFonts w:ascii="Calibri" w:eastAsia="Calibri" w:hAnsi="Calibri" w:cs="Calibri"/>
          <w:b/>
        </w:rPr>
        <w:t xml:space="preserve"> </w:t>
      </w:r>
      <w:r>
        <w:rPr>
          <w:rFonts w:ascii="Calibri" w:eastAsia="Calibri" w:hAnsi="Calibri" w:cs="Calibri"/>
        </w:rPr>
        <w:t>.</w:t>
      </w:r>
      <w:proofErr w:type="gramEnd"/>
    </w:p>
    <w:p w14:paraId="00000119"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Cette adresse e-mail est sous la responsabilité du Directeur Général ainsi que du responsable des Ressources Humaines à Alima</w:t>
      </w:r>
    </w:p>
    <w:p w14:paraId="0000011A" w14:textId="77777777" w:rsidR="00E300C5" w:rsidRDefault="00B50CC5">
      <w:pPr>
        <w:spacing w:before="120" w:after="120" w:line="240" w:lineRule="auto"/>
        <w:ind w:left="360"/>
        <w:jc w:val="both"/>
        <w:rPr>
          <w:rFonts w:ascii="Calibri" w:eastAsia="Calibri" w:hAnsi="Calibri" w:cs="Calibri"/>
        </w:rPr>
      </w:pPr>
      <w:sdt>
        <w:sdtPr>
          <w:tag w:val="goog_rdk_2"/>
          <w:id w:val="512535946"/>
        </w:sdtPr>
        <w:sdtEndPr/>
        <w:sdtContent/>
      </w:sdt>
      <w:r w:rsidR="00AB16C5">
        <w:rPr>
          <w:rFonts w:ascii="Calibri" w:eastAsia="Calibri" w:hAnsi="Calibri" w:cs="Calibri"/>
        </w:rPr>
        <w:t>Toutes les offres seront rejetées et les contrats immédiatement rompus, s’il apparaît que l’exécution du contrat a donné naissance à des frais commerciaux extraordinaires.</w:t>
      </w:r>
    </w:p>
    <w:p w14:paraId="0000011B"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 xml:space="preserve">De tels frais ou dépenses extraordinaires consistent en commissions non mentionnées dans le contrat principal ou qui proviennent d’un contrat lié au contrat principal, les commissions qui ne sont pas payées en fonction d’un service légitime et légal, les commissions liées à des pratiques de fraudes fiscales, les commissions payées à des intermédiaires ou des destinataires non clairement identifiés ainsi que les commissions payées à des sociétés fictives.   </w:t>
      </w:r>
    </w:p>
    <w:p w14:paraId="0000011C"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Le soumissionnaire doit fournir à l’Autorité Contractante, et à sa demande, tous les documents liés aux conditions de l’exécution du contrat. L’Autorité Contractante peut procéder à tous contrôles de documents ou sur le site, qu’elle juge utiles et nécessaires dans sa recherche de preuves dans le cas de soupçons liés à ce type de frais et dépenses extraordinaires.</w:t>
      </w:r>
    </w:p>
    <w:p w14:paraId="0000011D"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 xml:space="preserve">En déposant une candidature ou une offre, le candidat s’interdit formellement d’utiliser de la main d’œuvre d’enfants. Il s’engage à respecter les droits sociaux et les règlements en matière de conditions de travail et de sécurité du travail. L’Autorité Contractante peut procéder à tous contrôles documentaires ou sur le site, qu’elle juge utiles ou nécessaires, pour vérifier l’application de ces principes. </w:t>
      </w:r>
    </w:p>
    <w:p w14:paraId="0000011E" w14:textId="77777777" w:rsidR="00E300C5" w:rsidRDefault="00AB16C5">
      <w:pPr>
        <w:pStyle w:val="Titre2"/>
        <w:keepLines w:val="0"/>
        <w:numPr>
          <w:ilvl w:val="1"/>
          <w:numId w:val="11"/>
        </w:numPr>
        <w:spacing w:before="120"/>
        <w:rPr>
          <w:rFonts w:ascii="Calibri" w:eastAsia="Calibri" w:hAnsi="Calibri" w:cs="Calibri"/>
          <w:b/>
        </w:rPr>
      </w:pPr>
      <w:bookmarkStart w:id="38" w:name="_heading=h.2u6wntf" w:colFirst="0" w:colLast="0"/>
      <w:bookmarkEnd w:id="38"/>
      <w:r>
        <w:rPr>
          <w:rFonts w:ascii="Calibri" w:eastAsia="Calibri" w:hAnsi="Calibri" w:cs="Calibri"/>
          <w:b/>
        </w:rPr>
        <w:t xml:space="preserve"> Annulation de la procédure d’appel d’offres</w:t>
      </w:r>
    </w:p>
    <w:p w14:paraId="0000011F"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 xml:space="preserve">Au cas de l’annulation d’une procédure d’appel d’offres, les candidats seront notifiés par l’Autorité Contractante. Si la procédure d’appel d’offres est annulée avant l’ouverture de l’enveloppe extérieure d’une offre, les enveloppes scellées seront retournées aux candidats.    </w:t>
      </w:r>
    </w:p>
    <w:p w14:paraId="00000120" w14:textId="77777777" w:rsidR="00E300C5" w:rsidRDefault="00AB16C5">
      <w:pPr>
        <w:spacing w:before="120" w:after="120" w:line="240" w:lineRule="auto"/>
        <w:ind w:left="360"/>
        <w:jc w:val="both"/>
        <w:rPr>
          <w:rFonts w:ascii="Calibri" w:eastAsia="Calibri" w:hAnsi="Calibri" w:cs="Calibri"/>
        </w:rPr>
      </w:pPr>
      <w:r>
        <w:rPr>
          <w:rFonts w:ascii="Calibri" w:eastAsia="Calibri" w:hAnsi="Calibri" w:cs="Calibri"/>
        </w:rPr>
        <w:t>L’annulation peut avoir lieu si :</w:t>
      </w:r>
    </w:p>
    <w:p w14:paraId="00000121" w14:textId="77777777" w:rsidR="00E300C5" w:rsidRDefault="00AB16C5">
      <w:pPr>
        <w:numPr>
          <w:ilvl w:val="0"/>
          <w:numId w:val="3"/>
        </w:numPr>
        <w:spacing w:line="240" w:lineRule="auto"/>
        <w:ind w:left="709" w:hanging="283"/>
        <w:jc w:val="both"/>
        <w:rPr>
          <w:rFonts w:ascii="Calibri" w:eastAsia="Calibri" w:hAnsi="Calibri" w:cs="Calibri"/>
          <w:b/>
        </w:rPr>
      </w:pPr>
      <w:r>
        <w:rPr>
          <w:rFonts w:ascii="Calibri" w:eastAsia="Calibri" w:hAnsi="Calibri" w:cs="Calibri"/>
        </w:rPr>
        <w:lastRenderedPageBreak/>
        <w:t>La procédure d’appel d’offres a échoué, à savoir si aucune offre reçue ne répond aux demandes stipulées dans le cahier des charges, si ces offres dépassent le montant prévisionnel maximum estimé par l’autorité contractante ou s’il n’y a pas de réaction ;</w:t>
      </w:r>
    </w:p>
    <w:p w14:paraId="00000122" w14:textId="77777777" w:rsidR="00E300C5" w:rsidRDefault="00AB16C5">
      <w:pPr>
        <w:numPr>
          <w:ilvl w:val="0"/>
          <w:numId w:val="3"/>
        </w:numPr>
        <w:spacing w:line="240" w:lineRule="auto"/>
        <w:ind w:left="709" w:hanging="283"/>
        <w:jc w:val="both"/>
        <w:rPr>
          <w:rFonts w:ascii="Calibri" w:eastAsia="Calibri" w:hAnsi="Calibri" w:cs="Calibri"/>
          <w:b/>
        </w:rPr>
      </w:pPr>
      <w:r>
        <w:rPr>
          <w:rFonts w:ascii="Calibri" w:eastAsia="Calibri" w:hAnsi="Calibri" w:cs="Calibri"/>
        </w:rPr>
        <w:t xml:space="preserve">Les paramètres économiques ou techniques du projet ont été substantiellement altérés ;  </w:t>
      </w:r>
    </w:p>
    <w:p w14:paraId="00000123" w14:textId="77777777" w:rsidR="00E300C5" w:rsidRDefault="00AB16C5">
      <w:pPr>
        <w:numPr>
          <w:ilvl w:val="0"/>
          <w:numId w:val="3"/>
        </w:numPr>
        <w:spacing w:line="240" w:lineRule="auto"/>
        <w:ind w:left="709" w:hanging="283"/>
        <w:jc w:val="both"/>
        <w:rPr>
          <w:rFonts w:ascii="Calibri" w:eastAsia="Calibri" w:hAnsi="Calibri" w:cs="Calibri"/>
          <w:b/>
        </w:rPr>
      </w:pPr>
      <w:r>
        <w:rPr>
          <w:rFonts w:ascii="Calibri" w:eastAsia="Calibri" w:hAnsi="Calibri" w:cs="Calibri"/>
        </w:rPr>
        <w:t>Des circonstances exceptionnelles ou de force majeure ont rendu impossible l’exécution normale du projet ;</w:t>
      </w:r>
    </w:p>
    <w:p w14:paraId="00000124" w14:textId="77777777" w:rsidR="00E300C5" w:rsidRDefault="00AB16C5">
      <w:pPr>
        <w:numPr>
          <w:ilvl w:val="0"/>
          <w:numId w:val="3"/>
        </w:numPr>
        <w:spacing w:line="240" w:lineRule="auto"/>
        <w:ind w:left="709" w:hanging="283"/>
        <w:jc w:val="both"/>
        <w:rPr>
          <w:rFonts w:ascii="Calibri" w:eastAsia="Calibri" w:hAnsi="Calibri" w:cs="Calibri"/>
          <w:b/>
        </w:rPr>
      </w:pPr>
      <w:r>
        <w:rPr>
          <w:rFonts w:ascii="Calibri" w:eastAsia="Calibri" w:hAnsi="Calibri" w:cs="Calibri"/>
        </w:rPr>
        <w:t>Toutes les offres techniquement conformes excèdent les disponibilités ressources financières ;</w:t>
      </w:r>
    </w:p>
    <w:p w14:paraId="00000125" w14:textId="77777777" w:rsidR="00E300C5" w:rsidRDefault="00AB16C5">
      <w:pPr>
        <w:numPr>
          <w:ilvl w:val="0"/>
          <w:numId w:val="3"/>
        </w:numPr>
        <w:spacing w:line="240" w:lineRule="auto"/>
        <w:ind w:left="709" w:hanging="283"/>
        <w:jc w:val="both"/>
        <w:rPr>
          <w:rFonts w:ascii="Calibri" w:eastAsia="Calibri" w:hAnsi="Calibri" w:cs="Calibri"/>
          <w:b/>
        </w:rPr>
      </w:pPr>
      <w:r>
        <w:rPr>
          <w:rFonts w:ascii="Calibri" w:eastAsia="Calibri" w:hAnsi="Calibri" w:cs="Calibri"/>
        </w:rPr>
        <w:t>Il y a des irrégularités dans la procédure, particulièrement dans les cas où ces dernières empêchent la juste compétition.</w:t>
      </w:r>
    </w:p>
    <w:p w14:paraId="00000126" w14:textId="77777777" w:rsidR="00E300C5" w:rsidRDefault="00AB16C5">
      <w:pPr>
        <w:spacing w:before="120" w:after="120" w:line="240" w:lineRule="auto"/>
        <w:jc w:val="both"/>
        <w:rPr>
          <w:rFonts w:ascii="Calibri" w:eastAsia="Calibri" w:hAnsi="Calibri" w:cs="Calibri"/>
          <w:b/>
        </w:rPr>
      </w:pPr>
      <w:r>
        <w:rPr>
          <w:rFonts w:ascii="Calibri" w:eastAsia="Calibri" w:hAnsi="Calibri" w:cs="Calibri"/>
          <w:b/>
        </w:rPr>
        <w:t xml:space="preserve">En aucun cas l’Autorité Contractante ne sera tenue responsable de dommages éventuels pouvant suivre cette annulation, qu’importe leurs natures (particulièrement des dommages pour perte ou profit), même si l’Autorité Contractante a été informée sur la possibilité de ces dommages. La publication d’un avis de fourniture de services n’engage pas l’Autorité Contractante d’implémenter le programme ou le marché annoncé.   </w:t>
      </w:r>
    </w:p>
    <w:p w14:paraId="00000127" w14:textId="77777777" w:rsidR="00E300C5" w:rsidRDefault="00AB16C5">
      <w:pPr>
        <w:tabs>
          <w:tab w:val="center" w:pos="4320"/>
          <w:tab w:val="right" w:pos="8640"/>
        </w:tabs>
        <w:spacing w:after="120" w:line="240" w:lineRule="auto"/>
        <w:rPr>
          <w:rFonts w:ascii="Calibri" w:eastAsia="Calibri" w:hAnsi="Calibri" w:cs="Calibri"/>
        </w:rPr>
      </w:pPr>
      <w:r>
        <w:rPr>
          <w:rFonts w:ascii="Calibri" w:eastAsia="Calibri" w:hAnsi="Calibri" w:cs="Calibri"/>
        </w:rPr>
        <w:t>Lu et approuvé,</w:t>
      </w:r>
    </w:p>
    <w:p w14:paraId="00000128" w14:textId="77777777" w:rsidR="00E300C5" w:rsidRDefault="00E300C5">
      <w:pPr>
        <w:tabs>
          <w:tab w:val="left" w:pos="283"/>
          <w:tab w:val="left" w:pos="4252"/>
          <w:tab w:val="left" w:pos="7087"/>
          <w:tab w:val="left" w:pos="7370"/>
        </w:tabs>
        <w:ind w:left="284"/>
        <w:rPr>
          <w:rFonts w:ascii="Calibri" w:eastAsia="Calibri" w:hAnsi="Calibri" w:cs="Calibri"/>
        </w:rPr>
      </w:pPr>
    </w:p>
    <w:p w14:paraId="00000129" w14:textId="77777777" w:rsidR="00E300C5" w:rsidRDefault="00AB16C5">
      <w:pPr>
        <w:tabs>
          <w:tab w:val="left" w:pos="283"/>
          <w:tab w:val="left" w:pos="4252"/>
          <w:tab w:val="left" w:pos="7087"/>
          <w:tab w:val="left" w:pos="7370"/>
          <w:tab w:val="left" w:pos="6096"/>
        </w:tabs>
        <w:spacing w:line="720" w:lineRule="auto"/>
        <w:ind w:left="284"/>
        <w:rPr>
          <w:rFonts w:ascii="Calibri" w:eastAsia="Calibri" w:hAnsi="Calibri" w:cs="Calibri"/>
          <w:b/>
        </w:rPr>
      </w:pPr>
      <w:r>
        <w:rPr>
          <w:rFonts w:ascii="Calibri" w:eastAsia="Calibri" w:hAnsi="Calibri" w:cs="Calibri"/>
          <w:b/>
        </w:rPr>
        <w:t>Nom :</w:t>
      </w:r>
    </w:p>
    <w:p w14:paraId="0000012A" w14:textId="77777777" w:rsidR="00E300C5" w:rsidRDefault="00AB16C5">
      <w:pPr>
        <w:tabs>
          <w:tab w:val="left" w:pos="283"/>
          <w:tab w:val="left" w:pos="4252"/>
          <w:tab w:val="left" w:pos="7087"/>
          <w:tab w:val="left" w:pos="7370"/>
          <w:tab w:val="left" w:pos="6096"/>
        </w:tabs>
        <w:spacing w:line="720" w:lineRule="auto"/>
        <w:ind w:left="284"/>
        <w:rPr>
          <w:rFonts w:ascii="Calibri" w:eastAsia="Calibri" w:hAnsi="Calibri" w:cs="Calibri"/>
          <w:b/>
        </w:rPr>
      </w:pPr>
      <w:r>
        <w:rPr>
          <w:rFonts w:ascii="Calibri" w:eastAsia="Calibri" w:hAnsi="Calibri" w:cs="Calibri"/>
          <w:b/>
        </w:rPr>
        <w:t>Fonction :</w:t>
      </w:r>
    </w:p>
    <w:p w14:paraId="0000012B" w14:textId="77777777" w:rsidR="00E300C5" w:rsidRDefault="00AB16C5">
      <w:pPr>
        <w:tabs>
          <w:tab w:val="left" w:pos="283"/>
          <w:tab w:val="left" w:pos="4252"/>
          <w:tab w:val="left" w:pos="7087"/>
          <w:tab w:val="left" w:pos="7370"/>
        </w:tabs>
        <w:spacing w:line="720" w:lineRule="auto"/>
        <w:ind w:left="284"/>
        <w:rPr>
          <w:rFonts w:ascii="Calibri" w:eastAsia="Calibri" w:hAnsi="Calibri" w:cs="Calibri"/>
          <w:b/>
        </w:rPr>
      </w:pPr>
      <w:r>
        <w:rPr>
          <w:rFonts w:ascii="Calibri" w:eastAsia="Calibri" w:hAnsi="Calibri" w:cs="Calibri"/>
          <w:b/>
        </w:rPr>
        <w:t>Date :</w:t>
      </w:r>
    </w:p>
    <w:p w14:paraId="0000012C" w14:textId="77777777" w:rsidR="00E300C5" w:rsidRDefault="00AB16C5">
      <w:pPr>
        <w:tabs>
          <w:tab w:val="left" w:pos="283"/>
          <w:tab w:val="left" w:pos="4252"/>
          <w:tab w:val="left" w:pos="7087"/>
          <w:tab w:val="left" w:pos="7370"/>
        </w:tabs>
        <w:spacing w:line="720" w:lineRule="auto"/>
        <w:ind w:left="284"/>
        <w:rPr>
          <w:rFonts w:ascii="Calibri" w:eastAsia="Calibri" w:hAnsi="Calibri" w:cs="Calibri"/>
          <w:b/>
        </w:rPr>
      </w:pPr>
      <w:r>
        <w:rPr>
          <w:rFonts w:ascii="Calibri" w:eastAsia="Calibri" w:hAnsi="Calibri" w:cs="Calibri"/>
          <w:b/>
        </w:rPr>
        <w:t>Signature et tampon de l’entreprise :</w:t>
      </w:r>
    </w:p>
    <w:p w14:paraId="0000012D" w14:textId="77777777" w:rsidR="00E300C5" w:rsidRDefault="00E300C5">
      <w:pPr>
        <w:tabs>
          <w:tab w:val="left" w:pos="283"/>
          <w:tab w:val="left" w:pos="4252"/>
          <w:tab w:val="left" w:pos="7087"/>
          <w:tab w:val="left" w:pos="7370"/>
        </w:tabs>
        <w:spacing w:line="720" w:lineRule="auto"/>
        <w:ind w:left="284"/>
        <w:rPr>
          <w:rFonts w:ascii="Calibri" w:eastAsia="Calibri" w:hAnsi="Calibri" w:cs="Calibri"/>
          <w:b/>
        </w:rPr>
      </w:pPr>
    </w:p>
    <w:p w14:paraId="0000012E" w14:textId="77777777" w:rsidR="00E300C5" w:rsidRDefault="00E300C5">
      <w:pPr>
        <w:tabs>
          <w:tab w:val="left" w:pos="283"/>
          <w:tab w:val="left" w:pos="4252"/>
          <w:tab w:val="left" w:pos="7087"/>
          <w:tab w:val="left" w:pos="7370"/>
        </w:tabs>
        <w:spacing w:line="720" w:lineRule="auto"/>
        <w:ind w:left="284"/>
        <w:rPr>
          <w:rFonts w:ascii="Calibri" w:eastAsia="Calibri" w:hAnsi="Calibri" w:cs="Calibri"/>
          <w:b/>
        </w:rPr>
      </w:pPr>
    </w:p>
    <w:p w14:paraId="0000012F" w14:textId="77777777" w:rsidR="00E300C5" w:rsidRDefault="00E300C5">
      <w:pPr>
        <w:tabs>
          <w:tab w:val="left" w:pos="283"/>
          <w:tab w:val="left" w:pos="4252"/>
          <w:tab w:val="left" w:pos="7087"/>
          <w:tab w:val="left" w:pos="7370"/>
        </w:tabs>
        <w:spacing w:line="720" w:lineRule="auto"/>
        <w:ind w:left="284"/>
        <w:rPr>
          <w:rFonts w:ascii="Calibri" w:eastAsia="Calibri" w:hAnsi="Calibri" w:cs="Calibri"/>
          <w:b/>
        </w:rPr>
      </w:pPr>
    </w:p>
    <w:p w14:paraId="00000130" w14:textId="77777777" w:rsidR="00E300C5" w:rsidRDefault="00E300C5">
      <w:pPr>
        <w:tabs>
          <w:tab w:val="left" w:pos="283"/>
          <w:tab w:val="left" w:pos="4252"/>
          <w:tab w:val="left" w:pos="7087"/>
          <w:tab w:val="left" w:pos="7370"/>
        </w:tabs>
        <w:spacing w:line="720" w:lineRule="auto"/>
        <w:ind w:left="284"/>
        <w:rPr>
          <w:rFonts w:ascii="Calibri" w:eastAsia="Calibri" w:hAnsi="Calibri" w:cs="Calibri"/>
          <w:b/>
        </w:rPr>
      </w:pPr>
    </w:p>
    <w:p w14:paraId="00000131" w14:textId="77777777" w:rsidR="00E300C5" w:rsidRDefault="00E300C5">
      <w:pPr>
        <w:tabs>
          <w:tab w:val="left" w:pos="283"/>
          <w:tab w:val="left" w:pos="4252"/>
          <w:tab w:val="left" w:pos="7087"/>
          <w:tab w:val="left" w:pos="7370"/>
        </w:tabs>
        <w:spacing w:line="720" w:lineRule="auto"/>
        <w:ind w:left="284"/>
        <w:rPr>
          <w:rFonts w:ascii="Calibri" w:eastAsia="Calibri" w:hAnsi="Calibri" w:cs="Calibri"/>
          <w:b/>
        </w:rPr>
      </w:pPr>
    </w:p>
    <w:p w14:paraId="00000132" w14:textId="77777777" w:rsidR="00E300C5" w:rsidRDefault="00E300C5">
      <w:pPr>
        <w:tabs>
          <w:tab w:val="left" w:pos="283"/>
          <w:tab w:val="left" w:pos="4252"/>
          <w:tab w:val="left" w:pos="7087"/>
          <w:tab w:val="left" w:pos="7370"/>
        </w:tabs>
        <w:spacing w:line="720" w:lineRule="auto"/>
        <w:rPr>
          <w:b/>
          <w:color w:val="222222"/>
        </w:rPr>
      </w:pPr>
    </w:p>
    <w:p w14:paraId="00000133" w14:textId="77777777" w:rsidR="00E300C5" w:rsidRDefault="00E300C5">
      <w:pPr>
        <w:pBdr>
          <w:top w:val="nil"/>
          <w:left w:val="nil"/>
          <w:bottom w:val="nil"/>
          <w:right w:val="nil"/>
          <w:between w:val="nil"/>
        </w:pBdr>
        <w:tabs>
          <w:tab w:val="left" w:pos="283"/>
          <w:tab w:val="left" w:pos="4252"/>
          <w:tab w:val="left" w:pos="7087"/>
          <w:tab w:val="left" w:pos="7370"/>
        </w:tabs>
        <w:spacing w:line="720" w:lineRule="auto"/>
        <w:ind w:left="284"/>
        <w:rPr>
          <w:rFonts w:ascii="Calibri" w:eastAsia="Calibri" w:hAnsi="Calibri" w:cs="Calibri"/>
          <w:b/>
          <w:color w:val="000000"/>
        </w:rPr>
      </w:pPr>
    </w:p>
    <w:p w14:paraId="00000134" w14:textId="77777777" w:rsidR="00E300C5" w:rsidRDefault="00E300C5">
      <w:pPr>
        <w:pBdr>
          <w:top w:val="nil"/>
          <w:left w:val="nil"/>
          <w:bottom w:val="nil"/>
          <w:right w:val="nil"/>
          <w:between w:val="nil"/>
        </w:pBdr>
        <w:tabs>
          <w:tab w:val="left" w:pos="283"/>
          <w:tab w:val="left" w:pos="4252"/>
          <w:tab w:val="left" w:pos="7087"/>
          <w:tab w:val="left" w:pos="7370"/>
        </w:tabs>
        <w:spacing w:line="720" w:lineRule="auto"/>
        <w:ind w:left="284"/>
        <w:rPr>
          <w:rFonts w:ascii="Calibri" w:eastAsia="Calibri" w:hAnsi="Calibri" w:cs="Calibri"/>
          <w:b/>
          <w:color w:val="000000"/>
        </w:rPr>
      </w:pPr>
    </w:p>
    <w:p w14:paraId="00000135" w14:textId="77777777" w:rsidR="00E300C5" w:rsidRDefault="00E300C5">
      <w:pPr>
        <w:tabs>
          <w:tab w:val="left" w:pos="283"/>
          <w:tab w:val="left" w:pos="4252"/>
          <w:tab w:val="left" w:pos="7087"/>
          <w:tab w:val="left" w:pos="7370"/>
        </w:tabs>
        <w:spacing w:line="720" w:lineRule="auto"/>
        <w:ind w:left="284"/>
        <w:rPr>
          <w:rFonts w:ascii="Calibri" w:eastAsia="Calibri" w:hAnsi="Calibri" w:cs="Calibri"/>
          <w:b/>
        </w:rPr>
      </w:pPr>
    </w:p>
    <w:sectPr w:rsidR="00E300C5" w:rsidSect="00121705">
      <w:type w:val="continuous"/>
      <w:pgSz w:w="11909" w:h="16834" w:code="9"/>
      <w:pgMar w:top="1418" w:right="1418" w:bottom="1418" w:left="1418"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14E9A" w14:textId="77777777" w:rsidR="00B50CC5" w:rsidRDefault="00B50CC5" w:rsidP="00693D39">
      <w:pPr>
        <w:spacing w:after="0" w:line="240" w:lineRule="auto"/>
      </w:pPr>
      <w:r>
        <w:separator/>
      </w:r>
    </w:p>
  </w:endnote>
  <w:endnote w:type="continuationSeparator" w:id="0">
    <w:p w14:paraId="5071D79D" w14:textId="77777777" w:rsidR="00B50CC5" w:rsidRDefault="00B50CC5" w:rsidP="0069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766075"/>
      <w:docPartObj>
        <w:docPartGallery w:val="Page Numbers (Bottom of Page)"/>
        <w:docPartUnique/>
      </w:docPartObj>
    </w:sdtPr>
    <w:sdtContent>
      <w:p w14:paraId="7DD7870F" w14:textId="585E00E1" w:rsidR="00121705" w:rsidRDefault="00121705">
        <w:pPr>
          <w:pStyle w:val="Pieddepage"/>
          <w:jc w:val="right"/>
        </w:pPr>
        <w:r>
          <w:fldChar w:fldCharType="begin"/>
        </w:r>
        <w:r>
          <w:instrText>PAGE   \* MERGEFORMAT</w:instrText>
        </w:r>
        <w:r>
          <w:fldChar w:fldCharType="separate"/>
        </w:r>
        <w:r>
          <w:rPr>
            <w:lang w:val="fr-FR"/>
          </w:rPr>
          <w:t>2</w:t>
        </w:r>
        <w:r>
          <w:fldChar w:fldCharType="end"/>
        </w:r>
      </w:p>
    </w:sdtContent>
  </w:sdt>
  <w:p w14:paraId="37558592" w14:textId="77777777" w:rsidR="00121705" w:rsidRDefault="001217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E4265" w14:textId="77777777" w:rsidR="00B50CC5" w:rsidRDefault="00B50CC5" w:rsidP="00693D39">
      <w:pPr>
        <w:spacing w:after="0" w:line="240" w:lineRule="auto"/>
      </w:pPr>
      <w:r>
        <w:separator/>
      </w:r>
    </w:p>
  </w:footnote>
  <w:footnote w:type="continuationSeparator" w:id="0">
    <w:p w14:paraId="4392A29C" w14:textId="77777777" w:rsidR="00B50CC5" w:rsidRDefault="00B50CC5" w:rsidP="00693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D3CD6"/>
    <w:multiLevelType w:val="multilevel"/>
    <w:tmpl w:val="4A7ABA42"/>
    <w:lvl w:ilvl="0">
      <w:start w:val="1"/>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14A644B"/>
    <w:multiLevelType w:val="multilevel"/>
    <w:tmpl w:val="C50C1860"/>
    <w:lvl w:ilvl="0">
      <w:start w:val="1"/>
      <w:numFmt w:val="bullet"/>
      <w:lvlText w:val="●"/>
      <w:lvlJc w:val="left"/>
      <w:pPr>
        <w:ind w:left="1200" w:hanging="360"/>
      </w:pPr>
      <w:rPr>
        <w:u w:val="none"/>
      </w:rPr>
    </w:lvl>
    <w:lvl w:ilvl="1">
      <w:start w:val="1"/>
      <w:numFmt w:val="bullet"/>
      <w:lvlText w:val="o"/>
      <w:lvlJc w:val="left"/>
      <w:pPr>
        <w:ind w:left="1920" w:hanging="360"/>
      </w:pPr>
      <w:rPr>
        <w:u w:val="none"/>
      </w:rPr>
    </w:lvl>
    <w:lvl w:ilvl="2">
      <w:start w:val="1"/>
      <w:numFmt w:val="bullet"/>
      <w:lvlText w:val="▪"/>
      <w:lvlJc w:val="left"/>
      <w:pPr>
        <w:ind w:left="2640" w:hanging="360"/>
      </w:pPr>
      <w:rPr>
        <w:u w:val="none"/>
      </w:rPr>
    </w:lvl>
    <w:lvl w:ilvl="3">
      <w:start w:val="1"/>
      <w:numFmt w:val="bullet"/>
      <w:lvlText w:val="●"/>
      <w:lvlJc w:val="left"/>
      <w:pPr>
        <w:ind w:left="3360" w:hanging="360"/>
      </w:pPr>
      <w:rPr>
        <w:u w:val="none"/>
      </w:rPr>
    </w:lvl>
    <w:lvl w:ilvl="4">
      <w:start w:val="1"/>
      <w:numFmt w:val="bullet"/>
      <w:lvlText w:val="o"/>
      <w:lvlJc w:val="left"/>
      <w:pPr>
        <w:ind w:left="4080" w:hanging="360"/>
      </w:pPr>
      <w:rPr>
        <w:u w:val="none"/>
      </w:rPr>
    </w:lvl>
    <w:lvl w:ilvl="5">
      <w:start w:val="1"/>
      <w:numFmt w:val="bullet"/>
      <w:lvlText w:val="▪"/>
      <w:lvlJc w:val="left"/>
      <w:pPr>
        <w:ind w:left="4800" w:hanging="360"/>
      </w:pPr>
      <w:rPr>
        <w:u w:val="none"/>
      </w:rPr>
    </w:lvl>
    <w:lvl w:ilvl="6">
      <w:start w:val="1"/>
      <w:numFmt w:val="bullet"/>
      <w:lvlText w:val="●"/>
      <w:lvlJc w:val="left"/>
      <w:pPr>
        <w:ind w:left="5520" w:hanging="360"/>
      </w:pPr>
      <w:rPr>
        <w:u w:val="none"/>
      </w:rPr>
    </w:lvl>
    <w:lvl w:ilvl="7">
      <w:start w:val="1"/>
      <w:numFmt w:val="bullet"/>
      <w:lvlText w:val="o"/>
      <w:lvlJc w:val="left"/>
      <w:pPr>
        <w:ind w:left="6240" w:hanging="360"/>
      </w:pPr>
      <w:rPr>
        <w:u w:val="none"/>
      </w:rPr>
    </w:lvl>
    <w:lvl w:ilvl="8">
      <w:start w:val="1"/>
      <w:numFmt w:val="bullet"/>
      <w:lvlText w:val="▪"/>
      <w:lvlJc w:val="left"/>
      <w:pPr>
        <w:ind w:left="6960" w:hanging="360"/>
      </w:pPr>
      <w:rPr>
        <w:u w:val="none"/>
      </w:rPr>
    </w:lvl>
  </w:abstractNum>
  <w:abstractNum w:abstractNumId="2" w15:restartNumberingAfterBreak="0">
    <w:nsid w:val="131C6024"/>
    <w:multiLevelType w:val="multilevel"/>
    <w:tmpl w:val="374007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22747289"/>
    <w:multiLevelType w:val="multilevel"/>
    <w:tmpl w:val="A7A85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2C8D4968"/>
    <w:multiLevelType w:val="multilevel"/>
    <w:tmpl w:val="CFEADB50"/>
    <w:lvl w:ilvl="0">
      <w:start w:val="1"/>
      <w:numFmt w:val="upperRoman"/>
      <w:lvlText w:val="%1."/>
      <w:lvlJc w:val="right"/>
      <w:pPr>
        <w:ind w:left="720" w:hanging="18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375D1C3F"/>
    <w:multiLevelType w:val="multilevel"/>
    <w:tmpl w:val="BE74FD74"/>
    <w:lvl w:ilvl="0">
      <w:start w:val="1"/>
      <w:numFmt w:val="decimal"/>
      <w:lvlText w:val="%1"/>
      <w:lvlJc w:val="left"/>
      <w:pPr>
        <w:ind w:left="567" w:hanging="567"/>
      </w:pPr>
      <w:rPr>
        <w:u w:val="none"/>
      </w:rPr>
    </w:lvl>
    <w:lvl w:ilvl="1">
      <w:start w:val="1"/>
      <w:numFmt w:val="decimal"/>
      <w:lvlText w:val="%1.%2"/>
      <w:lvlJc w:val="left"/>
      <w:pPr>
        <w:ind w:left="567" w:hanging="567"/>
      </w:pPr>
      <w:rPr>
        <w:u w:val="none"/>
      </w:rPr>
    </w:lvl>
    <w:lvl w:ilvl="2">
      <w:start w:val="1"/>
      <w:numFmt w:val="lowerLetter"/>
      <w:lvlText w:val="%3)"/>
      <w:lvlJc w:val="left"/>
      <w:pPr>
        <w:ind w:left="1134" w:hanging="567"/>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6" w15:restartNumberingAfterBreak="0">
    <w:nsid w:val="426F6656"/>
    <w:multiLevelType w:val="multilevel"/>
    <w:tmpl w:val="98C43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023761"/>
    <w:multiLevelType w:val="multilevel"/>
    <w:tmpl w:val="8C701BAE"/>
    <w:lvl w:ilvl="0">
      <w:start w:val="1"/>
      <w:numFmt w:val="lowerLetter"/>
      <w:lvlText w:val="%1."/>
      <w:lvlJc w:val="left"/>
      <w:pPr>
        <w:ind w:left="1146" w:hanging="360"/>
      </w:pPr>
      <w:rPr>
        <w:u w:val="none"/>
      </w:rPr>
    </w:lvl>
    <w:lvl w:ilvl="1">
      <w:start w:val="1"/>
      <w:numFmt w:val="lowerLetter"/>
      <w:lvlText w:val="%2."/>
      <w:lvlJc w:val="left"/>
      <w:pPr>
        <w:ind w:left="1866" w:hanging="360"/>
      </w:pPr>
      <w:rPr>
        <w:u w:val="none"/>
      </w:rPr>
    </w:lvl>
    <w:lvl w:ilvl="2">
      <w:start w:val="1"/>
      <w:numFmt w:val="lowerRoman"/>
      <w:lvlText w:val="%3."/>
      <w:lvlJc w:val="right"/>
      <w:pPr>
        <w:ind w:left="2586" w:hanging="180"/>
      </w:pPr>
      <w:rPr>
        <w:u w:val="none"/>
      </w:rPr>
    </w:lvl>
    <w:lvl w:ilvl="3">
      <w:start w:val="1"/>
      <w:numFmt w:val="decimal"/>
      <w:lvlText w:val="%4."/>
      <w:lvlJc w:val="left"/>
      <w:pPr>
        <w:ind w:left="3306" w:hanging="360"/>
      </w:pPr>
      <w:rPr>
        <w:u w:val="none"/>
      </w:rPr>
    </w:lvl>
    <w:lvl w:ilvl="4">
      <w:start w:val="1"/>
      <w:numFmt w:val="lowerLetter"/>
      <w:lvlText w:val="%5."/>
      <w:lvlJc w:val="left"/>
      <w:pPr>
        <w:ind w:left="4026" w:hanging="360"/>
      </w:pPr>
      <w:rPr>
        <w:u w:val="none"/>
      </w:rPr>
    </w:lvl>
    <w:lvl w:ilvl="5">
      <w:start w:val="1"/>
      <w:numFmt w:val="lowerRoman"/>
      <w:lvlText w:val="%6."/>
      <w:lvlJc w:val="right"/>
      <w:pPr>
        <w:ind w:left="4746" w:hanging="180"/>
      </w:pPr>
      <w:rPr>
        <w:u w:val="none"/>
      </w:rPr>
    </w:lvl>
    <w:lvl w:ilvl="6">
      <w:start w:val="1"/>
      <w:numFmt w:val="decimal"/>
      <w:lvlText w:val="%7."/>
      <w:lvlJc w:val="left"/>
      <w:pPr>
        <w:ind w:left="5466" w:hanging="360"/>
      </w:pPr>
      <w:rPr>
        <w:u w:val="none"/>
      </w:rPr>
    </w:lvl>
    <w:lvl w:ilvl="7">
      <w:start w:val="1"/>
      <w:numFmt w:val="lowerLetter"/>
      <w:lvlText w:val="%8."/>
      <w:lvlJc w:val="left"/>
      <w:pPr>
        <w:ind w:left="6186" w:hanging="360"/>
      </w:pPr>
      <w:rPr>
        <w:u w:val="none"/>
      </w:rPr>
    </w:lvl>
    <w:lvl w:ilvl="8">
      <w:start w:val="1"/>
      <w:numFmt w:val="lowerRoman"/>
      <w:lvlText w:val="%9."/>
      <w:lvlJc w:val="right"/>
      <w:pPr>
        <w:ind w:left="6906" w:hanging="180"/>
      </w:pPr>
      <w:rPr>
        <w:u w:val="none"/>
      </w:rPr>
    </w:lvl>
  </w:abstractNum>
  <w:abstractNum w:abstractNumId="8" w15:restartNumberingAfterBreak="0">
    <w:nsid w:val="6C4B3A00"/>
    <w:multiLevelType w:val="multilevel"/>
    <w:tmpl w:val="8BB40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D6288F"/>
    <w:multiLevelType w:val="multilevel"/>
    <w:tmpl w:val="50C87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773B17"/>
    <w:multiLevelType w:val="multilevel"/>
    <w:tmpl w:val="5EC89B9A"/>
    <w:lvl w:ilvl="0">
      <w:start w:val="1"/>
      <w:numFmt w:val="bullet"/>
      <w:lvlText w:val="●"/>
      <w:lvlJc w:val="left"/>
      <w:pPr>
        <w:ind w:left="360" w:hanging="360"/>
      </w:pPr>
      <w:rPr>
        <w:u w:val="none"/>
      </w:rPr>
    </w:lvl>
    <w:lvl w:ilvl="1">
      <w:start w:val="1"/>
      <w:numFmt w:val="decimal"/>
      <w:lvlText w:val="●.%2"/>
      <w:lvlJc w:val="left"/>
      <w:pPr>
        <w:ind w:left="567" w:hanging="567"/>
      </w:pPr>
      <w:rPr>
        <w:u w:val="none"/>
      </w:rPr>
    </w:lvl>
    <w:lvl w:ilvl="2">
      <w:start w:val="1"/>
      <w:numFmt w:val="lowerLetter"/>
      <w:lvlText w:val="%3)"/>
      <w:lvlJc w:val="left"/>
      <w:pPr>
        <w:ind w:left="1134" w:hanging="567"/>
      </w:pPr>
      <w:rPr>
        <w:u w:val="none"/>
      </w:rPr>
    </w:lvl>
    <w:lvl w:ilvl="3">
      <w:start w:val="1"/>
      <w:numFmt w:val="decimal"/>
      <w:lvlText w:val="●.%2.%3.%4"/>
      <w:lvlJc w:val="left"/>
      <w:pPr>
        <w:ind w:left="864" w:hanging="864"/>
      </w:pPr>
      <w:rPr>
        <w:u w:val="none"/>
      </w:rPr>
    </w:lvl>
    <w:lvl w:ilvl="4">
      <w:start w:val="1"/>
      <w:numFmt w:val="decimal"/>
      <w:lvlText w:val="●.%2.%3.%4.%5"/>
      <w:lvlJc w:val="left"/>
      <w:pPr>
        <w:ind w:left="1008" w:hanging="1008"/>
      </w:pPr>
      <w:rPr>
        <w:u w:val="none"/>
      </w:rPr>
    </w:lvl>
    <w:lvl w:ilvl="5">
      <w:start w:val="1"/>
      <w:numFmt w:val="decimal"/>
      <w:lvlText w:val="●.%2.%3.%4.%5.%6"/>
      <w:lvlJc w:val="left"/>
      <w:pPr>
        <w:ind w:left="1152" w:hanging="1152"/>
      </w:pPr>
      <w:rPr>
        <w:u w:val="none"/>
      </w:rPr>
    </w:lvl>
    <w:lvl w:ilvl="6">
      <w:start w:val="1"/>
      <w:numFmt w:val="decimal"/>
      <w:lvlText w:val="●.%2.%3.%4.%5.%6.%7"/>
      <w:lvlJc w:val="left"/>
      <w:pPr>
        <w:ind w:left="1296" w:hanging="1296"/>
      </w:pPr>
      <w:rPr>
        <w:u w:val="none"/>
      </w:rPr>
    </w:lvl>
    <w:lvl w:ilvl="7">
      <w:start w:val="1"/>
      <w:numFmt w:val="decimal"/>
      <w:lvlText w:val="●.%2.%3.%4.%5.%6.%7.%8"/>
      <w:lvlJc w:val="left"/>
      <w:pPr>
        <w:ind w:left="1440" w:hanging="1440"/>
      </w:pPr>
      <w:rPr>
        <w:u w:val="none"/>
      </w:rPr>
    </w:lvl>
    <w:lvl w:ilvl="8">
      <w:start w:val="1"/>
      <w:numFmt w:val="decimal"/>
      <w:lvlText w:val="●.%2.%3.%4.%5.%6.%7.%8.%9"/>
      <w:lvlJc w:val="left"/>
      <w:pPr>
        <w:ind w:left="1584" w:hanging="1584"/>
      </w:pPr>
      <w:rPr>
        <w:u w:val="none"/>
      </w:rPr>
    </w:lvl>
  </w:abstractNum>
  <w:num w:numId="1">
    <w:abstractNumId w:val="6"/>
  </w:num>
  <w:num w:numId="2">
    <w:abstractNumId w:val="7"/>
  </w:num>
  <w:num w:numId="3">
    <w:abstractNumId w:val="1"/>
  </w:num>
  <w:num w:numId="4">
    <w:abstractNumId w:val="4"/>
  </w:num>
  <w:num w:numId="5">
    <w:abstractNumId w:val="3"/>
  </w:num>
  <w:num w:numId="6">
    <w:abstractNumId w:val="0"/>
  </w:num>
  <w:num w:numId="7">
    <w:abstractNumId w:val="2"/>
  </w:num>
  <w:num w:numId="8">
    <w:abstractNumId w:val="9"/>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0C5"/>
    <w:rsid w:val="00121705"/>
    <w:rsid w:val="00284158"/>
    <w:rsid w:val="00693D39"/>
    <w:rsid w:val="00AB16C5"/>
    <w:rsid w:val="00B50CC5"/>
    <w:rsid w:val="00E30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02F74"/>
  <w15:docId w15:val="{9CC64E92-F313-4EEE-88D0-0482C15D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 w:eastAsia="fr-FR"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158"/>
  </w:style>
  <w:style w:type="paragraph" w:styleId="Titre1">
    <w:name w:val="heading 1"/>
    <w:basedOn w:val="Normal"/>
    <w:next w:val="Normal"/>
    <w:link w:val="Titre1Car"/>
    <w:uiPriority w:val="9"/>
    <w:qFormat/>
    <w:rsid w:val="0028415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unhideWhenUsed/>
    <w:qFormat/>
    <w:rsid w:val="00284158"/>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re3">
    <w:name w:val="heading 3"/>
    <w:basedOn w:val="Normal"/>
    <w:next w:val="Normal"/>
    <w:link w:val="Titre3Car"/>
    <w:uiPriority w:val="9"/>
    <w:semiHidden/>
    <w:unhideWhenUsed/>
    <w:qFormat/>
    <w:rsid w:val="0028415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28415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28415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284158"/>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284158"/>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28415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28415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link w:val="TitreCar"/>
    <w:uiPriority w:val="10"/>
    <w:qFormat/>
    <w:rsid w:val="0028415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a">
    <w:basedOn w:val="TableNormal1"/>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a0">
    <w:basedOn w:val="TableNormal1"/>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a1">
    <w:basedOn w:val="TableNormal1"/>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a2">
    <w:basedOn w:val="TableNormal1"/>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a3">
    <w:basedOn w:val="TableNormal1"/>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a9">
    <w:basedOn w:val="TableNormal1"/>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Paragraphedeliste">
    <w:name w:val="List Paragraph"/>
    <w:basedOn w:val="Normal"/>
    <w:uiPriority w:val="34"/>
    <w:qFormat/>
    <w:rsid w:val="00642E86"/>
    <w:pPr>
      <w:ind w:left="720"/>
      <w:contextualSpacing/>
    </w:pPr>
  </w:style>
  <w:style w:type="paragraph" w:styleId="NormalWeb">
    <w:name w:val="Normal (Web)"/>
    <w:basedOn w:val="Normal"/>
    <w:uiPriority w:val="99"/>
    <w:semiHidden/>
    <w:unhideWhenUsed/>
    <w:rsid w:val="001D3801"/>
    <w:rPr>
      <w:rFonts w:ascii="Times New Roman" w:hAnsi="Times New Roman" w:cs="Times New Roman"/>
      <w:sz w:val="24"/>
      <w:szCs w:val="24"/>
    </w:rPr>
  </w:style>
  <w:style w:type="paragraph" w:styleId="Sous-titre">
    <w:name w:val="Subtitle"/>
    <w:basedOn w:val="Normal"/>
    <w:next w:val="Normal"/>
    <w:link w:val="Sous-titreCar"/>
    <w:uiPriority w:val="11"/>
    <w:qFormat/>
    <w:rsid w:val="00284158"/>
    <w:pPr>
      <w:numPr>
        <w:ilvl w:val="1"/>
      </w:numPr>
      <w:spacing w:line="240" w:lineRule="auto"/>
    </w:pPr>
    <w:rPr>
      <w:rFonts w:asciiTheme="majorHAnsi" w:eastAsiaTheme="majorEastAsia" w:hAnsiTheme="majorHAnsi" w:cstheme="majorBidi"/>
      <w:sz w:val="30"/>
      <w:szCs w:val="30"/>
    </w:r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693D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3D39"/>
    <w:rPr>
      <w:rFonts w:ascii="Segoe UI" w:hAnsi="Segoe UI" w:cs="Segoe UI"/>
      <w:sz w:val="18"/>
      <w:szCs w:val="18"/>
    </w:rPr>
  </w:style>
  <w:style w:type="character" w:styleId="Numrodeligne">
    <w:name w:val="line number"/>
    <w:basedOn w:val="Policepardfaut"/>
    <w:uiPriority w:val="99"/>
    <w:semiHidden/>
    <w:unhideWhenUsed/>
    <w:rsid w:val="00693D39"/>
  </w:style>
  <w:style w:type="paragraph" w:styleId="En-tte">
    <w:name w:val="header"/>
    <w:basedOn w:val="Normal"/>
    <w:link w:val="En-tteCar"/>
    <w:uiPriority w:val="99"/>
    <w:unhideWhenUsed/>
    <w:rsid w:val="00693D39"/>
    <w:pPr>
      <w:tabs>
        <w:tab w:val="center" w:pos="4536"/>
        <w:tab w:val="right" w:pos="9072"/>
      </w:tabs>
      <w:spacing w:line="240" w:lineRule="auto"/>
    </w:pPr>
  </w:style>
  <w:style w:type="character" w:customStyle="1" w:styleId="En-tteCar">
    <w:name w:val="En-tête Car"/>
    <w:basedOn w:val="Policepardfaut"/>
    <w:link w:val="En-tte"/>
    <w:uiPriority w:val="99"/>
    <w:rsid w:val="00693D39"/>
  </w:style>
  <w:style w:type="paragraph" w:styleId="Pieddepage">
    <w:name w:val="footer"/>
    <w:basedOn w:val="Normal"/>
    <w:link w:val="PieddepageCar"/>
    <w:uiPriority w:val="99"/>
    <w:unhideWhenUsed/>
    <w:rsid w:val="00693D39"/>
    <w:pPr>
      <w:tabs>
        <w:tab w:val="center" w:pos="4536"/>
        <w:tab w:val="right" w:pos="9072"/>
      </w:tabs>
      <w:spacing w:line="240" w:lineRule="auto"/>
    </w:pPr>
  </w:style>
  <w:style w:type="character" w:customStyle="1" w:styleId="PieddepageCar">
    <w:name w:val="Pied de page Car"/>
    <w:basedOn w:val="Policepardfaut"/>
    <w:link w:val="Pieddepage"/>
    <w:uiPriority w:val="99"/>
    <w:rsid w:val="00693D39"/>
  </w:style>
  <w:style w:type="character" w:customStyle="1" w:styleId="Titre1Car">
    <w:name w:val="Titre 1 Car"/>
    <w:basedOn w:val="Policepardfaut"/>
    <w:link w:val="Titre1"/>
    <w:uiPriority w:val="9"/>
    <w:rsid w:val="00284158"/>
    <w:rPr>
      <w:rFonts w:asciiTheme="majorHAnsi" w:eastAsiaTheme="majorEastAsia" w:hAnsiTheme="majorHAnsi" w:cstheme="majorBidi"/>
      <w:color w:val="E36C0A" w:themeColor="accent6" w:themeShade="BF"/>
      <w:sz w:val="40"/>
      <w:szCs w:val="40"/>
    </w:rPr>
  </w:style>
  <w:style w:type="character" w:customStyle="1" w:styleId="Titre2Car">
    <w:name w:val="Titre 2 Car"/>
    <w:basedOn w:val="Policepardfaut"/>
    <w:link w:val="Titre2"/>
    <w:uiPriority w:val="9"/>
    <w:rsid w:val="00284158"/>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284158"/>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284158"/>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284158"/>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284158"/>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284158"/>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284158"/>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284158"/>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284158"/>
    <w:pPr>
      <w:spacing w:line="240" w:lineRule="auto"/>
    </w:pPr>
    <w:rPr>
      <w:b/>
      <w:bCs/>
      <w:smallCaps/>
      <w:color w:val="595959" w:themeColor="text1" w:themeTint="A6"/>
    </w:rPr>
  </w:style>
  <w:style w:type="character" w:customStyle="1" w:styleId="TitreCar">
    <w:name w:val="Titre Car"/>
    <w:basedOn w:val="Policepardfaut"/>
    <w:link w:val="Titre"/>
    <w:uiPriority w:val="10"/>
    <w:rsid w:val="00284158"/>
    <w:rPr>
      <w:rFonts w:asciiTheme="majorHAnsi" w:eastAsiaTheme="majorEastAsia" w:hAnsiTheme="majorHAnsi" w:cstheme="majorBidi"/>
      <w:color w:val="262626" w:themeColor="text1" w:themeTint="D9"/>
      <w:spacing w:val="-15"/>
      <w:sz w:val="96"/>
      <w:szCs w:val="96"/>
    </w:rPr>
  </w:style>
  <w:style w:type="character" w:customStyle="1" w:styleId="Sous-titreCar">
    <w:name w:val="Sous-titre Car"/>
    <w:basedOn w:val="Policepardfaut"/>
    <w:link w:val="Sous-titre"/>
    <w:uiPriority w:val="11"/>
    <w:rsid w:val="00284158"/>
    <w:rPr>
      <w:rFonts w:asciiTheme="majorHAnsi" w:eastAsiaTheme="majorEastAsia" w:hAnsiTheme="majorHAnsi" w:cstheme="majorBidi"/>
      <w:sz w:val="30"/>
      <w:szCs w:val="30"/>
    </w:rPr>
  </w:style>
  <w:style w:type="character" w:styleId="lev">
    <w:name w:val="Strong"/>
    <w:basedOn w:val="Policepardfaut"/>
    <w:uiPriority w:val="22"/>
    <w:qFormat/>
    <w:rsid w:val="00284158"/>
    <w:rPr>
      <w:b/>
      <w:bCs/>
    </w:rPr>
  </w:style>
  <w:style w:type="character" w:styleId="Accentuation">
    <w:name w:val="Emphasis"/>
    <w:basedOn w:val="Policepardfaut"/>
    <w:uiPriority w:val="20"/>
    <w:qFormat/>
    <w:rsid w:val="00284158"/>
    <w:rPr>
      <w:i/>
      <w:iCs/>
      <w:color w:val="F79646" w:themeColor="accent6"/>
    </w:rPr>
  </w:style>
  <w:style w:type="paragraph" w:styleId="Sansinterligne">
    <w:name w:val="No Spacing"/>
    <w:uiPriority w:val="1"/>
    <w:qFormat/>
    <w:rsid w:val="00284158"/>
    <w:pPr>
      <w:spacing w:after="0" w:line="240" w:lineRule="auto"/>
    </w:pPr>
  </w:style>
  <w:style w:type="paragraph" w:styleId="Citation">
    <w:name w:val="Quote"/>
    <w:basedOn w:val="Normal"/>
    <w:next w:val="Normal"/>
    <w:link w:val="CitationCar"/>
    <w:uiPriority w:val="29"/>
    <w:qFormat/>
    <w:rsid w:val="00284158"/>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284158"/>
    <w:rPr>
      <w:i/>
      <w:iCs/>
      <w:color w:val="262626" w:themeColor="text1" w:themeTint="D9"/>
    </w:rPr>
  </w:style>
  <w:style w:type="paragraph" w:styleId="Citationintense">
    <w:name w:val="Intense Quote"/>
    <w:basedOn w:val="Normal"/>
    <w:next w:val="Normal"/>
    <w:link w:val="CitationintenseCar"/>
    <w:uiPriority w:val="30"/>
    <w:qFormat/>
    <w:rsid w:val="0028415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tionintenseCar">
    <w:name w:val="Citation intense Car"/>
    <w:basedOn w:val="Policepardfaut"/>
    <w:link w:val="Citationintense"/>
    <w:uiPriority w:val="30"/>
    <w:rsid w:val="00284158"/>
    <w:rPr>
      <w:rFonts w:asciiTheme="majorHAnsi" w:eastAsiaTheme="majorEastAsia" w:hAnsiTheme="majorHAnsi" w:cstheme="majorBidi"/>
      <w:i/>
      <w:iCs/>
      <w:color w:val="F79646" w:themeColor="accent6"/>
      <w:sz w:val="32"/>
      <w:szCs w:val="32"/>
    </w:rPr>
  </w:style>
  <w:style w:type="character" w:styleId="Accentuationlgre">
    <w:name w:val="Subtle Emphasis"/>
    <w:basedOn w:val="Policepardfaut"/>
    <w:uiPriority w:val="19"/>
    <w:qFormat/>
    <w:rsid w:val="00284158"/>
    <w:rPr>
      <w:i/>
      <w:iCs/>
    </w:rPr>
  </w:style>
  <w:style w:type="character" w:styleId="Accentuationintense">
    <w:name w:val="Intense Emphasis"/>
    <w:basedOn w:val="Policepardfaut"/>
    <w:uiPriority w:val="21"/>
    <w:qFormat/>
    <w:rsid w:val="00284158"/>
    <w:rPr>
      <w:b/>
      <w:bCs/>
      <w:i/>
      <w:iCs/>
    </w:rPr>
  </w:style>
  <w:style w:type="character" w:styleId="Rfrencelgre">
    <w:name w:val="Subtle Reference"/>
    <w:basedOn w:val="Policepardfaut"/>
    <w:uiPriority w:val="31"/>
    <w:qFormat/>
    <w:rsid w:val="00284158"/>
    <w:rPr>
      <w:smallCaps/>
      <w:color w:val="595959" w:themeColor="text1" w:themeTint="A6"/>
    </w:rPr>
  </w:style>
  <w:style w:type="character" w:styleId="Rfrenceintense">
    <w:name w:val="Intense Reference"/>
    <w:basedOn w:val="Policepardfaut"/>
    <w:uiPriority w:val="32"/>
    <w:qFormat/>
    <w:rsid w:val="00284158"/>
    <w:rPr>
      <w:b/>
      <w:bCs/>
      <w:smallCaps/>
      <w:color w:val="F79646" w:themeColor="accent6"/>
    </w:rPr>
  </w:style>
  <w:style w:type="character" w:styleId="Titredulivre">
    <w:name w:val="Book Title"/>
    <w:basedOn w:val="Policepardfaut"/>
    <w:uiPriority w:val="33"/>
    <w:qFormat/>
    <w:rsid w:val="00284158"/>
    <w:rPr>
      <w:b/>
      <w:bCs/>
      <w:caps w:val="0"/>
      <w:smallCaps/>
      <w:spacing w:val="7"/>
      <w:sz w:val="21"/>
      <w:szCs w:val="21"/>
    </w:rPr>
  </w:style>
  <w:style w:type="paragraph" w:styleId="En-ttedetabledesmatires">
    <w:name w:val="TOC Heading"/>
    <w:basedOn w:val="Titre1"/>
    <w:next w:val="Normal"/>
    <w:uiPriority w:val="39"/>
    <w:semiHidden/>
    <w:unhideWhenUsed/>
    <w:qFormat/>
    <w:rsid w:val="002841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o@alima.ngo" TargetMode="External"/><Relationship Id="rId4" Type="http://schemas.openxmlformats.org/officeDocument/2006/relationships/styles" Target="styles.xml"/><Relationship Id="rId9" Type="http://schemas.openxmlformats.org/officeDocument/2006/relationships/hyperlink" Target="mailto:tenders@alima.n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p6OShKddjP/+MWlqTbe82C1mQ==">CgMxLjAaHwoBMBIaChgICVIUChJ0YWJsZS44YWJzOGs2eGYxYWgaHwoBMRIaChgICVIUChJ0YWJsZS53eTI4YXY1ZHZqNDYaJwoBMhIiCiAIBCocCgtBQUFCbFBLRE93ZxAIGgtBQUFCbFBLRE93ZyLBBQoLQUFBQmxQS0RPd2cSjwUKC0FBQUJsUEtET3dnEgtBQUFCbFBLRE93Zxp+Cgl0ZXh0L2h0bWwScUA8YSBocmVmPSJtYWlsdG86bmFmaS5kaWVuZ0BhbGltYS5uZ28iIHRhcmdldD0iX2JsYW5rIj5uYWZpLmRpZW5nQGFsaW1hLm5nbzwvYT7CoCBwZXV4IHR1IGNsYXJpZmllciBjZXR0ZSBwYXJ0aWU/IkUKCnRleHQvcGxhaW4SN0BuYWZpLmRpZW5nQGFsaW1hLm5nb8KgIHBldXggdHUgY2xhcmlmaWVyIGNldHRlIHBhcnRpZT8qGyIVMTA2NzgzMDk4MzkxMjUyMjY3MDk4KAA4ADCcwZyKhDM4nMGcioQzSsUBCgp0ZXh0L3BsYWluErYBVG91dGVzwqBsZXMgb2ZmcmVzIHNlcm9udCByZWpldMOpZXMgZXQgbGVzIGNvbnRyYXRzIGltbcOpZGlhdGVtZW50IHJvbXB1cywgc+KAmWlsIGFwcGFyYcOudCBxdWUgbOKAmWV4w6ljdXRpb24gZHUgY29udHJhdCBhIGRvbm7DqSBuYWlzc2FuY2Ugw6AgZGVzIGZyYWlzIGNvbW1lcmNpYXV4IGV4dHJhb3JkaW5haXJlcy5QBFoMaXp6ajd1MnA0c2docgIgAHgAkgEdChsiFTExMjc2MTEyNzEzMzAxODc3MDc1MygAOACaAQYIABAAGACqAXMScUA8YSBocmVmPSJtYWlsdG86bmFmaS5kaWVuZ0BhbGltYS5uZ28iIHRhcmdldD0iX2JsYW5rIj5uYWZpLmRpZW5nQGFsaW1hLm5nbzwvYT7CoCBwZXV4IHR1IGNsYXJpZmllciBjZXR0ZSBwYXJ0aWU/sAEAuAEAGJzBnIqEMyCcwZyKhDMwAEIQa2l4LmM2enNmZ2JyaDRlazIIaC5namRneHMyCWguMzBqMHpsbDIJaC4xZm9iOXRlMgloLjN6bnlzaDcyCWguMmV0OTJwMDIJaC4zZHk2dmttMgloLjF0M2g1c2YyCWguNGQzNG9nODIJaC4xN2RwOHZ1MgloLjI2aW4xcmcyCGgubG54Yno5MgloLjM1bmt1bjIyCWguMWtzdjR1djIJaC4yanhzeHFoMghoLnozMzd5YTIJaC4zajJxcW0zMgloLjRpN29qaHAyDmguazZrbDZjOHZqa2M5MgloLjN3aHdtbDQyCWguMmJuNndzeDIIaC5xc2g3MHEyCWguM2FzNHBvajIJaC40OXgyaWs1Mg5oLmF5bno0dXA5ZHE4MjIJaC4ycDJjc3J5MgloLjE0N24yenIyCWguM283YWxuazIJaC4yM2NrdnZkMghoLmlodjYzNjIJaC4zMmhpb3F6MgloLjFobXN5eXMyCWguNDFtZ2htbDIJaC4yZ3JxcnVlMghoLnZ4MTIyNzIJaC4zZndva3EwMgloLjF2MXl1eHQyCWguNGYxbWRsbTIJaC4ydTZ3bnRmOAByITE1LXlEbHpCbzVqaHNrWVV2eGtvekFubFZEOHd5OFZ1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BCB1EE-1A64-49DF-BC00-7A914D93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3910</Words>
  <Characters>21506</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ALIMA</dc:creator>
  <cp:lastModifiedBy>Nafi DIENG</cp:lastModifiedBy>
  <cp:revision>4</cp:revision>
  <dcterms:created xsi:type="dcterms:W3CDTF">2025-02-25T19:23:00Z</dcterms:created>
  <dcterms:modified xsi:type="dcterms:W3CDTF">2025-07-28T08:45:00Z</dcterms:modified>
</cp:coreProperties>
</file>