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877" w:type="dxa"/>
        <w:tblInd w:w="-998" w:type="dxa"/>
        <w:tblLook w:val="04A0" w:firstRow="1" w:lastRow="0" w:firstColumn="1" w:lastColumn="0" w:noHBand="0" w:noVBand="1"/>
      </w:tblPr>
      <w:tblGrid>
        <w:gridCol w:w="5104"/>
        <w:gridCol w:w="5387"/>
        <w:gridCol w:w="5386"/>
      </w:tblGrid>
      <w:tr w:rsidR="004F6D33" w:rsidRPr="00522943" w14:paraId="46D93C3C" w14:textId="77777777" w:rsidTr="00522943">
        <w:tc>
          <w:tcPr>
            <w:tcW w:w="5104" w:type="dxa"/>
          </w:tcPr>
          <w:p w14:paraId="4B1FEC84" w14:textId="77777777" w:rsidR="00522943" w:rsidRPr="00522943" w:rsidRDefault="00522943" w:rsidP="004F6D33">
            <w:pPr>
              <w:spacing w:line="300" w:lineRule="atLeast"/>
              <w:jc w:val="both"/>
              <w:rPr>
                <w:rStyle w:val="Lienhypertexte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68225928" w14:textId="08C33099" w:rsidR="00522943" w:rsidRPr="00522943" w:rsidRDefault="004F6D33" w:rsidP="00522943">
            <w:pPr>
              <w:jc w:val="both"/>
              <w:rPr>
                <w:sz w:val="20"/>
                <w:szCs w:val="20"/>
              </w:rPr>
            </w:pPr>
            <w:r w:rsidRPr="00522943">
              <w:rPr>
                <w:rStyle w:val="Lienhypertexte"/>
                <w:b/>
                <w:bCs/>
                <w:color w:val="000000" w:themeColor="text1"/>
                <w:sz w:val="20"/>
                <w:szCs w:val="20"/>
                <w:u w:val="none"/>
              </w:rPr>
              <w:t>Contacter le gouvernement et notamment Élisabeth Borne</w:t>
            </w:r>
            <w:r w:rsidR="00522943" w:rsidRPr="00522943">
              <w:rPr>
                <w:sz w:val="20"/>
                <w:szCs w:val="20"/>
              </w:rPr>
              <w:t xml:space="preserve"> pour lui demander de rendre un avis défavorable à cet amendement lors de son examen en séance plénière et de mobiliser l’ensemble des députés de la majorité présidentielle et de ses alliés à voter contre.</w:t>
            </w:r>
          </w:p>
          <w:bookmarkStart w:id="0" w:name="_GoBack"/>
          <w:bookmarkEnd w:id="0"/>
          <w:p w14:paraId="634C230D" w14:textId="5DE08618" w:rsidR="004F6D33" w:rsidRPr="00522943" w:rsidRDefault="00442E20" w:rsidP="004F6D33">
            <w:pPr>
              <w:spacing w:line="300" w:lineRule="atLeast"/>
              <w:jc w:val="both"/>
              <w:rPr>
                <w:rStyle w:val="Lienhypertexte"/>
                <w:sz w:val="20"/>
                <w:szCs w:val="20"/>
              </w:rPr>
            </w:pPr>
            <w:r>
              <w:rPr>
                <w:rStyle w:val="Lienhypertexte"/>
                <w:sz w:val="20"/>
                <w:szCs w:val="20"/>
              </w:rPr>
              <w:fldChar w:fldCharType="begin"/>
            </w:r>
            <w:r>
              <w:rPr>
                <w:rStyle w:val="Lienhypertexte"/>
                <w:sz w:val="20"/>
                <w:szCs w:val="20"/>
              </w:rPr>
              <w:instrText xml:space="preserve"> HYPERLINK "mailto:communication@pm.gouv.fr?subject=Amendement%20PLF%202023%20/%20Menace%20environnement%20favorable%20OSC" </w:instrText>
            </w:r>
            <w:r>
              <w:rPr>
                <w:rStyle w:val="Lienhypertexte"/>
                <w:sz w:val="20"/>
                <w:szCs w:val="20"/>
              </w:rPr>
              <w:fldChar w:fldCharType="separate"/>
            </w:r>
            <w:r w:rsidR="004F6D33" w:rsidRPr="00522943">
              <w:rPr>
                <w:rStyle w:val="Lienhypertexte"/>
                <w:sz w:val="20"/>
                <w:szCs w:val="20"/>
              </w:rPr>
              <w:t>communication@pm.gouv.fr</w:t>
            </w:r>
            <w:r>
              <w:rPr>
                <w:rStyle w:val="Lienhypertexte"/>
                <w:sz w:val="20"/>
                <w:szCs w:val="20"/>
              </w:rPr>
              <w:fldChar w:fldCharType="end"/>
            </w:r>
          </w:p>
          <w:p w14:paraId="0610AB68" w14:textId="146D7049" w:rsidR="00522943" w:rsidRPr="00522943" w:rsidRDefault="00522943" w:rsidP="0052294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F9C3C80" w14:textId="77777777" w:rsidR="00522943" w:rsidRPr="00522943" w:rsidRDefault="00522943" w:rsidP="00522943">
            <w:pPr>
              <w:jc w:val="both"/>
              <w:rPr>
                <w:b/>
                <w:sz w:val="20"/>
                <w:szCs w:val="20"/>
              </w:rPr>
            </w:pPr>
          </w:p>
          <w:p w14:paraId="18A5C028" w14:textId="035E4C30" w:rsidR="003A49AA" w:rsidRPr="00522943" w:rsidRDefault="004F6D33" w:rsidP="00522943">
            <w:pPr>
              <w:jc w:val="both"/>
              <w:rPr>
                <w:sz w:val="20"/>
                <w:szCs w:val="20"/>
              </w:rPr>
            </w:pPr>
            <w:r w:rsidRPr="00522943">
              <w:rPr>
                <w:b/>
                <w:sz w:val="20"/>
                <w:szCs w:val="20"/>
              </w:rPr>
              <w:t>Interpeller le rapporteu</w:t>
            </w:r>
            <w:r w:rsidR="00D24D83">
              <w:rPr>
                <w:b/>
                <w:sz w:val="20"/>
                <w:szCs w:val="20"/>
              </w:rPr>
              <w:t>r général </w:t>
            </w:r>
            <w:r w:rsidRPr="00522943">
              <w:rPr>
                <w:b/>
                <w:sz w:val="20"/>
                <w:szCs w:val="20"/>
              </w:rPr>
              <w:t xml:space="preserve">Jean-René </w:t>
            </w:r>
            <w:proofErr w:type="spellStart"/>
            <w:r w:rsidRPr="00522943">
              <w:rPr>
                <w:b/>
                <w:sz w:val="20"/>
                <w:szCs w:val="20"/>
              </w:rPr>
              <w:t>Cazeneuve</w:t>
            </w:r>
            <w:proofErr w:type="spellEnd"/>
            <w:r w:rsidR="003A49AA" w:rsidRPr="00522943">
              <w:rPr>
                <w:sz w:val="20"/>
                <w:szCs w:val="20"/>
              </w:rPr>
              <w:t xml:space="preserve"> </w:t>
            </w:r>
            <w:r w:rsidR="00522943" w:rsidRPr="00522943">
              <w:rPr>
                <w:sz w:val="20"/>
                <w:szCs w:val="20"/>
              </w:rPr>
              <w:t>pour l’inciter à maintenir son avis défavorable sans se laisser influencer.</w:t>
            </w:r>
          </w:p>
          <w:p w14:paraId="0934EF45" w14:textId="30180BAA" w:rsidR="003A49AA" w:rsidRPr="00522943" w:rsidRDefault="00442E20" w:rsidP="00522943">
            <w:pPr>
              <w:jc w:val="both"/>
              <w:rPr>
                <w:sz w:val="20"/>
                <w:szCs w:val="20"/>
              </w:rPr>
            </w:pPr>
            <w:hyperlink r:id="rId7" w:history="1">
              <w:r w:rsidR="003A49AA" w:rsidRPr="00522943">
                <w:rPr>
                  <w:rStyle w:val="Lienhypertexte"/>
                  <w:sz w:val="20"/>
                  <w:szCs w:val="20"/>
                </w:rPr>
                <w:t>Jean-Rene.Cazeneuve@assemblee-nationale.fr</w:t>
              </w:r>
            </w:hyperlink>
          </w:p>
          <w:p w14:paraId="488C7A64" w14:textId="21DCF9D5" w:rsidR="004F6D33" w:rsidRPr="00522943" w:rsidRDefault="004F6D33" w:rsidP="0052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27CA0724" w14:textId="77777777" w:rsidR="00522943" w:rsidRPr="00522943" w:rsidRDefault="00522943" w:rsidP="00522943">
            <w:pPr>
              <w:jc w:val="both"/>
              <w:rPr>
                <w:rStyle w:val="Lienhypertexte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  <w:p w14:paraId="324BBEC0" w14:textId="29E2C84F" w:rsidR="003A49AA" w:rsidRPr="00522943" w:rsidRDefault="004F6D33" w:rsidP="005229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22943">
              <w:rPr>
                <w:rStyle w:val="Lienhypertexte"/>
                <w:b/>
                <w:bCs/>
                <w:color w:val="000000" w:themeColor="text1"/>
                <w:sz w:val="20"/>
                <w:szCs w:val="20"/>
                <w:u w:val="none"/>
              </w:rPr>
              <w:t>Demander au groupe Renaissance et à sa présidente Aurore Bergé</w:t>
            </w:r>
            <w:r w:rsidRPr="00522943">
              <w:rPr>
                <w:color w:val="000000" w:themeColor="text1"/>
                <w:sz w:val="20"/>
                <w:szCs w:val="20"/>
              </w:rPr>
              <w:t> </w:t>
            </w:r>
            <w:r w:rsidR="00522943" w:rsidRPr="00522943">
              <w:rPr>
                <w:sz w:val="20"/>
                <w:szCs w:val="20"/>
              </w:rPr>
              <w:t>d’inciter les députés à être massivement présents en séance plénière et à voter contre cet amendement</w:t>
            </w:r>
          </w:p>
          <w:p w14:paraId="3C372EBD" w14:textId="77777777" w:rsidR="003A49AA" w:rsidRPr="00522943" w:rsidRDefault="00442E20" w:rsidP="00522943">
            <w:pPr>
              <w:jc w:val="both"/>
              <w:rPr>
                <w:sz w:val="20"/>
                <w:szCs w:val="20"/>
              </w:rPr>
            </w:pPr>
            <w:hyperlink r:id="rId8" w:history="1">
              <w:r w:rsidR="003A49AA" w:rsidRPr="00522943">
                <w:rPr>
                  <w:rStyle w:val="Lienhypertexte"/>
                  <w:sz w:val="20"/>
                  <w:szCs w:val="20"/>
                </w:rPr>
                <w:t>Aurore.Berge@assemblee-nationale.fr</w:t>
              </w:r>
            </w:hyperlink>
            <w:r w:rsidR="003A49AA" w:rsidRPr="00522943">
              <w:rPr>
                <w:sz w:val="20"/>
                <w:szCs w:val="20"/>
              </w:rPr>
              <w:t xml:space="preserve"> </w:t>
            </w:r>
          </w:p>
          <w:p w14:paraId="50401E5A" w14:textId="19353945" w:rsidR="004F6D33" w:rsidRPr="00522943" w:rsidRDefault="004F6D33" w:rsidP="00522943">
            <w:pPr>
              <w:jc w:val="both"/>
              <w:rPr>
                <w:sz w:val="20"/>
                <w:szCs w:val="20"/>
              </w:rPr>
            </w:pPr>
          </w:p>
        </w:tc>
      </w:tr>
      <w:tr w:rsidR="004F6D33" w:rsidRPr="004F6D33" w14:paraId="3CB777B2" w14:textId="77777777" w:rsidTr="00522943">
        <w:tc>
          <w:tcPr>
            <w:tcW w:w="5104" w:type="dxa"/>
          </w:tcPr>
          <w:p w14:paraId="2C445134" w14:textId="77777777" w:rsidR="003A49AA" w:rsidRDefault="003A49AA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634CA4AB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Madame la Première Ministre, </w:t>
            </w:r>
          </w:p>
          <w:p w14:paraId="0E5619F4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182E535A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Je vous contacte en raison de ma vive préoccupation quant à l’impact de l’amendement voté la semaine passée en commission des finances de l’Assemblée nationale, visant à supprimer les avantages fiscaux accordés aux donateurs et donatrices des associations dont les militants et militantes se rendraient « coupables d’intrusion sur des sites agricoles ou industriels ». Dans ce cas particulier, cet amendement vise clairement à limiter l’action d’associations lanceuses d’alerte sur des enjeux environnementaux et défendant l’intérêt général. </w:t>
            </w:r>
          </w:p>
          <w:p w14:paraId="44404F87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7237D1D8" w14:textId="77777777" w:rsidR="004F6D33" w:rsidRPr="004F6D33" w:rsidRDefault="004F6D33" w:rsidP="00522943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Au-delà de cette situation ciblée, le principe même de cet amendement interroge et doit être refusé. Car que pourrait-il en être demain sur d’autres sujets ? </w:t>
            </w:r>
          </w:p>
          <w:p w14:paraId="627A4992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08655ADB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Pour Coordination SUD, cet amendement introduit de facto une limitation aux capacités d’action et d’expression non violente des organisations de la société civile, en touchant à leurs moyens d’action et surtout à leurs ressources. </w:t>
            </w:r>
          </w:p>
          <w:p w14:paraId="335B3DDB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4E60BA2C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Je vous serai donc très </w:t>
            </w:r>
            <w:proofErr w:type="spellStart"/>
            <w:r w:rsidRPr="004F6D33">
              <w:rPr>
                <w:i/>
                <w:iCs/>
                <w:sz w:val="18"/>
                <w:szCs w:val="18"/>
              </w:rPr>
              <w:t>reconnaissant·e</w:t>
            </w:r>
            <w:proofErr w:type="spellEnd"/>
            <w:r w:rsidRPr="004F6D33">
              <w:rPr>
                <w:i/>
                <w:iCs/>
                <w:sz w:val="18"/>
                <w:szCs w:val="18"/>
              </w:rPr>
              <w:t xml:space="preserve"> de prendre officiellement position contre cet amendement et à ceux similaires lors de son examen en séance plénière.      </w:t>
            </w:r>
          </w:p>
          <w:p w14:paraId="6FD30BFD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0E7FD93B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>En espérant que, comme moi-même et des milliers de citoyennes et de citoyens, vous avez à cœur de défendre la liberté du monde associatif à œuvrer avec vous pour l’intérêt général. </w:t>
            </w:r>
          </w:p>
          <w:p w14:paraId="59BD6AB3" w14:textId="77777777" w:rsidR="004F6D33" w:rsidRP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7E7D6979" w14:textId="77777777" w:rsidR="004F6D33" w:rsidRDefault="004F6D3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>Respectueusement.</w:t>
            </w:r>
          </w:p>
          <w:p w14:paraId="508A29E1" w14:textId="77777777" w:rsidR="00522943" w:rsidRDefault="00522943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72267C11" w14:textId="0FF0670D" w:rsidR="003A49AA" w:rsidRPr="004F6D33" w:rsidRDefault="003A49AA" w:rsidP="003A49AA">
            <w:pPr>
              <w:ind w:left="176" w:right="175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0EF49F01" w14:textId="77777777" w:rsidR="00522943" w:rsidRDefault="0052294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07EFF30F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Monsieur le Député, </w:t>
            </w:r>
          </w:p>
          <w:p w14:paraId="1B4C397A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5645CB8B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Je vous contacte en raison de ma vive préoccupation quant à l’impact de l’amendement voté la semaine passée en commission des finances de l’Assemblée nationale, visant à supprimer les avantages fiscaux accordés aux donateurs et donatrices des associations dont les militants et militantes se rendraient « coupables d’intrusion sur des sites agricoles ou industriels ». Dans ce cas particulier, cet amendement vise clairement à limiter l’action d’associations lanceuses d’alerte sur des enjeux environnementaux et défendant l’intérêt général. </w:t>
            </w:r>
          </w:p>
          <w:p w14:paraId="4E9E859C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3278A403" w14:textId="77777777" w:rsidR="004F6D33" w:rsidRPr="004F6D33" w:rsidRDefault="004F6D33" w:rsidP="0052294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Au-delà de cette situation ciblée, le principe même de cet amendement interroge et doit être refusé. Car que pourrait-il en être demain sur d’autres sujets ? </w:t>
            </w:r>
          </w:p>
          <w:p w14:paraId="5938E7F9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77280FF9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Pour Coordination SUD, cet amendement introduit de facto une limitation aux capacités d’action et d’expression non violente des organisations de la société civile, en touchant à leurs moyens d’action et surtout à leurs ressources. </w:t>
            </w:r>
          </w:p>
          <w:p w14:paraId="56F9BF76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46330362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Je vous serai donc très </w:t>
            </w:r>
            <w:proofErr w:type="spellStart"/>
            <w:r w:rsidRPr="004F6D33">
              <w:rPr>
                <w:i/>
                <w:iCs/>
                <w:sz w:val="18"/>
                <w:szCs w:val="18"/>
              </w:rPr>
              <w:t>reconnaissant·e</w:t>
            </w:r>
            <w:proofErr w:type="spellEnd"/>
            <w:r w:rsidRPr="004F6D33">
              <w:rPr>
                <w:i/>
                <w:iCs/>
                <w:sz w:val="18"/>
                <w:szCs w:val="18"/>
              </w:rPr>
              <w:t xml:space="preserve"> de maintenir votre avis défavorable contre cet amendement et à ceux similaires lors de son examen en séance plénière.      </w:t>
            </w:r>
          </w:p>
          <w:p w14:paraId="2E15A78F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0FC9F471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>En espérant que, comme moi-même et des milliers de citoyennes et de citoyens, vous avez à cœur de défendre la liberté du monde associatif à œuvrer avec vous pour l’intérêt général. </w:t>
            </w:r>
          </w:p>
          <w:p w14:paraId="51B33E35" w14:textId="77777777" w:rsidR="004F6D33" w:rsidRPr="004F6D33" w:rsidRDefault="004F6D33" w:rsidP="004F6D33">
            <w:pPr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</w:p>
          <w:p w14:paraId="49729036" w14:textId="7887E1DA" w:rsidR="004F6D33" w:rsidRPr="004F6D33" w:rsidRDefault="004F6D33" w:rsidP="004F6D33">
            <w:pPr>
              <w:spacing w:line="300" w:lineRule="atLeast"/>
              <w:ind w:left="49" w:right="175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>Respectueusement.</w:t>
            </w:r>
          </w:p>
        </w:tc>
        <w:tc>
          <w:tcPr>
            <w:tcW w:w="5386" w:type="dxa"/>
          </w:tcPr>
          <w:p w14:paraId="5984A3BB" w14:textId="77777777" w:rsidR="00522943" w:rsidRDefault="0052294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</w:p>
          <w:p w14:paraId="7C1B98AD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Madame la Députée, </w:t>
            </w:r>
          </w:p>
          <w:p w14:paraId="49BD1577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</w:p>
          <w:p w14:paraId="75ED505E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Je vous contacte en raison de ma vive préoccupation quant à </w:t>
            </w:r>
            <w:r w:rsidRPr="004F6D33">
              <w:rPr>
                <w:rFonts w:eastAsia="Times New Roman" w:cstheme="minorHAnsi"/>
                <w:i/>
                <w:iCs/>
                <w:sz w:val="18"/>
                <w:szCs w:val="18"/>
              </w:rPr>
              <w:t>l’impact de l’amendement voté la semaine passée en commission des finances de l’Assemblée nationale, visant à </w:t>
            </w:r>
            <w:r w:rsidRPr="004F6D33">
              <w:rPr>
                <w:rFonts w:eastAsia="Times New Roman" w:cstheme="minorHAnsi"/>
                <w:bCs/>
                <w:i/>
                <w:iCs/>
                <w:sz w:val="18"/>
                <w:szCs w:val="18"/>
              </w:rPr>
              <w:t xml:space="preserve">supprimer les avantages fiscaux accordés aux donateurs et donatrices des associations dont les militants et militantes se rendraient « coupables d’intrusion sur des sites agricoles ou industriels ». </w:t>
            </w:r>
            <w:r w:rsidRPr="004F6D33">
              <w:rPr>
                <w:rFonts w:eastAsia="Times New Roman" w:cstheme="minorHAnsi"/>
                <w:i/>
                <w:iCs/>
                <w:sz w:val="18"/>
                <w:szCs w:val="18"/>
              </w:rPr>
              <w:t>Dans ce cas particulier, cet amendement vise clairement à limiter l’action d’associations</w:t>
            </w:r>
            <w:r w:rsidRPr="004F6D33">
              <w:rPr>
                <w:rFonts w:eastAsia="Times New Roman" w:cstheme="minorHAnsi"/>
                <w:bCs/>
                <w:i/>
                <w:iCs/>
                <w:sz w:val="18"/>
                <w:szCs w:val="18"/>
              </w:rPr>
              <w:t xml:space="preserve"> lanceuses d’alerte </w:t>
            </w:r>
            <w:r w:rsidRPr="004F6D33">
              <w:rPr>
                <w:i/>
                <w:iCs/>
                <w:sz w:val="18"/>
                <w:szCs w:val="18"/>
              </w:rPr>
              <w:t xml:space="preserve">sur des enjeux environnementaux et défendant l’intérêt général. </w:t>
            </w:r>
          </w:p>
          <w:p w14:paraId="2C3113B2" w14:textId="77777777" w:rsidR="004F6D33" w:rsidRPr="004F6D33" w:rsidRDefault="004F6D33" w:rsidP="003A49AA">
            <w:pPr>
              <w:ind w:left="33" w:right="34"/>
              <w:jc w:val="both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  <w:p w14:paraId="71CD5CB7" w14:textId="77777777" w:rsidR="004F6D33" w:rsidRPr="004F6D33" w:rsidRDefault="004F6D33" w:rsidP="00522943">
            <w:pPr>
              <w:ind w:left="33" w:right="34"/>
              <w:jc w:val="both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F6D33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Au-delà de cette situation ciblée, le principe même de cet amendement interroge et doit être refusé. Car que pourrait-il en être demain sur d’autres sujets ? </w:t>
            </w:r>
          </w:p>
          <w:p w14:paraId="6E6ADC80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</w:p>
          <w:p w14:paraId="149A1CCE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Pour Coordination SUD, cet amendement introduit de facto une limitation </w:t>
            </w:r>
            <w:r w:rsidRPr="004F6D33">
              <w:rPr>
                <w:rFonts w:eastAsia="Times New Roman" w:cstheme="minorHAnsi"/>
                <w:i/>
                <w:iCs/>
                <w:sz w:val="18"/>
                <w:szCs w:val="18"/>
              </w:rPr>
              <w:t>aux capacités d’action et d’expression non violente des organisations de la société civile</w:t>
            </w:r>
            <w:r w:rsidRPr="004F6D33">
              <w:rPr>
                <w:i/>
                <w:iCs/>
                <w:sz w:val="18"/>
                <w:szCs w:val="18"/>
              </w:rPr>
              <w:t xml:space="preserve">, </w:t>
            </w:r>
            <w:r w:rsidRPr="004F6D33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en touchant à leurs moyens d’action et surtout à leurs ressources. </w:t>
            </w:r>
          </w:p>
          <w:p w14:paraId="774FB983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</w:p>
          <w:p w14:paraId="488CDD03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 xml:space="preserve">Je vous serai donc très </w:t>
            </w:r>
            <w:proofErr w:type="spellStart"/>
            <w:r w:rsidRPr="004F6D33">
              <w:rPr>
                <w:i/>
                <w:iCs/>
                <w:sz w:val="18"/>
                <w:szCs w:val="18"/>
              </w:rPr>
              <w:t>reconnaissant·e</w:t>
            </w:r>
            <w:proofErr w:type="spellEnd"/>
            <w:r w:rsidRPr="004F6D33">
              <w:rPr>
                <w:i/>
                <w:iCs/>
                <w:sz w:val="18"/>
                <w:szCs w:val="18"/>
              </w:rPr>
              <w:t xml:space="preserve"> d’inciter les députés à être massivement présents en séance plénière et à voter contre cet amendement.      </w:t>
            </w:r>
          </w:p>
          <w:p w14:paraId="5F0790D5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</w:p>
          <w:p w14:paraId="404C25ED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>En espérant que, comme moi-même et des milliers de citoyennes et de citoyens, vous avez à cœur de défendre la liberté du monde associatif à œuvrer avec vous pour l’intérêt général. </w:t>
            </w:r>
          </w:p>
          <w:p w14:paraId="4457DA2D" w14:textId="77777777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</w:p>
          <w:p w14:paraId="4B134128" w14:textId="0416C4C8" w:rsidR="004F6D33" w:rsidRPr="004F6D33" w:rsidRDefault="004F6D33" w:rsidP="003A49AA">
            <w:pPr>
              <w:ind w:left="33" w:right="34"/>
              <w:jc w:val="both"/>
              <w:rPr>
                <w:i/>
                <w:iCs/>
                <w:sz w:val="18"/>
                <w:szCs w:val="18"/>
              </w:rPr>
            </w:pPr>
            <w:r w:rsidRPr="004F6D33">
              <w:rPr>
                <w:i/>
                <w:iCs/>
                <w:sz w:val="18"/>
                <w:szCs w:val="18"/>
              </w:rPr>
              <w:t>Respectueusement.</w:t>
            </w:r>
          </w:p>
        </w:tc>
      </w:tr>
    </w:tbl>
    <w:p w14:paraId="0B02D6BC" w14:textId="77777777" w:rsidR="00B1208F" w:rsidRDefault="00B1208F" w:rsidP="00EC38D4">
      <w:pPr>
        <w:spacing w:line="300" w:lineRule="atLeast"/>
        <w:jc w:val="both"/>
        <w:rPr>
          <w:b/>
          <w:bCs/>
        </w:rPr>
      </w:pPr>
    </w:p>
    <w:p w14:paraId="10A8DB46" w14:textId="5CF61CC4" w:rsidR="00B1208F" w:rsidRDefault="00B1208F" w:rsidP="00EC38D4">
      <w:pPr>
        <w:ind w:left="360"/>
        <w:jc w:val="both"/>
        <w:rPr>
          <w:i/>
          <w:iCs/>
        </w:rPr>
      </w:pPr>
    </w:p>
    <w:sectPr w:rsidR="00B1208F" w:rsidSect="00D24D83">
      <w:headerReference w:type="default" r:id="rId9"/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D24AE" w14:textId="77777777" w:rsidR="00442E20" w:rsidRDefault="00442E20" w:rsidP="004F6D33">
      <w:r>
        <w:separator/>
      </w:r>
    </w:p>
  </w:endnote>
  <w:endnote w:type="continuationSeparator" w:id="0">
    <w:p w14:paraId="39B2E01A" w14:textId="77777777" w:rsidR="00442E20" w:rsidRDefault="00442E20" w:rsidP="004F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8A1CF" w14:textId="77777777" w:rsidR="00442E20" w:rsidRDefault="00442E20" w:rsidP="004F6D33">
      <w:r>
        <w:separator/>
      </w:r>
    </w:p>
  </w:footnote>
  <w:footnote w:type="continuationSeparator" w:id="0">
    <w:p w14:paraId="0CB4481D" w14:textId="77777777" w:rsidR="00442E20" w:rsidRDefault="00442E20" w:rsidP="004F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BD972" w14:textId="6ADFE9EA" w:rsidR="004F6D33" w:rsidRDefault="004F6D3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B1DB7C9" wp14:editId="1626524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</w:rPr>
                            <w:alias w:val="Titre"/>
                            <w:tag w:val=""/>
                            <w:id w:val="13398919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B45F7D" w14:textId="4895ECE8" w:rsidR="004F6D33" w:rsidRPr="004F6D33" w:rsidRDefault="004F6D33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 w:rsidRPr="004F6D3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Coordination SUD - Action urgente : Amendement #PLF2023 / Menace environnement favorable OSC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1DB7C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000000" w:themeColor="text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0B45F7D" w14:textId="4895ECE8" w:rsidR="004F6D33" w:rsidRPr="004F6D33" w:rsidRDefault="004F6D33">
                        <w:pPr>
                          <w:pStyle w:val="En-tte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 w:rsidRPr="004F6D33">
                          <w:rPr>
                            <w:b/>
                            <w:bCs/>
                            <w:color w:val="000000" w:themeColor="text1"/>
                          </w:rPr>
                          <w:t>Coordination SUD - Action urgente : Amendement #PLF2023 / Menace environnement favorable OSC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C14"/>
    <w:multiLevelType w:val="multilevel"/>
    <w:tmpl w:val="DBA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34414"/>
    <w:multiLevelType w:val="multilevel"/>
    <w:tmpl w:val="D6F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D643C"/>
    <w:multiLevelType w:val="multilevel"/>
    <w:tmpl w:val="17FE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411AF"/>
    <w:multiLevelType w:val="hybridMultilevel"/>
    <w:tmpl w:val="0D7CA236"/>
    <w:lvl w:ilvl="0" w:tplc="187485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28"/>
    <w:rsid w:val="001543A1"/>
    <w:rsid w:val="00163E28"/>
    <w:rsid w:val="00196616"/>
    <w:rsid w:val="00347595"/>
    <w:rsid w:val="003A49AA"/>
    <w:rsid w:val="00442E20"/>
    <w:rsid w:val="004F6D33"/>
    <w:rsid w:val="00522943"/>
    <w:rsid w:val="009B102B"/>
    <w:rsid w:val="009E7753"/>
    <w:rsid w:val="00A901CE"/>
    <w:rsid w:val="00B1208F"/>
    <w:rsid w:val="00D24D83"/>
    <w:rsid w:val="00EC38D4"/>
    <w:rsid w:val="00E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4D78"/>
  <w15:chartTrackingRefBased/>
  <w15:docId w15:val="{5618897A-6CB8-42E6-B65D-8055A32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2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208F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F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6D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D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6D33"/>
  </w:style>
  <w:style w:type="paragraph" w:styleId="Pieddepage">
    <w:name w:val="footer"/>
    <w:basedOn w:val="Normal"/>
    <w:link w:val="PieddepageCar"/>
    <w:uiPriority w:val="99"/>
    <w:unhideWhenUsed/>
    <w:rsid w:val="004F6D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6D33"/>
  </w:style>
  <w:style w:type="character" w:styleId="Lienhypertextesuivivisit">
    <w:name w:val="FollowedHyperlink"/>
    <w:basedOn w:val="Policepardfaut"/>
    <w:uiPriority w:val="99"/>
    <w:semiHidden/>
    <w:unhideWhenUsed/>
    <w:rsid w:val="004F6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e.Berge@assemblee-nationale.fr?subject=Amendement%20%23PLF%202023%20/%20Menace%20environnement%20favorable%20O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-Rene.Cazeneuve@assemblee-nationale.fr?subject=Amendement%20PLF%202023%20/%20Menace%20environnement%20favorable%20O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SUD - Action urgente : Amendement #PLF2023 / Menace environnement favorable OSC</dc:title>
  <dc:subject/>
  <dc:creator>Marie Pierre Lienard</dc:creator>
  <cp:keywords/>
  <dc:description/>
  <cp:lastModifiedBy>Nathalie Dubreuil</cp:lastModifiedBy>
  <cp:revision>2</cp:revision>
  <dcterms:created xsi:type="dcterms:W3CDTF">2022-10-12T15:30:00Z</dcterms:created>
  <dcterms:modified xsi:type="dcterms:W3CDTF">2022-10-12T15:30:00Z</dcterms:modified>
</cp:coreProperties>
</file>