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268B3238" w:rsidR="00114963" w:rsidRPr="00692A0E" w:rsidRDefault="00114963" w:rsidP="00692A0E">
      <w:pPr>
        <w:pStyle w:val="Notedefin"/>
        <w:tabs>
          <w:tab w:val="left" w:pos="2385"/>
        </w:tabs>
        <w:ind w:right="-1"/>
        <w:jc w:val="center"/>
        <w:rPr>
          <w:rFonts w:asciiTheme="minorHAnsi" w:hAnsiTheme="minorHAnsi" w:cstheme="minorHAnsi"/>
        </w:rPr>
      </w:pPr>
      <w:r w:rsidRPr="00692A0E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692A0E" w:rsidRPr="00692A0E">
        <w:rPr>
          <w:rFonts w:asciiTheme="minorHAnsi" w:hAnsiTheme="minorHAnsi" w:cstheme="minorHAnsi"/>
        </w:rPr>
        <w:t xml:space="preserve"> </w:t>
      </w:r>
      <w:r w:rsidR="00692A0E" w:rsidRPr="00692A0E">
        <w:rPr>
          <w:rFonts w:asciiTheme="minorHAnsi" w:hAnsiTheme="minorHAnsi" w:cstheme="minorHAnsi"/>
          <w:b/>
          <w:bCs/>
        </w:rPr>
        <w:t>de droit français</w:t>
      </w:r>
      <w:r w:rsidRPr="00692A0E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7E41B2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61AF8BF3" w:rsidR="00E96C0C" w:rsidRPr="005B7513" w:rsidRDefault="007C7AD4" w:rsidP="007C7AD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7E41B2" w:rsidRPr="007E41B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Gérer ses ressources humaines expatriées</w:t>
                            </w:r>
                            <w:r w:rsidR="007E41B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7E41B2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61AF8BF3" w:rsidR="00E96C0C" w:rsidRPr="005B7513" w:rsidRDefault="007C7AD4" w:rsidP="007C7AD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7E41B2" w:rsidRPr="007E41B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Gérer ses ressources humaines expatriées</w:t>
                      </w:r>
                      <w:r w:rsidR="007E41B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34C48B1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99A9D9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6C3F9FF8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460</w:t>
                            </w:r>
                            <w:r w:rsidR="007C7A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34C48B1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56A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99A9D9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56A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350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6C3F9FF8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56A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460</w:t>
                      </w:r>
                      <w:r w:rsidR="007C7A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33C0622C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7E41B2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7E41B2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7E41B2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7E41B2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7E41B2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7E41B2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77CE9440" w:rsidR="007C7AD4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7E41B2">
      <w:rPr>
        <w:rFonts w:ascii="Calibri" w:hAnsi="Calibri"/>
        <w:b/>
        <w:bCs/>
        <w:sz w:val="36"/>
        <w:szCs w:val="36"/>
      </w:rPr>
      <w:t>Gérer ses ressources humaines</w:t>
    </w:r>
    <w:r w:rsidR="00256A74" w:rsidRPr="00256A74">
      <w:rPr>
        <w:rFonts w:ascii="Calibri" w:hAnsi="Calibri"/>
        <w:b/>
        <w:bCs/>
        <w:sz w:val="36"/>
        <w:szCs w:val="36"/>
      </w:rPr>
      <w:t xml:space="preserve"> expatriées</w:t>
    </w:r>
    <w:r w:rsidR="007C7AD4">
      <w:rPr>
        <w:rFonts w:ascii="Calibri" w:hAnsi="Calibri"/>
        <w:b/>
        <w:bCs/>
        <w:sz w:val="36"/>
        <w:szCs w:val="36"/>
      </w:rPr>
      <w:t> »</w:t>
    </w:r>
  </w:p>
  <w:p w14:paraId="18493C22" w14:textId="191F564C" w:rsidR="00256A74" w:rsidRDefault="007C7AD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Du</w:t>
    </w:r>
    <w:r w:rsidRPr="005B2E00">
      <w:rPr>
        <w:rFonts w:ascii="Calibri" w:hAnsi="Calibri"/>
        <w:b/>
        <w:bCs/>
        <w:sz w:val="36"/>
        <w:szCs w:val="36"/>
      </w:rPr>
      <w:t xml:space="preserve"> </w:t>
    </w:r>
    <w:r w:rsidR="00256A74">
      <w:rPr>
        <w:rFonts w:ascii="Calibri" w:hAnsi="Calibri"/>
        <w:b/>
        <w:bCs/>
        <w:sz w:val="36"/>
        <w:szCs w:val="36"/>
      </w:rPr>
      <w:t>30 au 31 mars</w:t>
    </w:r>
    <w:r>
      <w:rPr>
        <w:rFonts w:ascii="Calibri" w:hAnsi="Calibri"/>
        <w:b/>
        <w:bCs/>
        <w:sz w:val="36"/>
        <w:szCs w:val="36"/>
      </w:rPr>
      <w:t xml:space="preserve"> 2023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92A0E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C7AD4"/>
    <w:rsid w:val="007D71CA"/>
    <w:rsid w:val="007E41B2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4</cp:revision>
  <cp:lastPrinted>2019-01-08T11:42:00Z</cp:lastPrinted>
  <dcterms:created xsi:type="dcterms:W3CDTF">2022-11-22T10:01:00Z</dcterms:created>
  <dcterms:modified xsi:type="dcterms:W3CDTF">2022-12-22T11:18:00Z</dcterms:modified>
</cp:coreProperties>
</file>