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77B4D" w14:textId="3D2F54F2" w:rsidR="004D7BC7" w:rsidRPr="00496BCC" w:rsidRDefault="004D7BC7" w:rsidP="00496BCC">
      <w:pPr>
        <w:pStyle w:val="Titre1"/>
        <w:ind w:left="357" w:hanging="357"/>
        <w:jc w:val="center"/>
        <w:rPr>
          <w:rFonts w:ascii="Calibri" w:eastAsia="Times New Roman" w:hAnsi="Calibri" w:cs="Arial"/>
          <w:bCs/>
          <w:color w:val="auto"/>
          <w:sz w:val="24"/>
          <w:szCs w:val="28"/>
          <w:u w:val="single"/>
        </w:rPr>
      </w:pPr>
      <w:r w:rsidRPr="002E3882">
        <w:rPr>
          <w:rFonts w:ascii="Calibri" w:hAnsi="Calibri"/>
          <w:bCs/>
          <w:color w:val="auto"/>
          <w:sz w:val="24"/>
          <w:szCs w:val="28"/>
          <w:u w:val="single"/>
        </w:rPr>
        <w:t xml:space="preserve">Annexe </w:t>
      </w:r>
      <w:r w:rsidR="009B4FC3" w:rsidRPr="002E3882">
        <w:rPr>
          <w:rFonts w:ascii="Calibri" w:hAnsi="Calibri"/>
          <w:bCs/>
          <w:color w:val="auto"/>
          <w:sz w:val="24"/>
          <w:szCs w:val="28"/>
          <w:u w:val="single"/>
        </w:rPr>
        <w:t>G</w:t>
      </w:r>
    </w:p>
    <w:p w14:paraId="0B147662" w14:textId="4EE864D5" w:rsidR="005615C3" w:rsidRPr="004D7BC7" w:rsidRDefault="005615C3" w:rsidP="004D7BC7">
      <w:pPr>
        <w:pStyle w:val="Titre1"/>
        <w:ind w:left="357" w:hanging="357"/>
        <w:jc w:val="center"/>
        <w:rPr>
          <w:rFonts w:ascii="Calibri" w:eastAsia="Times New Roman" w:hAnsi="Calibri" w:cs="Arial"/>
          <w:color w:val="222222"/>
          <w:sz w:val="24"/>
          <w:szCs w:val="24"/>
          <w:u w:val="single"/>
        </w:rPr>
      </w:pPr>
      <w:r>
        <w:rPr>
          <w:rFonts w:ascii="Calibri" w:hAnsi="Calibri"/>
          <w:color w:val="222222"/>
          <w:sz w:val="24"/>
          <w:szCs w:val="24"/>
          <w:u w:val="single"/>
        </w:rPr>
        <w:t>Formulaire de déclaration du consultant</w:t>
      </w:r>
    </w:p>
    <w:p w14:paraId="44712DF9" w14:textId="77777777" w:rsidR="004D7BC7" w:rsidRPr="004D7BC7" w:rsidRDefault="004D7BC7" w:rsidP="004D7BC7"/>
    <w:p w14:paraId="2B0E3FCE" w14:textId="06294D12" w:rsidR="005615C3" w:rsidRPr="004D7BC7" w:rsidRDefault="005615C3" w:rsidP="005615C3">
      <w:pPr>
        <w:jc w:val="both"/>
        <w:rPr>
          <w:rFonts w:ascii="Calibri" w:eastAsia="Times New Roman" w:hAnsi="Calibri" w:cs="Arial"/>
          <w:color w:val="auto"/>
          <w:szCs w:val="20"/>
        </w:rPr>
      </w:pPr>
      <w:r>
        <w:rPr>
          <w:rFonts w:ascii="Calibri" w:hAnsi="Calibri"/>
          <w:color w:val="auto"/>
          <w:szCs w:val="20"/>
        </w:rPr>
        <w:t>Je/</w:t>
      </w:r>
      <w:r w:rsidR="00AF62D0">
        <w:rPr>
          <w:rFonts w:ascii="Calibri" w:hAnsi="Calibri"/>
          <w:color w:val="auto"/>
          <w:szCs w:val="20"/>
        </w:rPr>
        <w:t>n</w:t>
      </w:r>
      <w:r>
        <w:rPr>
          <w:rFonts w:ascii="Calibri" w:hAnsi="Calibri"/>
          <w:color w:val="auto"/>
          <w:szCs w:val="20"/>
        </w:rPr>
        <w:t xml:space="preserve">ous </w:t>
      </w:r>
      <w:r>
        <w:rPr>
          <w:rFonts w:ascii="Calibri" w:hAnsi="Calibri"/>
          <w:i/>
          <w:iCs/>
          <w:color w:val="auto"/>
          <w:szCs w:val="20"/>
          <w:highlight w:val="yellow"/>
        </w:rPr>
        <w:t xml:space="preserve">nom et </w:t>
      </w:r>
      <w:r w:rsidR="00230E81">
        <w:rPr>
          <w:rFonts w:ascii="Calibri" w:hAnsi="Calibri"/>
          <w:i/>
          <w:iCs/>
          <w:color w:val="auto"/>
          <w:szCs w:val="20"/>
          <w:highlight w:val="yellow"/>
        </w:rPr>
        <w:t>adresse</w:t>
      </w:r>
      <w:r>
        <w:rPr>
          <w:rFonts w:ascii="Calibri" w:hAnsi="Calibri"/>
          <w:i/>
          <w:iCs/>
          <w:color w:val="auto"/>
          <w:szCs w:val="20"/>
          <w:highlight w:val="yellow"/>
        </w:rPr>
        <w:t xml:space="preserve"> du consultant</w:t>
      </w:r>
      <w:r>
        <w:rPr>
          <w:rFonts w:ascii="Calibri" w:hAnsi="Calibri"/>
          <w:color w:val="auto"/>
          <w:szCs w:val="20"/>
        </w:rPr>
        <w:t xml:space="preserve"> (ci-après le « </w:t>
      </w:r>
      <w:r>
        <w:rPr>
          <w:rFonts w:ascii="Calibri" w:hAnsi="Calibri"/>
          <w:b/>
          <w:bCs/>
          <w:color w:val="auto"/>
          <w:szCs w:val="20"/>
        </w:rPr>
        <w:t>Consultant</w:t>
      </w:r>
      <w:r w:rsidRPr="00AF62D0">
        <w:rPr>
          <w:rFonts w:ascii="Calibri" w:hAnsi="Calibri"/>
          <w:color w:val="auto"/>
          <w:szCs w:val="20"/>
        </w:rPr>
        <w:t> »</w:t>
      </w:r>
      <w:r>
        <w:rPr>
          <w:rFonts w:ascii="Calibri" w:hAnsi="Calibri"/>
          <w:color w:val="auto"/>
          <w:szCs w:val="20"/>
        </w:rPr>
        <w:t xml:space="preserve">) avons conclu un contrat de consultance avec le </w:t>
      </w:r>
      <w:r>
        <w:rPr>
          <w:rFonts w:ascii="Calibri" w:hAnsi="Calibri"/>
          <w:b/>
          <w:bCs/>
          <w:color w:val="auto"/>
          <w:szCs w:val="20"/>
        </w:rPr>
        <w:t>CONSEIL DANOIS POUR LES RÉFUGIÉS</w:t>
      </w:r>
      <w:r>
        <w:rPr>
          <w:rFonts w:ascii="Calibri" w:hAnsi="Calibri"/>
          <w:color w:val="auto"/>
          <w:szCs w:val="20"/>
        </w:rPr>
        <w:t xml:space="preserve"> (ci-après le « </w:t>
      </w:r>
      <w:r>
        <w:rPr>
          <w:rFonts w:ascii="Calibri" w:hAnsi="Calibri"/>
          <w:b/>
          <w:bCs/>
          <w:color w:val="auto"/>
          <w:szCs w:val="20"/>
        </w:rPr>
        <w:t>DRC</w:t>
      </w:r>
      <w:r w:rsidRPr="00AF62D0">
        <w:rPr>
          <w:rFonts w:ascii="Calibri" w:hAnsi="Calibri"/>
          <w:color w:val="auto"/>
          <w:szCs w:val="20"/>
        </w:rPr>
        <w:t> »</w:t>
      </w:r>
      <w:r>
        <w:rPr>
          <w:rFonts w:ascii="Calibri" w:hAnsi="Calibri"/>
          <w:color w:val="auto"/>
          <w:szCs w:val="20"/>
        </w:rPr>
        <w:t>)</w:t>
      </w:r>
      <w:r w:rsidR="00E41048">
        <w:rPr>
          <w:rFonts w:ascii="Calibri" w:hAnsi="Calibri"/>
          <w:color w:val="auto"/>
          <w:szCs w:val="20"/>
        </w:rPr>
        <w:t xml:space="preserve"> </w:t>
      </w:r>
      <w:r>
        <w:rPr>
          <w:rFonts w:ascii="Calibri" w:hAnsi="Calibri"/>
          <w:color w:val="auto"/>
          <w:szCs w:val="20"/>
        </w:rPr>
        <w:t xml:space="preserve">à </w:t>
      </w:r>
      <w:r>
        <w:rPr>
          <w:rFonts w:ascii="Calibri" w:hAnsi="Calibri"/>
          <w:i/>
          <w:iCs/>
          <w:color w:val="auto"/>
          <w:szCs w:val="20"/>
          <w:highlight w:val="yellow"/>
        </w:rPr>
        <w:t>lieu</w:t>
      </w:r>
      <w:r>
        <w:rPr>
          <w:rFonts w:ascii="Calibri" w:hAnsi="Calibri"/>
          <w:color w:val="auto"/>
          <w:szCs w:val="20"/>
        </w:rPr>
        <w:t xml:space="preserve"> et le </w:t>
      </w:r>
      <w:r>
        <w:rPr>
          <w:rFonts w:ascii="Calibri" w:hAnsi="Calibri"/>
          <w:i/>
          <w:iCs/>
          <w:color w:val="auto"/>
          <w:szCs w:val="20"/>
          <w:highlight w:val="yellow"/>
        </w:rPr>
        <w:t>date</w:t>
      </w:r>
      <w:r>
        <w:rPr>
          <w:rFonts w:ascii="Calibri" w:hAnsi="Calibri"/>
          <w:color w:val="auto"/>
          <w:szCs w:val="20"/>
        </w:rPr>
        <w:t xml:space="preserve"> (ci-après le « </w:t>
      </w:r>
      <w:r>
        <w:rPr>
          <w:rFonts w:ascii="Calibri" w:hAnsi="Calibri"/>
          <w:b/>
          <w:bCs/>
          <w:color w:val="auto"/>
          <w:szCs w:val="20"/>
        </w:rPr>
        <w:t>Contrat de consultance</w:t>
      </w:r>
      <w:r w:rsidR="00AF62D0" w:rsidRPr="00AF62D0">
        <w:rPr>
          <w:rFonts w:ascii="Calibri" w:hAnsi="Calibri"/>
          <w:color w:val="auto"/>
          <w:szCs w:val="20"/>
        </w:rPr>
        <w:t> </w:t>
      </w:r>
      <w:proofErr w:type="gramStart"/>
      <w:r w:rsidR="00AF62D0" w:rsidRPr="00AF62D0">
        <w:rPr>
          <w:rFonts w:ascii="Calibri" w:hAnsi="Calibri"/>
          <w:color w:val="auto"/>
          <w:szCs w:val="20"/>
        </w:rPr>
        <w:t>»</w:t>
      </w:r>
      <w:r>
        <w:rPr>
          <w:rFonts w:ascii="Calibri" w:hAnsi="Calibri"/>
          <w:color w:val="auto"/>
          <w:szCs w:val="20"/>
        </w:rPr>
        <w:t> )</w:t>
      </w:r>
      <w:proofErr w:type="gramEnd"/>
      <w:r>
        <w:rPr>
          <w:rFonts w:ascii="Calibri" w:hAnsi="Calibri"/>
          <w:b/>
          <w:bCs/>
          <w:color w:val="auto"/>
          <w:szCs w:val="20"/>
        </w:rPr>
        <w:t>.</w:t>
      </w:r>
      <w:r>
        <w:rPr>
          <w:rFonts w:ascii="Calibri" w:hAnsi="Calibri"/>
          <w:color w:val="auto"/>
          <w:szCs w:val="20"/>
        </w:rPr>
        <w:t xml:space="preserve"> </w:t>
      </w:r>
    </w:p>
    <w:p w14:paraId="5CB29022" w14:textId="62F55542" w:rsidR="005615C3" w:rsidRPr="004D7BC7" w:rsidRDefault="005615C3" w:rsidP="005615C3">
      <w:pPr>
        <w:jc w:val="both"/>
        <w:rPr>
          <w:rFonts w:ascii="Calibri" w:eastAsia="Times New Roman" w:hAnsi="Calibri" w:cs="Arial"/>
          <w:color w:val="auto"/>
          <w:szCs w:val="20"/>
        </w:rPr>
      </w:pPr>
      <w:r>
        <w:t xml:space="preserve">En relation avec le Contrat de consultance, le Consultant </w:t>
      </w:r>
      <w:r>
        <w:rPr>
          <w:rFonts w:ascii="Calibri" w:hAnsi="Calibri"/>
          <w:b/>
          <w:bCs/>
          <w:color w:val="auto"/>
          <w:szCs w:val="20"/>
        </w:rPr>
        <w:t xml:space="preserve">CONFIRME </w:t>
      </w:r>
      <w:r>
        <w:rPr>
          <w:rFonts w:ascii="Calibri" w:hAnsi="Calibri"/>
          <w:color w:val="auto"/>
          <w:szCs w:val="20"/>
        </w:rPr>
        <w:t xml:space="preserve">et </w:t>
      </w:r>
      <w:r>
        <w:rPr>
          <w:rFonts w:ascii="Calibri" w:hAnsi="Calibri"/>
          <w:b/>
          <w:bCs/>
          <w:color w:val="auto"/>
          <w:szCs w:val="20"/>
        </w:rPr>
        <w:t>DÉCLARE</w:t>
      </w:r>
      <w:r>
        <w:rPr>
          <w:rFonts w:ascii="Calibri" w:hAnsi="Calibri"/>
          <w:color w:val="auto"/>
          <w:szCs w:val="20"/>
        </w:rPr>
        <w:t xml:space="preserve"> </w:t>
      </w:r>
      <w:r w:rsidR="00AF62D0">
        <w:rPr>
          <w:rFonts w:ascii="Calibri" w:hAnsi="Calibri"/>
          <w:b/>
          <w:bCs/>
          <w:color w:val="auto"/>
          <w:szCs w:val="20"/>
        </w:rPr>
        <w:t xml:space="preserve">PAR LES PRÉSENTES </w:t>
      </w:r>
      <w:r>
        <w:rPr>
          <w:rFonts w:ascii="Calibri" w:hAnsi="Calibri"/>
          <w:color w:val="auto"/>
          <w:szCs w:val="20"/>
        </w:rPr>
        <w:t>ce qui suit :</w:t>
      </w:r>
    </w:p>
    <w:p w14:paraId="4950616F" w14:textId="77777777" w:rsidR="005615C3" w:rsidRPr="004D7BC7" w:rsidRDefault="005615C3" w:rsidP="005615C3">
      <w:pPr>
        <w:pStyle w:val="Paragraphedeliste"/>
        <w:numPr>
          <w:ilvl w:val="0"/>
          <w:numId w:val="7"/>
        </w:numPr>
        <w:spacing w:before="120" w:after="0" w:line="240" w:lineRule="auto"/>
        <w:ind w:left="714" w:hanging="357"/>
        <w:contextualSpacing/>
        <w:jc w:val="both"/>
        <w:rPr>
          <w:rFonts w:ascii="Calibri" w:eastAsia="Times New Roman" w:hAnsi="Calibri" w:cs="Arial"/>
          <w:color w:val="auto"/>
          <w:szCs w:val="20"/>
        </w:rPr>
      </w:pPr>
      <w:r>
        <w:rPr>
          <w:rFonts w:ascii="Calibri" w:hAnsi="Calibri"/>
          <w:color w:val="auto"/>
          <w:szCs w:val="20"/>
        </w:rPr>
        <w:t>Le Consultant exerce en qualité de travailleur indépendant.</w:t>
      </w:r>
    </w:p>
    <w:p w14:paraId="2BB6CD8C" w14:textId="77777777" w:rsidR="005615C3" w:rsidRPr="004D7BC7" w:rsidRDefault="005615C3" w:rsidP="005615C3">
      <w:pPr>
        <w:pStyle w:val="Paragraphedeliste"/>
        <w:numPr>
          <w:ilvl w:val="0"/>
          <w:numId w:val="7"/>
        </w:numPr>
        <w:spacing w:after="0" w:line="240" w:lineRule="auto"/>
        <w:ind w:left="714" w:hanging="357"/>
        <w:contextualSpacing/>
        <w:jc w:val="both"/>
        <w:rPr>
          <w:rFonts w:ascii="Calibri" w:eastAsia="Times New Roman" w:hAnsi="Calibri" w:cs="Arial"/>
          <w:color w:val="auto"/>
          <w:szCs w:val="20"/>
        </w:rPr>
      </w:pPr>
      <w:r>
        <w:rPr>
          <w:rFonts w:ascii="Calibri" w:hAnsi="Calibri"/>
          <w:color w:val="auto"/>
          <w:szCs w:val="20"/>
        </w:rPr>
        <w:t>Le Consultant reconnait et accepte qu’il est seul responsable du respect de l’ensemble des lois et des règles applicables en matière fiscale et de sécurité sociale.</w:t>
      </w:r>
    </w:p>
    <w:p w14:paraId="1EF82EC1" w14:textId="0DF44CDF" w:rsidR="005615C3" w:rsidRPr="00804CD1" w:rsidRDefault="005615C3" w:rsidP="005615C3">
      <w:pPr>
        <w:pStyle w:val="Paragraphedeliste"/>
        <w:numPr>
          <w:ilvl w:val="0"/>
          <w:numId w:val="7"/>
        </w:numPr>
        <w:spacing w:after="0" w:line="240" w:lineRule="auto"/>
        <w:ind w:left="714" w:hanging="357"/>
        <w:contextualSpacing/>
        <w:jc w:val="both"/>
        <w:rPr>
          <w:rFonts w:ascii="Calibri" w:eastAsia="Times New Roman" w:hAnsi="Calibri" w:cs="Arial"/>
          <w:color w:val="auto"/>
          <w:szCs w:val="20"/>
        </w:rPr>
      </w:pPr>
      <w:r>
        <w:rPr>
          <w:rFonts w:ascii="Calibri" w:hAnsi="Calibri"/>
          <w:color w:val="auto"/>
          <w:szCs w:val="20"/>
        </w:rPr>
        <w:t>Le Consultant reconnait et accepte que le DRC ne procèdera à aucun prélèvement lié à la fiscalité ou à la sécurité sociale pour le compte du Consultant et n’effectuera aucun paiement lié à la fiscalité ou à la sécurité sociale au titre du Contrat de consultance.</w:t>
      </w:r>
    </w:p>
    <w:p w14:paraId="3226731D" w14:textId="67EA355F" w:rsidR="005615C3" w:rsidRPr="00804CD1" w:rsidRDefault="005615C3" w:rsidP="005615C3">
      <w:pPr>
        <w:pStyle w:val="Paragraphedeliste"/>
        <w:numPr>
          <w:ilvl w:val="0"/>
          <w:numId w:val="7"/>
        </w:numPr>
        <w:spacing w:after="0" w:line="240" w:lineRule="auto"/>
        <w:ind w:left="714" w:hanging="357"/>
        <w:contextualSpacing/>
        <w:jc w:val="both"/>
        <w:rPr>
          <w:rFonts w:ascii="Calibri" w:eastAsia="Times New Roman" w:hAnsi="Calibri" w:cs="Arial"/>
          <w:color w:val="auto"/>
          <w:szCs w:val="20"/>
        </w:rPr>
      </w:pPr>
      <w:r>
        <w:rPr>
          <w:rFonts w:ascii="Calibri" w:hAnsi="Calibri"/>
          <w:color w:val="auto"/>
          <w:szCs w:val="20"/>
        </w:rPr>
        <w:t>Le Consultant indemnisera le DRC dans le cas o</w:t>
      </w:r>
      <w:r w:rsidR="00A2354D">
        <w:rPr>
          <w:rFonts w:ascii="Calibri" w:hAnsi="Calibri"/>
          <w:color w:val="auto"/>
          <w:szCs w:val="20"/>
        </w:rPr>
        <w:t>ù</w:t>
      </w:r>
      <w:r>
        <w:rPr>
          <w:rFonts w:ascii="Calibri" w:hAnsi="Calibri"/>
          <w:color w:val="auto"/>
          <w:szCs w:val="20"/>
        </w:rPr>
        <w:t xml:space="preserve"> des demandes fiscal</w:t>
      </w:r>
      <w:r w:rsidR="00E41048">
        <w:rPr>
          <w:rFonts w:ascii="Calibri" w:hAnsi="Calibri"/>
          <w:color w:val="auto"/>
          <w:szCs w:val="20"/>
        </w:rPr>
        <w:t>es</w:t>
      </w:r>
      <w:r>
        <w:rPr>
          <w:rFonts w:ascii="Calibri" w:hAnsi="Calibri"/>
          <w:color w:val="auto"/>
          <w:szCs w:val="20"/>
        </w:rPr>
        <w:t xml:space="preserve"> ou </w:t>
      </w:r>
      <w:r w:rsidR="00E41048">
        <w:rPr>
          <w:rFonts w:ascii="Calibri" w:hAnsi="Calibri"/>
          <w:color w:val="auto"/>
          <w:szCs w:val="20"/>
        </w:rPr>
        <w:t>de</w:t>
      </w:r>
      <w:r>
        <w:rPr>
          <w:rFonts w:ascii="Calibri" w:hAnsi="Calibri"/>
          <w:color w:val="auto"/>
          <w:szCs w:val="20"/>
        </w:rPr>
        <w:t xml:space="preserve"> sécurité sociale étaient adressées au DRC par les autorités fiscales ou de sécurité sociale au titre des paiements effectués dans le cadre du Contrat de consultance. Le Consultant reconnait et accepte qu’aucun droit aux congés payés ni au congé maladie ne sera accumulé au titre du Contrat de consultance.</w:t>
      </w:r>
    </w:p>
    <w:p w14:paraId="081AE094" w14:textId="0595598B" w:rsidR="005615C3" w:rsidRPr="00804CD1" w:rsidRDefault="005615C3" w:rsidP="005615C3">
      <w:pPr>
        <w:pStyle w:val="Paragraphedeliste"/>
        <w:numPr>
          <w:ilvl w:val="0"/>
          <w:numId w:val="7"/>
        </w:numPr>
        <w:spacing w:after="0" w:line="240" w:lineRule="auto"/>
        <w:ind w:left="714" w:hanging="357"/>
        <w:contextualSpacing/>
        <w:jc w:val="both"/>
        <w:rPr>
          <w:rFonts w:ascii="Calibri" w:eastAsia="Times New Roman" w:hAnsi="Calibri" w:cs="Arial"/>
          <w:color w:val="auto"/>
          <w:szCs w:val="20"/>
        </w:rPr>
      </w:pPr>
      <w:r>
        <w:rPr>
          <w:rFonts w:ascii="Calibri" w:hAnsi="Calibri"/>
          <w:color w:val="auto"/>
          <w:szCs w:val="20"/>
        </w:rPr>
        <w:t>Le Consultant reconnait et accepte qu’il est seul responsable de souscrire et de payer toutes les assurances nécessaires à sa couverture dans le cadre de la prestation de</w:t>
      </w:r>
      <w:r w:rsidR="00E41048">
        <w:rPr>
          <w:rFonts w:ascii="Calibri" w:hAnsi="Calibri"/>
          <w:color w:val="auto"/>
          <w:szCs w:val="20"/>
        </w:rPr>
        <w:t>s</w:t>
      </w:r>
      <w:r>
        <w:rPr>
          <w:rFonts w:ascii="Calibri" w:hAnsi="Calibri"/>
          <w:color w:val="auto"/>
          <w:szCs w:val="20"/>
        </w:rPr>
        <w:t xml:space="preserve"> services prévus au Contrat de consultance et que ces assurances couvriront l’ensemble du personnel que le Consultant pourrait engag</w:t>
      </w:r>
      <w:r w:rsidR="00AF62D0">
        <w:rPr>
          <w:rFonts w:ascii="Calibri" w:hAnsi="Calibri"/>
          <w:color w:val="auto"/>
          <w:szCs w:val="20"/>
        </w:rPr>
        <w:t>er</w:t>
      </w:r>
      <w:r>
        <w:rPr>
          <w:rFonts w:ascii="Calibri" w:hAnsi="Calibri"/>
          <w:color w:val="auto"/>
          <w:szCs w:val="20"/>
        </w:rPr>
        <w:t>. Si des circonstances particulières prévalant là où la mission de consultance doit être effectuée font qu’il n’est pas possible de souscrire de telles assurances privée</w:t>
      </w:r>
      <w:r w:rsidR="00E41048">
        <w:rPr>
          <w:rFonts w:ascii="Calibri" w:hAnsi="Calibri"/>
          <w:color w:val="auto"/>
          <w:szCs w:val="20"/>
        </w:rPr>
        <w:t>s</w:t>
      </w:r>
      <w:r>
        <w:rPr>
          <w:rFonts w:ascii="Calibri" w:hAnsi="Calibri"/>
          <w:color w:val="auto"/>
          <w:szCs w:val="20"/>
        </w:rPr>
        <w:t xml:space="preserve"> ou que leur coût est disproportionné, le Consultant comprend qu’il peut demander à être inclus dans le régime d’assurance du DRC pour les pays à risques modérés ou élevés.</w:t>
      </w:r>
    </w:p>
    <w:p w14:paraId="0A26345B" w14:textId="77777777" w:rsidR="005615C3" w:rsidRPr="00804CD1" w:rsidRDefault="005615C3" w:rsidP="005615C3">
      <w:pPr>
        <w:pStyle w:val="Paragraphedeliste"/>
        <w:numPr>
          <w:ilvl w:val="0"/>
          <w:numId w:val="7"/>
        </w:numPr>
        <w:spacing w:after="0" w:line="240" w:lineRule="auto"/>
        <w:ind w:left="714" w:hanging="357"/>
        <w:contextualSpacing/>
        <w:jc w:val="both"/>
        <w:rPr>
          <w:rFonts w:ascii="Calibri" w:eastAsia="Times New Roman" w:hAnsi="Calibri" w:cs="Arial"/>
          <w:color w:val="auto"/>
          <w:szCs w:val="20"/>
        </w:rPr>
      </w:pPr>
      <w:r>
        <w:rPr>
          <w:rFonts w:ascii="Calibri" w:hAnsi="Calibri"/>
          <w:color w:val="auto"/>
          <w:szCs w:val="20"/>
        </w:rPr>
        <w:t>Le Consultant doit respecter toutes les lois et règlementations applicables en rapport avec l’exécution du Contrat de consultance.</w:t>
      </w:r>
    </w:p>
    <w:p w14:paraId="76B34F70" w14:textId="7B67F960" w:rsidR="005615C3" w:rsidRPr="004D7BC7" w:rsidRDefault="005615C3" w:rsidP="005615C3">
      <w:pPr>
        <w:pStyle w:val="Paragraphedeliste"/>
        <w:numPr>
          <w:ilvl w:val="0"/>
          <w:numId w:val="7"/>
        </w:numPr>
        <w:spacing w:after="0" w:line="240" w:lineRule="auto"/>
        <w:ind w:left="714" w:hanging="357"/>
        <w:contextualSpacing/>
        <w:jc w:val="both"/>
        <w:rPr>
          <w:rFonts w:ascii="Calibri" w:eastAsia="Times New Roman" w:hAnsi="Calibri" w:cs="Arial"/>
          <w:color w:val="auto"/>
          <w:szCs w:val="20"/>
        </w:rPr>
      </w:pPr>
      <w:r>
        <w:rPr>
          <w:rFonts w:ascii="Calibri" w:hAnsi="Calibri"/>
          <w:color w:val="auto"/>
          <w:szCs w:val="20"/>
        </w:rPr>
        <w:t xml:space="preserve">Le Consultant comprend qu’il est seul responsable de l’organisation des permis de travail, des visas et de l’enregistrement et </w:t>
      </w:r>
      <w:r w:rsidR="00E41048">
        <w:rPr>
          <w:rFonts w:ascii="Calibri" w:hAnsi="Calibri"/>
          <w:color w:val="auto"/>
          <w:szCs w:val="20"/>
        </w:rPr>
        <w:t xml:space="preserve">des </w:t>
      </w:r>
      <w:r>
        <w:rPr>
          <w:rFonts w:ascii="Calibri" w:hAnsi="Calibri"/>
          <w:color w:val="auto"/>
          <w:szCs w:val="20"/>
        </w:rPr>
        <w:t>déclarations auprès des autorités. Tous les coûts en résultant sont à la charge du Consultant</w:t>
      </w:r>
    </w:p>
    <w:p w14:paraId="57FB675C" w14:textId="19B659FD" w:rsidR="005615C3" w:rsidRPr="004D7BC7" w:rsidRDefault="005615C3" w:rsidP="005615C3">
      <w:pPr>
        <w:pStyle w:val="Paragraphedeliste"/>
        <w:numPr>
          <w:ilvl w:val="0"/>
          <w:numId w:val="7"/>
        </w:numPr>
        <w:spacing w:after="0" w:line="240" w:lineRule="auto"/>
        <w:ind w:left="714" w:hanging="357"/>
        <w:contextualSpacing/>
        <w:jc w:val="both"/>
        <w:rPr>
          <w:rFonts w:ascii="Calibri" w:eastAsia="Times New Roman" w:hAnsi="Calibri" w:cs="Arial"/>
          <w:color w:val="auto"/>
          <w:szCs w:val="20"/>
        </w:rPr>
      </w:pPr>
      <w:r>
        <w:rPr>
          <w:rFonts w:ascii="Calibri" w:hAnsi="Calibri"/>
          <w:color w:val="auto"/>
          <w:szCs w:val="20"/>
        </w:rPr>
        <w:t xml:space="preserve">Le Consultant est responsable de tous les personnels, consultants et sous-traitants </w:t>
      </w:r>
      <w:r w:rsidR="00E41048">
        <w:rPr>
          <w:rFonts w:ascii="Calibri" w:hAnsi="Calibri"/>
          <w:color w:val="auto"/>
          <w:szCs w:val="20"/>
        </w:rPr>
        <w:t xml:space="preserve">qu’il </w:t>
      </w:r>
      <w:r>
        <w:rPr>
          <w:rFonts w:ascii="Calibri" w:hAnsi="Calibri"/>
          <w:color w:val="auto"/>
          <w:szCs w:val="20"/>
        </w:rPr>
        <w:t>engag</w:t>
      </w:r>
      <w:r w:rsidR="00E41048">
        <w:rPr>
          <w:rFonts w:ascii="Calibri" w:hAnsi="Calibri"/>
          <w:color w:val="auto"/>
          <w:szCs w:val="20"/>
        </w:rPr>
        <w:t>e</w:t>
      </w:r>
      <w:r>
        <w:rPr>
          <w:rFonts w:ascii="Calibri" w:hAnsi="Calibri"/>
          <w:color w:val="auto"/>
          <w:szCs w:val="20"/>
        </w:rPr>
        <w:t>. Cette responsabilité inclut l</w:t>
      </w:r>
      <w:r w:rsidR="00E41048">
        <w:rPr>
          <w:rFonts w:ascii="Calibri" w:hAnsi="Calibri"/>
          <w:color w:val="auto"/>
          <w:szCs w:val="20"/>
        </w:rPr>
        <w:t xml:space="preserve">’obligation </w:t>
      </w:r>
      <w:r>
        <w:rPr>
          <w:rFonts w:ascii="Calibri" w:hAnsi="Calibri"/>
          <w:color w:val="auto"/>
          <w:szCs w:val="20"/>
        </w:rPr>
        <w:t>de leur fournir des contrats conformes au droit du travail applicable et de les payer de manière a</w:t>
      </w:r>
      <w:r w:rsidR="00E41048">
        <w:rPr>
          <w:rFonts w:ascii="Calibri" w:hAnsi="Calibri"/>
          <w:color w:val="auto"/>
          <w:szCs w:val="20"/>
        </w:rPr>
        <w:t>déquate</w:t>
      </w:r>
      <w:r>
        <w:rPr>
          <w:rFonts w:ascii="Calibri" w:hAnsi="Calibri"/>
          <w:color w:val="auto"/>
          <w:szCs w:val="20"/>
        </w:rPr>
        <w:t>.</w:t>
      </w:r>
    </w:p>
    <w:p w14:paraId="74F43A73" w14:textId="77777777" w:rsidR="00E41048" w:rsidRPr="00E41048" w:rsidRDefault="005615C3" w:rsidP="005615C3">
      <w:pPr>
        <w:pStyle w:val="Paragraphedeliste"/>
        <w:numPr>
          <w:ilvl w:val="0"/>
          <w:numId w:val="7"/>
        </w:numPr>
        <w:spacing w:after="0" w:line="240" w:lineRule="auto"/>
        <w:ind w:left="714" w:hanging="357"/>
        <w:contextualSpacing/>
        <w:jc w:val="both"/>
        <w:rPr>
          <w:rFonts w:ascii="Calibri" w:eastAsia="Times New Roman" w:hAnsi="Calibri" w:cs="Arial"/>
          <w:color w:val="auto"/>
          <w:szCs w:val="20"/>
        </w:rPr>
      </w:pPr>
      <w:r w:rsidRPr="00E41048">
        <w:rPr>
          <w:rFonts w:ascii="Calibri" w:hAnsi="Calibri"/>
          <w:color w:val="auto"/>
          <w:szCs w:val="20"/>
        </w:rPr>
        <w:t>Le Consultant comprend que le DRC peut demander la copie des contrats en question.</w:t>
      </w:r>
      <w:r w:rsidR="00E41048" w:rsidRPr="00E41048">
        <w:rPr>
          <w:rFonts w:ascii="Calibri" w:hAnsi="Calibri"/>
          <w:color w:val="auto"/>
          <w:szCs w:val="20"/>
        </w:rPr>
        <w:t xml:space="preserve"> Le</w:t>
      </w:r>
      <w:r w:rsidRPr="00E41048">
        <w:rPr>
          <w:rFonts w:ascii="Calibri" w:hAnsi="Calibri"/>
          <w:color w:val="auto"/>
          <w:szCs w:val="20"/>
        </w:rPr>
        <w:t xml:space="preserve"> Consultant comprend qu’il devra indemniser le DRC en cas de demandes quelconques adressées au DRC par les autorités compétentes en relation avec cet aspect</w:t>
      </w:r>
      <w:r w:rsidR="00E41048" w:rsidRPr="00E41048">
        <w:rPr>
          <w:rFonts w:ascii="Calibri" w:hAnsi="Calibri"/>
          <w:color w:val="auto"/>
          <w:szCs w:val="20"/>
        </w:rPr>
        <w:t>.</w:t>
      </w:r>
    </w:p>
    <w:p w14:paraId="7081B0B7" w14:textId="75B70751" w:rsidR="005615C3" w:rsidRPr="00E41048" w:rsidRDefault="005615C3" w:rsidP="005615C3">
      <w:pPr>
        <w:pStyle w:val="Paragraphedeliste"/>
        <w:numPr>
          <w:ilvl w:val="0"/>
          <w:numId w:val="7"/>
        </w:numPr>
        <w:spacing w:after="0" w:line="240" w:lineRule="auto"/>
        <w:ind w:left="714" w:hanging="357"/>
        <w:contextualSpacing/>
        <w:jc w:val="both"/>
        <w:rPr>
          <w:rFonts w:ascii="Calibri" w:eastAsia="Times New Roman" w:hAnsi="Calibri" w:cs="Arial"/>
          <w:color w:val="auto"/>
          <w:szCs w:val="20"/>
        </w:rPr>
      </w:pPr>
      <w:r w:rsidRPr="00E41048">
        <w:rPr>
          <w:rFonts w:ascii="Calibri" w:hAnsi="Calibri"/>
          <w:color w:val="auto"/>
          <w:szCs w:val="20"/>
        </w:rPr>
        <w:t xml:space="preserve">Le Consultant peut fournir d’autres services de consultance en même temps que </w:t>
      </w:r>
      <w:r w:rsidR="00E41048">
        <w:rPr>
          <w:rFonts w:ascii="Calibri" w:hAnsi="Calibri"/>
          <w:color w:val="auto"/>
          <w:szCs w:val="20"/>
        </w:rPr>
        <w:t>ceux</w:t>
      </w:r>
      <w:r w:rsidRPr="00E41048">
        <w:rPr>
          <w:rFonts w:ascii="Calibri" w:hAnsi="Calibri"/>
          <w:color w:val="auto"/>
          <w:szCs w:val="20"/>
        </w:rPr>
        <w:t xml:space="preserve"> dus au DRC au titre du Contrat de Consultance, mais ces autres services ne doivent en aucun cas affecter l’exécution des services prévus au ti</w:t>
      </w:r>
      <w:r w:rsidR="00E41048">
        <w:rPr>
          <w:rFonts w:ascii="Calibri" w:hAnsi="Calibri"/>
          <w:color w:val="auto"/>
          <w:szCs w:val="20"/>
        </w:rPr>
        <w:t>t</w:t>
      </w:r>
      <w:r w:rsidRPr="00E41048">
        <w:rPr>
          <w:rFonts w:ascii="Calibri" w:hAnsi="Calibri"/>
          <w:color w:val="auto"/>
          <w:szCs w:val="20"/>
        </w:rPr>
        <w:t>re du Contrat de consultance.</w:t>
      </w:r>
    </w:p>
    <w:p w14:paraId="3A655963" w14:textId="77777777" w:rsidR="005615C3" w:rsidRPr="009B4FC3" w:rsidRDefault="005615C3" w:rsidP="005615C3">
      <w:pPr>
        <w:jc w:val="both"/>
        <w:rPr>
          <w:rFonts w:cstheme="minorHAnsi"/>
          <w:szCs w:val="20"/>
        </w:rPr>
      </w:pPr>
    </w:p>
    <w:p w14:paraId="225131F6" w14:textId="77777777" w:rsidR="005615C3" w:rsidRPr="004D7BC7" w:rsidRDefault="005615C3" w:rsidP="005615C3">
      <w:pPr>
        <w:jc w:val="both"/>
        <w:rPr>
          <w:rFonts w:ascii="Calibri" w:eastAsia="Times New Roman" w:hAnsi="Calibri" w:cs="Arial"/>
          <w:color w:val="auto"/>
          <w:szCs w:val="20"/>
        </w:rPr>
      </w:pPr>
      <w:r>
        <w:rPr>
          <w:rFonts w:ascii="Calibri" w:hAnsi="Calibri"/>
          <w:color w:val="auto"/>
          <w:szCs w:val="20"/>
        </w:rPr>
        <w:t>…………………………………………………</w:t>
      </w:r>
    </w:p>
    <w:p w14:paraId="1FF663FD" w14:textId="77777777" w:rsidR="005615C3" w:rsidRPr="004D7BC7" w:rsidRDefault="005615C3" w:rsidP="005615C3">
      <w:pPr>
        <w:jc w:val="both"/>
        <w:rPr>
          <w:rFonts w:ascii="Calibri" w:eastAsia="Times New Roman" w:hAnsi="Calibri" w:cs="Arial"/>
          <w:color w:val="auto"/>
          <w:szCs w:val="20"/>
        </w:rPr>
      </w:pPr>
      <w:r>
        <w:rPr>
          <w:rFonts w:ascii="Calibri" w:hAnsi="Calibri"/>
          <w:color w:val="auto"/>
          <w:szCs w:val="20"/>
        </w:rPr>
        <w:t>Nom :</w:t>
      </w:r>
    </w:p>
    <w:p w14:paraId="4A66AE89" w14:textId="77777777" w:rsidR="005615C3" w:rsidRPr="004D7BC7" w:rsidRDefault="005615C3" w:rsidP="005615C3">
      <w:pPr>
        <w:jc w:val="both"/>
        <w:rPr>
          <w:rFonts w:ascii="Calibri" w:eastAsia="Times New Roman" w:hAnsi="Calibri" w:cs="Arial"/>
          <w:color w:val="auto"/>
          <w:szCs w:val="20"/>
        </w:rPr>
      </w:pPr>
      <w:r>
        <w:rPr>
          <w:rFonts w:ascii="Calibri" w:hAnsi="Calibri"/>
          <w:color w:val="auto"/>
          <w:szCs w:val="20"/>
        </w:rPr>
        <w:t>Date :</w:t>
      </w:r>
    </w:p>
    <w:p w14:paraId="7F4ADA88" w14:textId="09A0B23A" w:rsidR="007678B6" w:rsidRDefault="005615C3" w:rsidP="00E41048">
      <w:pPr>
        <w:jc w:val="both"/>
      </w:pPr>
      <w:r>
        <w:rPr>
          <w:rFonts w:ascii="Calibri" w:hAnsi="Calibri"/>
          <w:color w:val="auto"/>
          <w:szCs w:val="20"/>
        </w:rPr>
        <w:t>Lieu :</w:t>
      </w:r>
    </w:p>
    <w:sectPr w:rsidR="007678B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AD77B" w14:textId="77777777" w:rsidR="006C36AD" w:rsidRDefault="006C36AD" w:rsidP="00496BCC">
      <w:pPr>
        <w:spacing w:after="0" w:line="240" w:lineRule="auto"/>
      </w:pPr>
      <w:r>
        <w:separator/>
      </w:r>
    </w:p>
  </w:endnote>
  <w:endnote w:type="continuationSeparator" w:id="0">
    <w:p w14:paraId="431C9A0C" w14:textId="77777777" w:rsidR="006C36AD" w:rsidRDefault="006C36AD" w:rsidP="00496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658B5" w14:textId="77777777" w:rsidR="00A2354D" w:rsidRDefault="00A2354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899DF" w14:textId="7B791291" w:rsidR="00586F71" w:rsidRPr="00586F71" w:rsidRDefault="00586F71" w:rsidP="00586F71">
    <w:pPr>
      <w:pStyle w:val="Pieddepage"/>
    </w:pPr>
    <w:r w:rsidRPr="00586F71">
      <w:t>OC Consultance 05 Formulaire de déclaration du consultant</w:t>
    </w:r>
  </w:p>
  <w:p w14:paraId="371562F9" w14:textId="5A77F127" w:rsidR="00586F71" w:rsidRPr="00586F71" w:rsidRDefault="00586F71" w:rsidP="00586F71">
    <w:pPr>
      <w:pStyle w:val="Pieddepage"/>
    </w:pPr>
    <w:proofErr w:type="gramStart"/>
    <w:r w:rsidRPr="00586F71">
      <w:t>Date:</w:t>
    </w:r>
    <w:proofErr w:type="gramEnd"/>
    <w:r w:rsidRPr="00586F71">
      <w:t xml:space="preserve"> 21-06-2022 • En vigueur à compter du : 01-08-2022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57BB" w14:textId="77777777" w:rsidR="00A2354D" w:rsidRDefault="00A2354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76DE8" w14:textId="77777777" w:rsidR="006C36AD" w:rsidRDefault="006C36AD" w:rsidP="00496BCC">
      <w:pPr>
        <w:spacing w:after="0" w:line="240" w:lineRule="auto"/>
      </w:pPr>
      <w:r>
        <w:separator/>
      </w:r>
    </w:p>
  </w:footnote>
  <w:footnote w:type="continuationSeparator" w:id="0">
    <w:p w14:paraId="593EA8F0" w14:textId="77777777" w:rsidR="006C36AD" w:rsidRDefault="006C36AD" w:rsidP="00496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6C8D" w14:textId="77777777" w:rsidR="00A2354D" w:rsidRDefault="00A2354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6C4C0" w14:textId="30C19205" w:rsidR="00496BCC" w:rsidRDefault="00496BCC">
    <w:pPr>
      <w:pStyle w:val="En-tte"/>
    </w:pPr>
    <w:r>
      <w:rPr>
        <w:noProof/>
      </w:rPr>
      <w:drawing>
        <wp:inline distT="0" distB="0" distL="0" distR="0" wp14:anchorId="4D2D8BC1" wp14:editId="541B275A">
          <wp:extent cx="1624330" cy="8382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330" cy="838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BC59" w14:textId="77777777" w:rsidR="00A2354D" w:rsidRDefault="00A2354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270C3"/>
    <w:multiLevelType w:val="multilevel"/>
    <w:tmpl w:val="6748D65E"/>
    <w:lvl w:ilvl="0">
      <w:start w:val="1"/>
      <w:numFmt w:val="decimal"/>
      <w:pStyle w:val="Titre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40C65B3"/>
    <w:multiLevelType w:val="hybridMultilevel"/>
    <w:tmpl w:val="D4A8EA38"/>
    <w:lvl w:ilvl="0" w:tplc="44D07502">
      <w:start w:val="1"/>
      <w:numFmt w:val="decimal"/>
      <w:lvlText w:val="Anne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3823F8"/>
    <w:multiLevelType w:val="hybridMultilevel"/>
    <w:tmpl w:val="EAD6D60A"/>
    <w:lvl w:ilvl="0" w:tplc="AF804A4E">
      <w:start w:val="1"/>
      <w:numFmt w:val="decimal"/>
      <w:pStyle w:val="Paragraphedeliste"/>
      <w:lvlText w:val="%1."/>
      <w:lvlJc w:val="left"/>
      <w:pPr>
        <w:ind w:left="36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3" w15:restartNumberingAfterBreak="0">
    <w:nsid w:val="47387C13"/>
    <w:multiLevelType w:val="hybridMultilevel"/>
    <w:tmpl w:val="692068D8"/>
    <w:lvl w:ilvl="0" w:tplc="25B886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F401C6D"/>
    <w:multiLevelType w:val="hybridMultilevel"/>
    <w:tmpl w:val="7CDA4178"/>
    <w:lvl w:ilvl="0" w:tplc="BD8C593A">
      <w:start w:val="1"/>
      <w:numFmt w:val="cardinalText"/>
      <w:lvlText w:val="Step %1"/>
      <w:lvlJc w:val="left"/>
      <w:pPr>
        <w:ind w:left="3960" w:hanging="360"/>
      </w:pPr>
      <w:rPr>
        <w:rFonts w:hint="default"/>
      </w:rPr>
    </w:lvl>
    <w:lvl w:ilvl="1" w:tplc="08090019">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5" w15:restartNumberingAfterBreak="0">
    <w:nsid w:val="581C7A17"/>
    <w:multiLevelType w:val="multilevel"/>
    <w:tmpl w:val="C240CB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rPr>
        <w:rFonts w:ascii="Franklin Gothic Book" w:hAnsi="Franklin Gothic Book" w:hint="default"/>
        <w:b w:val="0"/>
        <w:bCs w:val="0"/>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D0E50A8"/>
    <w:multiLevelType w:val="multilevel"/>
    <w:tmpl w:val="29E47D5C"/>
    <w:lvl w:ilvl="0">
      <w:start w:val="1"/>
      <w:numFmt w:val="decimal"/>
      <w:pStyle w:val="Titre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96210863">
    <w:abstractNumId w:val="1"/>
  </w:num>
  <w:num w:numId="2" w16cid:durableId="557712180">
    <w:abstractNumId w:val="6"/>
  </w:num>
  <w:num w:numId="3" w16cid:durableId="505559073">
    <w:abstractNumId w:val="4"/>
  </w:num>
  <w:num w:numId="4" w16cid:durableId="532115927">
    <w:abstractNumId w:val="0"/>
  </w:num>
  <w:num w:numId="5" w16cid:durableId="552161491">
    <w:abstractNumId w:val="2"/>
  </w:num>
  <w:num w:numId="6" w16cid:durableId="809133141">
    <w:abstractNumId w:val="5"/>
  </w:num>
  <w:num w:numId="7" w16cid:durableId="16560594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5C3"/>
    <w:rsid w:val="00230E81"/>
    <w:rsid w:val="002E3882"/>
    <w:rsid w:val="004864F6"/>
    <w:rsid w:val="00496BCC"/>
    <w:rsid w:val="004D7BC7"/>
    <w:rsid w:val="005306C7"/>
    <w:rsid w:val="00534B7C"/>
    <w:rsid w:val="00555F5E"/>
    <w:rsid w:val="005615C3"/>
    <w:rsid w:val="00586F71"/>
    <w:rsid w:val="005C031D"/>
    <w:rsid w:val="006C36AD"/>
    <w:rsid w:val="00755783"/>
    <w:rsid w:val="007678B6"/>
    <w:rsid w:val="008011BC"/>
    <w:rsid w:val="00804CD1"/>
    <w:rsid w:val="008D2613"/>
    <w:rsid w:val="009143E6"/>
    <w:rsid w:val="009B4FC3"/>
    <w:rsid w:val="00A2354D"/>
    <w:rsid w:val="00A3187B"/>
    <w:rsid w:val="00AF62D0"/>
    <w:rsid w:val="00D74D8A"/>
    <w:rsid w:val="00E41048"/>
    <w:rsid w:val="00F60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A49A9"/>
  <w15:chartTrackingRefBased/>
  <w15:docId w15:val="{96B7D502-165B-47D7-A2BE-2C093A67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NRC"/>
    <w:qFormat/>
    <w:rsid w:val="005615C3"/>
    <w:rPr>
      <w:color w:val="000000" w:themeColor="text1"/>
      <w:sz w:val="20"/>
    </w:rPr>
  </w:style>
  <w:style w:type="paragraph" w:styleId="Titre1">
    <w:name w:val="heading 1"/>
    <w:aliases w:val="Heading 1 NRC"/>
    <w:basedOn w:val="Normal"/>
    <w:next w:val="Normal"/>
    <w:link w:val="Titre1Car"/>
    <w:uiPriority w:val="9"/>
    <w:qFormat/>
    <w:rsid w:val="00534B7C"/>
    <w:pPr>
      <w:keepNext/>
      <w:keepLines/>
      <w:spacing w:before="240" w:after="0"/>
      <w:outlineLvl w:val="0"/>
    </w:pPr>
    <w:rPr>
      <w:rFonts w:asciiTheme="majorHAnsi" w:eastAsiaTheme="majorEastAsia" w:hAnsiTheme="majorHAnsi" w:cstheme="majorBidi"/>
      <w:b/>
      <w:color w:val="ED7D31" w:themeColor="accent2"/>
      <w:sz w:val="32"/>
      <w:szCs w:val="32"/>
    </w:rPr>
  </w:style>
  <w:style w:type="paragraph" w:styleId="Titre2">
    <w:name w:val="heading 2"/>
    <w:aliases w:val="Heading 2 NRC"/>
    <w:basedOn w:val="Normal"/>
    <w:next w:val="Normal"/>
    <w:link w:val="Titre2Car"/>
    <w:unhideWhenUsed/>
    <w:qFormat/>
    <w:rsid w:val="00F60F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Titre1"/>
    <w:next w:val="Normal"/>
    <w:link w:val="Titre4Car"/>
    <w:uiPriority w:val="9"/>
    <w:unhideWhenUsed/>
    <w:qFormat/>
    <w:rsid w:val="00A3187B"/>
    <w:pPr>
      <w:numPr>
        <w:numId w:val="2"/>
      </w:numPr>
      <w:spacing w:before="40"/>
      <w:ind w:hanging="360"/>
      <w:jc w:val="both"/>
      <w:outlineLvl w:val="3"/>
    </w:pPr>
    <w:rPr>
      <w:iCs/>
    </w:rPr>
  </w:style>
  <w:style w:type="paragraph" w:styleId="Titre5">
    <w:name w:val="heading 5"/>
    <w:basedOn w:val="Titre2"/>
    <w:next w:val="Normal"/>
    <w:link w:val="Titre5Car"/>
    <w:uiPriority w:val="9"/>
    <w:unhideWhenUsed/>
    <w:qFormat/>
    <w:rsid w:val="00F60F50"/>
    <w:pPr>
      <w:numPr>
        <w:numId w:val="4"/>
      </w:numPr>
      <w:ind w:left="924" w:hanging="357"/>
      <w:jc w:val="both"/>
      <w:outlineLvl w:val="4"/>
    </w:pPr>
    <w:rPr>
      <w:b/>
      <w:color w:val="auto"/>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A3187B"/>
    <w:rPr>
      <w:rFonts w:asciiTheme="majorHAnsi" w:eastAsiaTheme="majorEastAsia" w:hAnsiTheme="majorHAnsi" w:cstheme="majorBidi"/>
      <w:iCs/>
      <w:color w:val="ED7D31" w:themeColor="accent2"/>
      <w:sz w:val="32"/>
      <w:szCs w:val="32"/>
    </w:rPr>
  </w:style>
  <w:style w:type="character" w:customStyle="1" w:styleId="Titre1Car">
    <w:name w:val="Titre 1 Car"/>
    <w:aliases w:val="Heading 1 NRC Car"/>
    <w:basedOn w:val="Policepardfaut"/>
    <w:link w:val="Titre1"/>
    <w:uiPriority w:val="9"/>
    <w:rsid w:val="00534B7C"/>
    <w:rPr>
      <w:rFonts w:asciiTheme="majorHAnsi" w:eastAsiaTheme="majorEastAsia" w:hAnsiTheme="majorHAnsi" w:cstheme="majorBidi"/>
      <w:b/>
      <w:color w:val="ED7D31" w:themeColor="accent2"/>
      <w:sz w:val="32"/>
      <w:szCs w:val="32"/>
    </w:rPr>
  </w:style>
  <w:style w:type="character" w:customStyle="1" w:styleId="Titre5Car">
    <w:name w:val="Titre 5 Car"/>
    <w:basedOn w:val="Policepardfaut"/>
    <w:link w:val="Titre5"/>
    <w:uiPriority w:val="9"/>
    <w:rsid w:val="00F60F50"/>
    <w:rPr>
      <w:rFonts w:asciiTheme="majorHAnsi" w:eastAsiaTheme="majorEastAsia" w:hAnsiTheme="majorHAnsi" w:cstheme="majorBidi"/>
      <w:b/>
      <w:sz w:val="28"/>
      <w:szCs w:val="26"/>
    </w:rPr>
  </w:style>
  <w:style w:type="character" w:customStyle="1" w:styleId="Titre2Car">
    <w:name w:val="Titre 2 Car"/>
    <w:aliases w:val="Heading 2 NRC Car"/>
    <w:basedOn w:val="Policepardfaut"/>
    <w:link w:val="Titre2"/>
    <w:uiPriority w:val="9"/>
    <w:semiHidden/>
    <w:rsid w:val="00F60F50"/>
    <w:rPr>
      <w:rFonts w:asciiTheme="majorHAnsi" w:eastAsiaTheme="majorEastAsia" w:hAnsiTheme="majorHAnsi" w:cstheme="majorBidi"/>
      <w:color w:val="2F5496" w:themeColor="accent1" w:themeShade="BF"/>
      <w:sz w:val="26"/>
      <w:szCs w:val="26"/>
    </w:rPr>
  </w:style>
  <w:style w:type="paragraph" w:styleId="Paragraphedeliste">
    <w:name w:val="List Paragraph"/>
    <w:aliases w:val="List NRC"/>
    <w:basedOn w:val="Normal"/>
    <w:uiPriority w:val="34"/>
    <w:qFormat/>
    <w:rsid w:val="005615C3"/>
    <w:pPr>
      <w:numPr>
        <w:numId w:val="5"/>
      </w:numPr>
      <w:spacing w:after="80"/>
    </w:pPr>
  </w:style>
  <w:style w:type="paragraph" w:styleId="En-tte">
    <w:name w:val="header"/>
    <w:basedOn w:val="Normal"/>
    <w:link w:val="En-tteCar"/>
    <w:uiPriority w:val="99"/>
    <w:unhideWhenUsed/>
    <w:rsid w:val="00496BCC"/>
    <w:pPr>
      <w:tabs>
        <w:tab w:val="center" w:pos="4819"/>
        <w:tab w:val="right" w:pos="9638"/>
      </w:tabs>
      <w:spacing w:after="0" w:line="240" w:lineRule="auto"/>
    </w:pPr>
  </w:style>
  <w:style w:type="character" w:customStyle="1" w:styleId="En-tteCar">
    <w:name w:val="En-tête Car"/>
    <w:basedOn w:val="Policepardfaut"/>
    <w:link w:val="En-tte"/>
    <w:uiPriority w:val="99"/>
    <w:rsid w:val="00496BCC"/>
    <w:rPr>
      <w:color w:val="000000" w:themeColor="text1"/>
      <w:sz w:val="20"/>
    </w:rPr>
  </w:style>
  <w:style w:type="paragraph" w:styleId="Pieddepage">
    <w:name w:val="footer"/>
    <w:basedOn w:val="Normal"/>
    <w:link w:val="PieddepageCar"/>
    <w:uiPriority w:val="99"/>
    <w:unhideWhenUsed/>
    <w:rsid w:val="00496BCC"/>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496BCC"/>
    <w:rPr>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d5406dbd-2bdd-4bfe-89d2-78e32709cb98">
      <UserInfo>
        <DisplayName>Leila Lecapitaine</DisplayName>
        <AccountId>82</AccountId>
        <AccountType/>
      </UserInfo>
    </Owner>
    <gfc42aebc95a4ad6b55befc848d6a8c0 xmlns="96af5b07-0723-493d-bcd0-202f6eb33e4a">
      <Terms xmlns="http://schemas.microsoft.com/office/infopath/2007/PartnerControls"/>
    </gfc42aebc95a4ad6b55befc848d6a8c0>
    <g2be7d92b44c413784478055212884a6 xmlns="96af5b07-0723-493d-bcd0-202f6eb33e4a">
      <Terms xmlns="http://schemas.microsoft.com/office/infopath/2007/PartnerControls">
        <TermInfo xmlns="http://schemas.microsoft.com/office/infopath/2007/PartnerControls">
          <TermName xmlns="http://schemas.microsoft.com/office/infopath/2007/PartnerControls">Consultancy Services</TermName>
          <TermId xmlns="http://schemas.microsoft.com/office/infopath/2007/PartnerControls">1155eca9-3538-4382-be01-61067ceaf039</TermId>
        </TermInfo>
      </Terms>
    </g2be7d92b44c413784478055212884a6>
    <bfd63406e84841ceb94d765726dee9e1 xmlns="2cccc3a8-17e6-42cc-bed5-111d35c56c0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75ebfd72-319d-4ad6-873f-73bf7e7eaa2d</TermId>
        </TermInfo>
      </Terms>
    </bfd63406e84841ceb94d765726dee9e1>
    <Category xmlns="2cccc3a8-17e6-42cc-bed5-111d35c56c04">Compliance Tools</Category>
    <g89c329416f84cc39264d6a5ff8bdf18 xmlns="96af5b07-0723-493d-bcd0-202f6eb33e4a">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a41ae385-0334-4577-bb16-582262974f19</TermId>
        </TermInfo>
      </Terms>
    </g89c329416f84cc39264d6a5ff8bdf18>
    <Additional_x0020_Tags xmlns="96af5b07-0723-493d-bcd0-202f6eb33e4a" xsi:nil="true"/>
    <pd8a861b0c414b1f8a6a16e555e9cd79 xmlns="96af5b07-0723-493d-bcd0-202f6eb33e4a">
      <Terms xmlns="http://schemas.microsoft.com/office/infopath/2007/PartnerControls"/>
    </pd8a861b0c414b1f8a6a16e555e9cd79>
    <TaxCatchAll xmlns="d5406dbd-2bdd-4bfe-89d2-78e32709cb98">
      <Value>5</Value>
      <Value>4</Value>
      <Value>7</Value>
    </TaxCatchAll>
    <hc69c8dbd3c74b4b9649b9dcbd59d1df xmlns="96af5b07-0723-493d-bcd0-202f6eb33e4a">
      <Terms xmlns="http://schemas.microsoft.com/office/infopath/2007/PartnerControls"/>
    </hc69c8dbd3c74b4b9649b9dcbd59d1d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3CE116FAE32949AB7165E681069F5F" ma:contentTypeVersion="24" ma:contentTypeDescription="Create a new document." ma:contentTypeScope="" ma:versionID="27b22357d9ce0dd40d79c3d649dc8760">
  <xsd:schema xmlns:xsd="http://www.w3.org/2001/XMLSchema" xmlns:xs="http://www.w3.org/2001/XMLSchema" xmlns:p="http://schemas.microsoft.com/office/2006/metadata/properties" xmlns:ns2="96af5b07-0723-493d-bcd0-202f6eb33e4a" xmlns:ns3="d5406dbd-2bdd-4bfe-89d2-78e32709cb98" xmlns:ns4="2cccc3a8-17e6-42cc-bed5-111d35c56c04" targetNamespace="http://schemas.microsoft.com/office/2006/metadata/properties" ma:root="true" ma:fieldsID="282e0e8e4d50d74b62dcb134174d1104" ns2:_="" ns3:_="" ns4:_="">
    <xsd:import namespace="96af5b07-0723-493d-bcd0-202f6eb33e4a"/>
    <xsd:import namespace="d5406dbd-2bdd-4bfe-89d2-78e32709cb98"/>
    <xsd:import namespace="2cccc3a8-17e6-42cc-bed5-111d35c56c04"/>
    <xsd:element name="properties">
      <xsd:complexType>
        <xsd:sequence>
          <xsd:element name="documentManagement">
            <xsd:complexType>
              <xsd:all>
                <xsd:element ref="ns2:g89c329416f84cc39264d6a5ff8bdf18" minOccurs="0"/>
                <xsd:element ref="ns2:gfc42aebc95a4ad6b55befc848d6a8c0" minOccurs="0"/>
                <xsd:element ref="ns2:hc69c8dbd3c74b4b9649b9dcbd59d1df" minOccurs="0"/>
                <xsd:element ref="ns2:g2be7d92b44c413784478055212884a6" minOccurs="0"/>
                <xsd:element ref="ns2:pd8a861b0c414b1f8a6a16e555e9cd79" minOccurs="0"/>
                <xsd:element ref="ns3:TaxCatchAll" minOccurs="0"/>
                <xsd:element ref="ns3:Owner"/>
                <xsd:element ref="ns2:Additional_x0020_Tags" minOccurs="0"/>
                <xsd:element ref="ns4:bfd63406e84841ceb94d765726dee9e1" minOccurs="0"/>
                <xsd:element ref="ns4:MediaServiceKeyPoints" minOccurs="0"/>
                <xsd:element ref="ns4:Category" minOccurs="0"/>
                <xsd:element ref="ns4:MediaServiceMetadata" minOccurs="0"/>
                <xsd:element ref="ns4:MediaServiceFastMetadata" minOccurs="0"/>
                <xsd:element ref="ns4:MediaServiceAuto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f5b07-0723-493d-bcd0-202f6eb33e4a" elementFormDefault="qualified">
    <xsd:import namespace="http://schemas.microsoft.com/office/2006/documentManagement/types"/>
    <xsd:import namespace="http://schemas.microsoft.com/office/infopath/2007/PartnerControls"/>
    <xsd:element name="g89c329416f84cc39264d6a5ff8bdf18" ma:index="8" ma:taxonomy="true" ma:internalName="g89c329416f84cc39264d6a5ff8bdf18" ma:taxonomyFieldName="Country" ma:displayName="Country" ma:default="" ma:fieldId="{089c3294-16f8-4cc3-9264-d6a5ff8bdf18}" ma:sspId="26b69612-e2cc-4a46-9cbb-ded1a27764c6" ma:termSetId="d281581b-1776-498f-a17d-ae70d3eea295" ma:anchorId="00000000-0000-0000-0000-000000000000" ma:open="false" ma:isKeyword="false">
      <xsd:complexType>
        <xsd:sequence>
          <xsd:element ref="pc:Terms" minOccurs="0" maxOccurs="1"/>
        </xsd:sequence>
      </xsd:complexType>
    </xsd:element>
    <xsd:element name="gfc42aebc95a4ad6b55befc848d6a8c0" ma:index="9" nillable="true" ma:taxonomy="true" ma:internalName="gfc42aebc95a4ad6b55befc848d6a8c0" ma:taxonomyFieldName="Region" ma:displayName="Region" ma:default="" ma:fieldId="{0fc42aeb-c95a-4ad6-b55b-efc848d6a8c0}" ma:sspId="26b69612-e2cc-4a46-9cbb-ded1a27764c6" ma:termSetId="48f6a5b0-0501-45be-8e34-009d7d9687c6" ma:anchorId="00000000-0000-0000-0000-000000000000" ma:open="false" ma:isKeyword="false">
      <xsd:complexType>
        <xsd:sequence>
          <xsd:element ref="pc:Terms" minOccurs="0" maxOccurs="1"/>
        </xsd:sequence>
      </xsd:complexType>
    </xsd:element>
    <xsd:element name="hc69c8dbd3c74b4b9649b9dcbd59d1df" ma:index="10" nillable="true" ma:taxonomy="true" ma:internalName="hc69c8dbd3c74b4b9649b9dcbd59d1df" ma:taxonomyFieldName="Type_x0020_of_x0020_Content" ma:displayName="Type of Content" ma:default="" ma:fieldId="{1c69c8db-d3c7-4b4b-9649-b9dcbd59d1df}" ma:sspId="26b69612-e2cc-4a46-9cbb-ded1a27764c6" ma:termSetId="f5a27719-8a5c-4b57-a048-4b8d7c4563ff" ma:anchorId="00000000-0000-0000-0000-000000000000" ma:open="true" ma:isKeyword="false">
      <xsd:complexType>
        <xsd:sequence>
          <xsd:element ref="pc:Terms" minOccurs="0" maxOccurs="1"/>
        </xsd:sequence>
      </xsd:complexType>
    </xsd:element>
    <xsd:element name="g2be7d92b44c413784478055212884a6" ma:index="11" ma:taxonomy="true" ma:internalName="g2be7d92b44c413784478055212884a6" ma:taxonomyFieldName="Subejct_x0020_Area" ma:displayName="Subject Area" ma:default="" ma:fieldId="{02be7d92-b44c-4137-8447-8055212884a6}" ma:sspId="26b69612-e2cc-4a46-9cbb-ded1a27764c6" ma:termSetId="d546695b-a59c-41bb-bc7c-ee1e7f014873" ma:anchorId="00000000-0000-0000-0000-000000000000" ma:open="true" ma:isKeyword="false">
      <xsd:complexType>
        <xsd:sequence>
          <xsd:element ref="pc:Terms" minOccurs="0" maxOccurs="1"/>
        </xsd:sequence>
      </xsd:complexType>
    </xsd:element>
    <xsd:element name="pd8a861b0c414b1f8a6a16e555e9cd79" ma:index="12" nillable="true" ma:taxonomy="true" ma:internalName="pd8a861b0c414b1f8a6a16e555e9cd79" ma:taxonomyFieldName="Entry_x0020_Site" ma:displayName="Entry Site" ma:default="" ma:fieldId="{9d8a861b-0c41-4b1f-8a6a-16e555e9cd79}" ma:sspId="26b69612-e2cc-4a46-9cbb-ded1a27764c6" ma:termSetId="4a70858a-b874-457f-b309-6c8fade32e68" ma:anchorId="00000000-0000-0000-0000-000000000000" ma:open="true" ma:isKeyword="false">
      <xsd:complexType>
        <xsd:sequence>
          <xsd:element ref="pc:Terms" minOccurs="0" maxOccurs="1"/>
        </xsd:sequence>
      </xsd:complexType>
    </xsd:element>
    <xsd:element name="Additional_x0020_Tags" ma:index="20" nillable="true" ma:displayName="Additional Tags" ma:internalName="Additional_x0020_Tag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406dbd-2bdd-4bfe-89d2-78e32709cb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3091351-a9de-41e6-8552-9c94ad6d8b85}" ma:internalName="TaxCatchAll" ma:showField="CatchAllData" ma:web="d5406dbd-2bdd-4bfe-89d2-78e32709cb98">
      <xsd:complexType>
        <xsd:complexContent>
          <xsd:extension base="dms:MultiChoiceLookup">
            <xsd:sequence>
              <xsd:element name="Value" type="dms:Lookup" maxOccurs="unbounded" minOccurs="0" nillable="true"/>
            </xsd:sequence>
          </xsd:extension>
        </xsd:complexContent>
      </xsd:complexType>
    </xsd:element>
    <xsd:element name="Owner" ma:index="18"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ccc3a8-17e6-42cc-bed5-111d35c56c04" elementFormDefault="qualified">
    <xsd:import namespace="http://schemas.microsoft.com/office/2006/documentManagement/types"/>
    <xsd:import namespace="http://schemas.microsoft.com/office/infopath/2007/PartnerControls"/>
    <xsd:element name="bfd63406e84841ceb94d765726dee9e1" ma:index="21" ma:taxonomy="true" ma:internalName="bfd63406e84841ceb94d765726dee9e1" ma:taxonomyFieldName="Language" ma:displayName="Language" ma:readOnly="false" ma:default="1;#English|5ae29471-d482-4266-979d-d2e0777c80ff" ma:fieldId="{bfd63406-e848-41ce-b94d-765726dee9e1}" ma:sspId="26b69612-e2cc-4a46-9cbb-ded1a27764c6" ma:termSetId="c31ce768-51d7-4b3a-ad3d-2024f02c6ab6" ma:anchorId="00000000-0000-0000-0000-000000000000" ma:open="false" ma:isKeyword="false">
      <xsd:complexType>
        <xsd:sequence>
          <xsd:element ref="pc:Terms" minOccurs="0" maxOccurs="1"/>
        </xsd:sequence>
      </xsd:complexType>
    </xsd:element>
    <xsd:element name="MediaServiceKeyPoints" ma:index="23" nillable="true" ma:displayName="KeyPoints" ma:internalName="MediaServiceKeyPoints" ma:readOnly="true">
      <xsd:simpleType>
        <xsd:restriction base="dms:Note">
          <xsd:maxLength value="255"/>
        </xsd:restriction>
      </xsd:simpleType>
    </xsd:element>
    <xsd:element name="Category" ma:index="24" nillable="true" ma:displayName="Type of Document" ma:format="Dropdown" ma:internalName="Category">
      <xsd:simpleType>
        <xsd:restriction base="dms:Choice">
          <xsd:enumeration value="Volume"/>
          <xsd:enumeration value="Compliance Tools"/>
          <xsd:enumeration value="Other Documents"/>
          <xsd:enumeration value="ZIP folder (OH &amp; CTs)"/>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1091A4-CEC9-41EE-863A-A4D0D4871967}">
  <ds:schemaRefs>
    <ds:schemaRef ds:uri="http://schemas.microsoft.com/sharepoint/v3/contenttype/forms"/>
  </ds:schemaRefs>
</ds:datastoreItem>
</file>

<file path=customXml/itemProps2.xml><?xml version="1.0" encoding="utf-8"?>
<ds:datastoreItem xmlns:ds="http://schemas.openxmlformats.org/officeDocument/2006/customXml" ds:itemID="{7CA9A1CA-B496-4C7A-97EC-8D1F431814AB}">
  <ds:schemaRefs>
    <ds:schemaRef ds:uri="http://schemas.microsoft.com/office/2006/metadata/properties"/>
    <ds:schemaRef ds:uri="http://schemas.microsoft.com/office/infopath/2007/PartnerControls"/>
    <ds:schemaRef ds:uri="d5406dbd-2bdd-4bfe-89d2-78e32709cb98"/>
    <ds:schemaRef ds:uri="96af5b07-0723-493d-bcd0-202f6eb33e4a"/>
    <ds:schemaRef ds:uri="2cccc3a8-17e6-42cc-bed5-111d35c56c04"/>
  </ds:schemaRefs>
</ds:datastoreItem>
</file>

<file path=customXml/itemProps3.xml><?xml version="1.0" encoding="utf-8"?>
<ds:datastoreItem xmlns:ds="http://schemas.openxmlformats.org/officeDocument/2006/customXml" ds:itemID="{D5B67F71-E7F6-491B-98ED-5D156CD27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f5b07-0723-493d-bcd0-202f6eb33e4a"/>
    <ds:schemaRef ds:uri="d5406dbd-2bdd-4bfe-89d2-78e32709cb98"/>
    <ds:schemaRef ds:uri="2cccc3a8-17e6-42cc-bed5-111d35c56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455</Words>
  <Characters>2595</Characters>
  <Application>Microsoft Office Word</Application>
  <DocSecurity>0</DocSecurity>
  <Lines>21</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Nicholson</dc:creator>
  <cp:keywords/>
  <dc:description/>
  <cp:lastModifiedBy>Etienne Conques</cp:lastModifiedBy>
  <cp:revision>12</cp:revision>
  <dcterms:created xsi:type="dcterms:W3CDTF">2021-02-10T16:17:00Z</dcterms:created>
  <dcterms:modified xsi:type="dcterms:W3CDTF">2023-03-05T20:05:00Z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0x010100AF3CE116FAE32949AB7165E681069F5F</vt:lpwstr>
  </property>
  <property fmtid="{D5CDD505-2E9C-101B-9397-08002B2CF9AE}" pid="3" name="Language">
    <vt:lpwstr>5;#French|75ebfd72-319d-4ad6-873f-73bf7e7eaa2d</vt:lpwstr>
  </property>
  <property fmtid="{D5CDD505-2E9C-101B-9397-08002B2CF9AE}" pid="4" name="Region">
    <vt:lpwstr/>
  </property>
  <property fmtid="{D5CDD505-2E9C-101B-9397-08002B2CF9AE}" pid="5" name="Subejct Area">
    <vt:lpwstr>7;#Consultancy Services|1155eca9-3538-4382-be01-61067ceaf039</vt:lpwstr>
  </property>
  <property fmtid="{D5CDD505-2E9C-101B-9397-08002B2CF9AE}" pid="6" name="Type of Content">
    <vt:lpwstr/>
  </property>
  <property fmtid="{D5CDD505-2E9C-101B-9397-08002B2CF9AE}" pid="7" name="Country">
    <vt:lpwstr>4;#International|a41ae385-0334-4577-bb16-582262974f19</vt:lpwstr>
  </property>
  <property fmtid="{D5CDD505-2E9C-101B-9397-08002B2CF9AE}" pid="8" name="Entry Site">
    <vt:lpwstr/>
  </property>
</Properties>
</file>