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E94E836" w14:textId="06AA3605" w:rsidR="00D33A86" w:rsidRPr="007E202E" w:rsidRDefault="00D33A86" w:rsidP="00D33A86">
      <w:pPr>
        <w:spacing w:line="240" w:lineRule="auto"/>
        <w:contextualSpacing w:val="0"/>
        <w:rPr>
          <w:rFonts w:ascii="Readex Pro" w:eastAsia="Raleway" w:hAnsi="Readex Pro" w:cs="Readex Pro"/>
          <w:b/>
          <w:color w:val="073763"/>
          <w:sz w:val="44"/>
          <w:szCs w:val="44"/>
          <w:lang w:val="en-US"/>
        </w:rPr>
      </w:pPr>
    </w:p>
    <w:p w14:paraId="119D5482" w14:textId="77777777" w:rsidR="00D33A86" w:rsidRPr="007E202E" w:rsidRDefault="00D33A86" w:rsidP="00D33A86">
      <w:pPr>
        <w:spacing w:line="240" w:lineRule="auto"/>
        <w:contextualSpacing w:val="0"/>
        <w:jc w:val="center"/>
        <w:rPr>
          <w:rFonts w:ascii="Readex Pro" w:eastAsia="Raleway" w:hAnsi="Readex Pro" w:cs="Readex Pro"/>
          <w:b/>
          <w:color w:val="073763"/>
          <w:sz w:val="44"/>
          <w:szCs w:val="44"/>
          <w:lang w:val="en-US"/>
        </w:rPr>
      </w:pPr>
    </w:p>
    <w:p w14:paraId="5BBFC07D" w14:textId="77777777" w:rsidR="00D33A86" w:rsidRPr="007E202E" w:rsidRDefault="00D33A86" w:rsidP="00D33A86">
      <w:pPr>
        <w:spacing w:line="240" w:lineRule="auto"/>
        <w:contextualSpacing w:val="0"/>
        <w:jc w:val="center"/>
        <w:rPr>
          <w:rFonts w:ascii="Readex Pro" w:eastAsia="Raleway" w:hAnsi="Readex Pro" w:cs="Readex Pro"/>
          <w:b/>
          <w:color w:val="073763"/>
          <w:sz w:val="44"/>
          <w:szCs w:val="44"/>
          <w:lang w:val="en-US"/>
        </w:rPr>
      </w:pPr>
    </w:p>
    <w:p w14:paraId="66485D44" w14:textId="3816C04B" w:rsidR="00D33A86" w:rsidRPr="007E202E" w:rsidRDefault="00D33A86" w:rsidP="00D33A86">
      <w:pPr>
        <w:spacing w:line="240" w:lineRule="auto"/>
        <w:contextualSpacing w:val="0"/>
        <w:jc w:val="center"/>
        <w:rPr>
          <w:rFonts w:ascii="Readex Pro" w:eastAsia="Raleway" w:hAnsi="Readex Pro" w:cs="Readex Pro"/>
          <w:b/>
          <w:color w:val="073763"/>
          <w:sz w:val="44"/>
          <w:szCs w:val="44"/>
          <w:lang w:val="en-US"/>
        </w:rPr>
      </w:pPr>
      <w:bookmarkStart w:id="0" w:name="_a3x7r1ew0u65" w:colFirst="0" w:colLast="0"/>
      <w:bookmarkEnd w:id="0"/>
    </w:p>
    <w:p w14:paraId="22F52517" w14:textId="0B7ED153" w:rsidR="00DB42F7" w:rsidRPr="007E202E" w:rsidRDefault="00DB42F7" w:rsidP="00DB42F7">
      <w:pPr>
        <w:pStyle w:val="Sansinterligne"/>
        <w:spacing w:line="276" w:lineRule="auto"/>
        <w:rPr>
          <w:rFonts w:ascii="Readex Pro" w:hAnsi="Readex Pro" w:cs="Readex Pro"/>
          <w:b/>
          <w:bCs/>
          <w:caps/>
          <w:color w:val="798225"/>
          <w:sz w:val="52"/>
          <w:szCs w:val="52"/>
          <w:lang w:val="en-US"/>
        </w:rPr>
      </w:pPr>
      <w:bookmarkStart w:id="1" w:name="_Hlk159571099"/>
      <w:r w:rsidRPr="007E202E">
        <w:rPr>
          <w:rFonts w:ascii="Readex Pro" w:hAnsi="Readex Pro" w:cs="Readex Pro"/>
          <w:b/>
          <w:bCs/>
          <w:caps/>
          <w:color w:val="798225"/>
          <w:sz w:val="52"/>
          <w:szCs w:val="52"/>
          <w:lang w:val="en-US"/>
        </w:rPr>
        <w:t>CALL FOR TENDERS communication</w:t>
      </w:r>
      <w:r w:rsidR="00516FF3" w:rsidRPr="007E202E">
        <w:rPr>
          <w:rFonts w:ascii="Readex Pro" w:hAnsi="Readex Pro" w:cs="Readex Pro"/>
          <w:b/>
          <w:bCs/>
          <w:caps/>
          <w:color w:val="798225"/>
          <w:sz w:val="52"/>
          <w:szCs w:val="52"/>
          <w:lang w:val="en-US"/>
        </w:rPr>
        <w:t>, marketing and digital</w:t>
      </w:r>
      <w:r w:rsidRPr="007E202E">
        <w:rPr>
          <w:rFonts w:ascii="Readex Pro" w:hAnsi="Readex Pro" w:cs="Readex Pro"/>
          <w:b/>
          <w:bCs/>
          <w:caps/>
          <w:color w:val="798225"/>
          <w:sz w:val="52"/>
          <w:szCs w:val="52"/>
          <w:lang w:val="en-US"/>
        </w:rPr>
        <w:t xml:space="preserve"> services</w:t>
      </w:r>
    </w:p>
    <w:p w14:paraId="319CB734" w14:textId="77777777" w:rsidR="00DB42F7" w:rsidRPr="007E202E" w:rsidRDefault="00DB42F7" w:rsidP="00DB42F7">
      <w:pPr>
        <w:pStyle w:val="Sansinterligne"/>
        <w:spacing w:line="276" w:lineRule="auto"/>
        <w:rPr>
          <w:rFonts w:ascii="Readex Pro" w:hAnsi="Readex Pro" w:cs="Readex Pro"/>
          <w:sz w:val="40"/>
          <w:szCs w:val="40"/>
          <w:lang w:val="en-US"/>
        </w:rPr>
      </w:pPr>
    </w:p>
    <w:p w14:paraId="642D032E" w14:textId="1D7E5D2C" w:rsidR="00DB42F7" w:rsidRPr="007E202E" w:rsidRDefault="00DB42F7" w:rsidP="00DB42F7">
      <w:pPr>
        <w:pStyle w:val="Sansinterligne"/>
        <w:spacing w:line="276" w:lineRule="auto"/>
        <w:rPr>
          <w:rFonts w:ascii="Readex Pro" w:hAnsi="Readex Pro" w:cs="Readex Pro"/>
          <w:sz w:val="40"/>
          <w:szCs w:val="40"/>
          <w:lang w:val="en-US"/>
        </w:rPr>
      </w:pPr>
      <w:r w:rsidRPr="007E202E">
        <w:rPr>
          <w:rFonts w:ascii="Readex Pro" w:hAnsi="Readex Pro" w:cs="Readex Pro"/>
          <w:sz w:val="40"/>
          <w:szCs w:val="40"/>
          <w:lang w:val="en-US"/>
        </w:rPr>
        <w:t>Application form</w:t>
      </w:r>
    </w:p>
    <w:bookmarkEnd w:id="1"/>
    <w:p w14:paraId="2DDFEBE1" w14:textId="77777777" w:rsidR="00DB42F7" w:rsidRPr="007E202E" w:rsidRDefault="00DB42F7" w:rsidP="00DB42F7">
      <w:pPr>
        <w:pStyle w:val="Sansinterligne"/>
        <w:spacing w:line="276" w:lineRule="auto"/>
        <w:jc w:val="center"/>
        <w:rPr>
          <w:rFonts w:ascii="Readex Pro" w:hAnsi="Readex Pro" w:cs="Readex Pro"/>
          <w:sz w:val="18"/>
          <w:szCs w:val="18"/>
          <w:lang w:val="en-US"/>
        </w:rPr>
      </w:pPr>
    </w:p>
    <w:p w14:paraId="0268ED5C" w14:textId="77777777" w:rsidR="00DB42F7" w:rsidRPr="007E202E" w:rsidRDefault="00DB42F7" w:rsidP="00DB42F7">
      <w:pPr>
        <w:pStyle w:val="Sansinterligne"/>
        <w:spacing w:line="276" w:lineRule="auto"/>
        <w:jc w:val="center"/>
        <w:rPr>
          <w:rFonts w:ascii="Readex Pro" w:hAnsi="Readex Pro" w:cs="Readex Pro"/>
          <w:sz w:val="18"/>
          <w:szCs w:val="18"/>
          <w:lang w:val="en-US"/>
        </w:rPr>
      </w:pPr>
    </w:p>
    <w:p w14:paraId="0E669500" w14:textId="77777777" w:rsidR="00DB42F7" w:rsidRPr="007E202E" w:rsidRDefault="00DB42F7" w:rsidP="00DB42F7">
      <w:pPr>
        <w:pStyle w:val="Sansinterligne"/>
        <w:spacing w:line="276" w:lineRule="auto"/>
        <w:jc w:val="center"/>
        <w:rPr>
          <w:rFonts w:ascii="Readex Pro" w:hAnsi="Readex Pro" w:cs="Readex Pro"/>
          <w:sz w:val="18"/>
          <w:szCs w:val="18"/>
          <w:lang w:val="en-US"/>
        </w:rPr>
      </w:pPr>
    </w:p>
    <w:p w14:paraId="106EEBC9" w14:textId="77777777" w:rsidR="00DB42F7" w:rsidRPr="007E202E" w:rsidRDefault="00DB42F7" w:rsidP="00DB42F7">
      <w:pPr>
        <w:pStyle w:val="Sansinterligne"/>
        <w:spacing w:line="276" w:lineRule="auto"/>
        <w:jc w:val="center"/>
        <w:rPr>
          <w:rFonts w:ascii="Readex Pro" w:hAnsi="Readex Pro" w:cs="Readex Pro"/>
          <w:sz w:val="18"/>
          <w:szCs w:val="18"/>
          <w:lang w:val="en-US"/>
        </w:rPr>
      </w:pPr>
    </w:p>
    <w:p w14:paraId="0A582CC7" w14:textId="77777777" w:rsidR="00DB42F7" w:rsidRPr="007E202E" w:rsidRDefault="00DB42F7" w:rsidP="00DB42F7">
      <w:pPr>
        <w:pStyle w:val="Sansinterligne"/>
        <w:spacing w:line="276" w:lineRule="auto"/>
        <w:jc w:val="center"/>
        <w:rPr>
          <w:rFonts w:ascii="Readex Pro" w:hAnsi="Readex Pro" w:cs="Readex Pro"/>
          <w:sz w:val="18"/>
          <w:szCs w:val="18"/>
          <w:lang w:val="en-US"/>
        </w:rPr>
      </w:pPr>
    </w:p>
    <w:p w14:paraId="73BA8EF4" w14:textId="77777777" w:rsidR="00DB42F7" w:rsidRPr="007E202E" w:rsidRDefault="00DB42F7" w:rsidP="00DB42F7">
      <w:pPr>
        <w:pStyle w:val="Sansinterligne"/>
        <w:spacing w:line="276" w:lineRule="auto"/>
        <w:jc w:val="center"/>
        <w:rPr>
          <w:rFonts w:ascii="Readex Pro" w:hAnsi="Readex Pro" w:cs="Readex Pro"/>
          <w:sz w:val="18"/>
          <w:szCs w:val="18"/>
          <w:lang w:val="en-US"/>
        </w:rPr>
      </w:pPr>
    </w:p>
    <w:p w14:paraId="570B1D7A" w14:textId="77777777" w:rsidR="00DB42F7" w:rsidRPr="007E202E" w:rsidRDefault="00DB42F7" w:rsidP="00DB42F7">
      <w:pPr>
        <w:pStyle w:val="Sansinterligne"/>
        <w:spacing w:line="276" w:lineRule="auto"/>
        <w:jc w:val="center"/>
        <w:rPr>
          <w:rFonts w:ascii="Readex Pro" w:hAnsi="Readex Pro" w:cs="Readex Pro"/>
          <w:sz w:val="18"/>
          <w:szCs w:val="18"/>
          <w:lang w:val="en-US"/>
        </w:rPr>
      </w:pPr>
    </w:p>
    <w:p w14:paraId="6076AE74" w14:textId="77777777" w:rsidR="00DB42F7" w:rsidRPr="007E202E" w:rsidRDefault="00DB42F7" w:rsidP="00DB42F7">
      <w:pPr>
        <w:pStyle w:val="Sansinterligne"/>
        <w:spacing w:line="276" w:lineRule="auto"/>
        <w:jc w:val="center"/>
        <w:rPr>
          <w:rFonts w:ascii="Readex Pro" w:hAnsi="Readex Pro" w:cs="Readex Pro"/>
          <w:sz w:val="18"/>
          <w:szCs w:val="18"/>
          <w:lang w:val="en-US"/>
        </w:rPr>
      </w:pPr>
    </w:p>
    <w:p w14:paraId="440F8FE0" w14:textId="77777777" w:rsidR="00DB42F7" w:rsidRPr="007E202E" w:rsidRDefault="00DB42F7" w:rsidP="00DB42F7">
      <w:pPr>
        <w:spacing w:line="240" w:lineRule="auto"/>
        <w:contextualSpacing w:val="0"/>
        <w:rPr>
          <w:rFonts w:ascii="Readex Pro" w:eastAsia="Raleway" w:hAnsi="Readex Pro" w:cs="Readex Pro"/>
          <w:sz w:val="20"/>
          <w:szCs w:val="20"/>
          <w:lang w:val="en-US"/>
        </w:rPr>
      </w:pPr>
    </w:p>
    <w:p w14:paraId="240F6842" w14:textId="77777777" w:rsidR="00DB42F7" w:rsidRPr="007E202E" w:rsidRDefault="00DB42F7" w:rsidP="00DB42F7">
      <w:pPr>
        <w:spacing w:line="240" w:lineRule="auto"/>
        <w:contextualSpacing w:val="0"/>
        <w:jc w:val="both"/>
        <w:rPr>
          <w:rFonts w:ascii="Readex Pro" w:eastAsia="Raleway" w:hAnsi="Readex Pro" w:cs="Readex Pro"/>
          <w:sz w:val="20"/>
          <w:szCs w:val="20"/>
          <w:lang w:val="en-US"/>
        </w:rPr>
      </w:pPr>
    </w:p>
    <w:p w14:paraId="7E1F6452" w14:textId="77777777" w:rsidR="00DB42F7" w:rsidRPr="007E202E" w:rsidRDefault="00DB42F7" w:rsidP="00DB42F7">
      <w:pPr>
        <w:spacing w:line="240" w:lineRule="auto"/>
        <w:contextualSpacing w:val="0"/>
        <w:jc w:val="both"/>
        <w:rPr>
          <w:rFonts w:ascii="Readex Pro" w:eastAsia="Raleway" w:hAnsi="Readex Pro" w:cs="Readex Pro"/>
          <w:color w:val="808080" w:themeColor="background1" w:themeShade="80"/>
          <w:sz w:val="20"/>
          <w:szCs w:val="20"/>
          <w:lang w:val="en-US"/>
        </w:rPr>
      </w:pPr>
    </w:p>
    <w:p w14:paraId="15588E69" w14:textId="77777777" w:rsidR="00DB42F7" w:rsidRPr="007E202E" w:rsidRDefault="00DB42F7" w:rsidP="00DB42F7">
      <w:pPr>
        <w:spacing w:line="240" w:lineRule="auto"/>
        <w:contextualSpacing w:val="0"/>
        <w:jc w:val="both"/>
        <w:rPr>
          <w:rFonts w:ascii="Readex Pro" w:eastAsia="Raleway" w:hAnsi="Readex Pro" w:cs="Readex Pro"/>
          <w:color w:val="808080" w:themeColor="background1" w:themeShade="80"/>
          <w:sz w:val="20"/>
          <w:szCs w:val="20"/>
          <w:lang w:val="en-US"/>
        </w:rPr>
      </w:pPr>
      <w:bookmarkStart w:id="2" w:name="_Hlk159574295"/>
    </w:p>
    <w:p w14:paraId="015C05ED" w14:textId="77777777" w:rsidR="00DB42F7" w:rsidRPr="007E202E" w:rsidRDefault="00DB42F7" w:rsidP="00DB42F7">
      <w:pPr>
        <w:pStyle w:val="Sous-titre"/>
        <w:keepNext w:val="0"/>
        <w:keepLines w:val="0"/>
        <w:spacing w:after="60" w:line="240" w:lineRule="auto"/>
        <w:contextualSpacing w:val="0"/>
        <w:jc w:val="center"/>
        <w:rPr>
          <w:rFonts w:ascii="Readex Pro" w:eastAsia="Raleway" w:hAnsi="Readex Pro" w:cs="Readex Pro"/>
          <w:b/>
          <w:color w:val="808080" w:themeColor="background1" w:themeShade="80"/>
          <w:sz w:val="24"/>
          <w:szCs w:val="24"/>
          <w:lang w:val="en-US"/>
        </w:rPr>
      </w:pPr>
      <w:bookmarkStart w:id="3" w:name="_30j0zll" w:colFirst="0" w:colLast="0"/>
      <w:bookmarkEnd w:id="3"/>
      <w:r w:rsidRPr="007E202E">
        <w:rPr>
          <w:rFonts w:ascii="Readex Pro" w:eastAsia="Raleway" w:hAnsi="Readex Pro" w:cs="Readex Pro"/>
          <w:b/>
          <w:color w:val="808080" w:themeColor="background1" w:themeShade="80"/>
          <w:sz w:val="24"/>
          <w:szCs w:val="24"/>
          <w:lang w:val="en-US"/>
        </w:rPr>
        <w:t>for the AFD project</w:t>
      </w:r>
    </w:p>
    <w:p w14:paraId="425BF5EB" w14:textId="77777777" w:rsidR="00DB42F7" w:rsidRPr="007E202E" w:rsidRDefault="00DB42F7" w:rsidP="00DB42F7">
      <w:pPr>
        <w:pStyle w:val="Sous-titre"/>
        <w:keepNext w:val="0"/>
        <w:keepLines w:val="0"/>
        <w:spacing w:after="60" w:line="240" w:lineRule="auto"/>
        <w:contextualSpacing w:val="0"/>
        <w:jc w:val="center"/>
        <w:rPr>
          <w:rFonts w:ascii="Readex Pro" w:eastAsia="Raleway" w:hAnsi="Readex Pro" w:cs="Readex Pro"/>
          <w:b/>
          <w:color w:val="808080" w:themeColor="background1" w:themeShade="80"/>
          <w:sz w:val="32"/>
          <w:szCs w:val="32"/>
          <w:lang w:val="en-US"/>
        </w:rPr>
      </w:pPr>
      <w:r w:rsidRPr="007E202E">
        <w:rPr>
          <w:rFonts w:ascii="Readex Pro" w:eastAsia="Raleway" w:hAnsi="Readex Pro" w:cs="Readex Pro"/>
          <w:b/>
          <w:color w:val="808080" w:themeColor="background1" w:themeShade="80"/>
          <w:sz w:val="32"/>
          <w:szCs w:val="32"/>
          <w:lang w:val="en-US"/>
        </w:rPr>
        <w:t>“Emergence of the first trails network from the Mediterranean”</w:t>
      </w:r>
    </w:p>
    <w:bookmarkEnd w:id="2"/>
    <w:p w14:paraId="5CF60147" w14:textId="77777777" w:rsidR="00DB42F7" w:rsidRPr="007E202E" w:rsidRDefault="00DB42F7" w:rsidP="00DB42F7">
      <w:pPr>
        <w:rPr>
          <w:rFonts w:ascii="Readex Pro" w:hAnsi="Readex Pro" w:cs="Readex Pro"/>
          <w:sz w:val="20"/>
          <w:szCs w:val="20"/>
          <w:lang w:val="en-US"/>
        </w:rPr>
      </w:pPr>
    </w:p>
    <w:p w14:paraId="649BDBFB" w14:textId="77777777" w:rsidR="00DB42F7" w:rsidRPr="007E202E" w:rsidRDefault="00DB42F7" w:rsidP="00DB42F7">
      <w:pPr>
        <w:rPr>
          <w:rFonts w:ascii="Readex Pro" w:hAnsi="Readex Pro" w:cs="Readex Pro"/>
          <w:sz w:val="20"/>
          <w:szCs w:val="20"/>
          <w:lang w:val="en-US"/>
        </w:rPr>
      </w:pPr>
    </w:p>
    <w:p w14:paraId="4A530832" w14:textId="77777777" w:rsidR="00DB42F7" w:rsidRPr="007E202E" w:rsidRDefault="00DB42F7" w:rsidP="00DB42F7">
      <w:pPr>
        <w:rPr>
          <w:rFonts w:ascii="Readex Pro" w:hAnsi="Readex Pro" w:cs="Readex Pro"/>
          <w:sz w:val="20"/>
          <w:szCs w:val="20"/>
          <w:lang w:val="en-US"/>
        </w:rPr>
      </w:pPr>
    </w:p>
    <w:p w14:paraId="45181FBF" w14:textId="77777777" w:rsidR="00DB42F7" w:rsidRPr="007E202E" w:rsidRDefault="00DB42F7" w:rsidP="00DB42F7">
      <w:pPr>
        <w:rPr>
          <w:rFonts w:ascii="Readex Pro" w:hAnsi="Readex Pro" w:cs="Readex Pro"/>
          <w:sz w:val="20"/>
          <w:szCs w:val="20"/>
          <w:lang w:val="en-US"/>
        </w:rPr>
      </w:pPr>
    </w:p>
    <w:p w14:paraId="4986C90A" w14:textId="77777777" w:rsidR="00DB42F7" w:rsidRPr="007E202E" w:rsidRDefault="00DB42F7" w:rsidP="00DB42F7">
      <w:pPr>
        <w:rPr>
          <w:rFonts w:ascii="Readex Pro" w:hAnsi="Readex Pro" w:cs="Readex Pro"/>
          <w:sz w:val="20"/>
          <w:szCs w:val="20"/>
          <w:lang w:val="en-US"/>
        </w:rPr>
      </w:pPr>
    </w:p>
    <w:p w14:paraId="52DB58A0" w14:textId="77777777" w:rsidR="00DB42F7" w:rsidRPr="007E202E" w:rsidRDefault="00DB42F7" w:rsidP="00DB42F7">
      <w:pPr>
        <w:rPr>
          <w:rFonts w:ascii="Readex Pro" w:hAnsi="Readex Pro" w:cs="Readex Pro"/>
          <w:sz w:val="20"/>
          <w:szCs w:val="20"/>
          <w:lang w:val="en-US"/>
        </w:rPr>
      </w:pPr>
    </w:p>
    <w:p w14:paraId="43E3E3B7" w14:textId="77777777" w:rsidR="00DB42F7" w:rsidRDefault="00DB42F7" w:rsidP="00DB42F7">
      <w:pPr>
        <w:pStyle w:val="Sansinterligne"/>
        <w:spacing w:line="276" w:lineRule="auto"/>
        <w:jc w:val="center"/>
        <w:rPr>
          <w:rFonts w:ascii="Readex Pro" w:hAnsi="Readex Pro" w:cs="Readex Pro"/>
          <w:sz w:val="24"/>
          <w:szCs w:val="24"/>
          <w:lang w:val="en-US"/>
        </w:rPr>
      </w:pPr>
      <w:bookmarkStart w:id="4" w:name="_Hlk148626559"/>
      <w:r w:rsidRPr="007E202E">
        <w:rPr>
          <w:rFonts w:ascii="Readex Pro" w:hAnsi="Readex Pro" w:cs="Readex Pro"/>
          <w:sz w:val="24"/>
          <w:szCs w:val="24"/>
          <w:lang w:val="en-US"/>
        </w:rPr>
        <w:t>Deadline for submission of application: March 20, 2024</w:t>
      </w:r>
    </w:p>
    <w:p w14:paraId="07CB8B3A" w14:textId="77777777" w:rsidR="007E202E" w:rsidRPr="00D768E3" w:rsidRDefault="007E202E" w:rsidP="007E202E">
      <w:pPr>
        <w:pStyle w:val="Sansinterligne"/>
        <w:spacing w:line="276" w:lineRule="auto"/>
        <w:jc w:val="center"/>
        <w:rPr>
          <w:rFonts w:ascii="Readex Pro" w:hAnsi="Readex Pro" w:cs="Readex Pro"/>
          <w:sz w:val="24"/>
          <w:szCs w:val="24"/>
          <w:lang w:val="en-US"/>
        </w:rPr>
      </w:pPr>
      <w:r>
        <w:rPr>
          <w:rFonts w:ascii="Readex Pro" w:hAnsi="Readex Pro" w:cs="Readex Pro"/>
          <w:sz w:val="24"/>
          <w:szCs w:val="24"/>
          <w:lang w:val="en-US"/>
        </w:rPr>
        <w:t>at 1</w:t>
      </w:r>
      <w:r w:rsidRPr="00867F3C">
        <w:rPr>
          <w:rFonts w:ascii="Readex Pro" w:hAnsi="Readex Pro" w:cs="Readex Pro"/>
          <w:sz w:val="24"/>
          <w:szCs w:val="24"/>
          <w:lang w:val="en-US"/>
        </w:rPr>
        <w:t>2:00pm (CET/France time)</w:t>
      </w:r>
    </w:p>
    <w:bookmarkEnd w:id="4"/>
    <w:p w14:paraId="131D1AAC" w14:textId="31517578" w:rsidR="00D33A86" w:rsidRPr="007E202E" w:rsidRDefault="00D33A86">
      <w:pPr>
        <w:rPr>
          <w:rFonts w:ascii="Readex Pro" w:eastAsia="Raleway" w:hAnsi="Readex Pro" w:cs="Readex Pro"/>
          <w:b/>
          <w:color w:val="000000"/>
          <w:sz w:val="24"/>
          <w:szCs w:val="24"/>
          <w:lang w:val="en-US"/>
        </w:rPr>
      </w:pPr>
    </w:p>
    <w:p w14:paraId="2BDB1BD3" w14:textId="77777777" w:rsidR="00D33A86" w:rsidRPr="007E202E" w:rsidRDefault="00D33A86">
      <w:pPr>
        <w:rPr>
          <w:rFonts w:ascii="Readex Pro" w:eastAsia="Raleway" w:hAnsi="Readex Pro" w:cs="Readex Pro"/>
          <w:b/>
          <w:color w:val="000000"/>
          <w:sz w:val="24"/>
          <w:szCs w:val="24"/>
        </w:rPr>
      </w:pPr>
    </w:p>
    <w:p w14:paraId="3850CF94" w14:textId="408395F8" w:rsidR="003B722A" w:rsidRPr="007E202E" w:rsidRDefault="001D38AF">
      <w:pPr>
        <w:pStyle w:val="Sous-titre"/>
        <w:keepNext w:val="0"/>
        <w:keepLines w:val="0"/>
        <w:spacing w:after="60" w:line="240" w:lineRule="auto"/>
        <w:contextualSpacing w:val="0"/>
        <w:jc w:val="center"/>
        <w:rPr>
          <w:rFonts w:ascii="Readex Pro" w:eastAsia="Raleway" w:hAnsi="Readex Pro" w:cs="Readex Pro"/>
          <w:b/>
          <w:color w:val="000000"/>
          <w:sz w:val="24"/>
          <w:szCs w:val="24"/>
        </w:rPr>
      </w:pPr>
      <w:r w:rsidRPr="007E202E">
        <w:rPr>
          <w:rFonts w:ascii="Readex Pro" w:eastAsia="Raleway" w:hAnsi="Readex Pro" w:cs="Readex Pro"/>
          <w:b/>
          <w:color w:val="000000"/>
          <w:sz w:val="24"/>
          <w:szCs w:val="24"/>
        </w:rPr>
        <w:t>SUMMARY</w:t>
      </w:r>
    </w:p>
    <w:p w14:paraId="0F382494" w14:textId="77777777" w:rsidR="003B722A" w:rsidRPr="007E202E" w:rsidRDefault="003B722A">
      <w:pPr>
        <w:spacing w:line="240" w:lineRule="auto"/>
        <w:contextualSpacing w:val="0"/>
        <w:jc w:val="both"/>
        <w:rPr>
          <w:rFonts w:ascii="Readex Pro" w:eastAsia="Raleway" w:hAnsi="Readex Pro" w:cs="Readex Pro"/>
          <w:sz w:val="20"/>
          <w:szCs w:val="20"/>
        </w:rPr>
      </w:pPr>
    </w:p>
    <w:p w14:paraId="77E00400" w14:textId="77777777" w:rsidR="003B722A" w:rsidRPr="007E202E" w:rsidRDefault="003B722A">
      <w:pPr>
        <w:spacing w:line="240" w:lineRule="auto"/>
        <w:contextualSpacing w:val="0"/>
        <w:jc w:val="both"/>
        <w:rPr>
          <w:rFonts w:ascii="Readex Pro" w:eastAsia="Raleway" w:hAnsi="Readex Pro" w:cs="Readex Pro"/>
          <w:sz w:val="20"/>
          <w:szCs w:val="20"/>
        </w:rPr>
      </w:pPr>
    </w:p>
    <w:sdt>
      <w:sdtPr>
        <w:rPr>
          <w:rFonts w:ascii="Readex Pro" w:hAnsi="Readex Pro" w:cs="Readex Pro"/>
          <w:sz w:val="20"/>
          <w:szCs w:val="20"/>
        </w:rPr>
        <w:id w:val="1355696048"/>
        <w:docPartObj>
          <w:docPartGallery w:val="Table of Contents"/>
          <w:docPartUnique/>
        </w:docPartObj>
      </w:sdtPr>
      <w:sdtEndPr/>
      <w:sdtContent>
        <w:p w14:paraId="162C930E" w14:textId="54FB9B87" w:rsidR="00093A2C" w:rsidRDefault="001D38AF">
          <w:pPr>
            <w:pStyle w:val="TM1"/>
            <w:tabs>
              <w:tab w:val="left" w:pos="480"/>
              <w:tab w:val="right" w:pos="9350"/>
            </w:tabs>
            <w:rPr>
              <w:rFonts w:asciiTheme="minorHAnsi" w:eastAsiaTheme="minorEastAsia" w:hAnsiTheme="minorHAnsi" w:cstheme="minorBidi"/>
              <w:noProof/>
              <w:kern w:val="2"/>
              <w:sz w:val="24"/>
              <w:szCs w:val="24"/>
              <w:lang w:val="fr-FR"/>
              <w14:ligatures w14:val="standardContextual"/>
            </w:rPr>
          </w:pPr>
          <w:r w:rsidRPr="007E202E">
            <w:rPr>
              <w:rFonts w:ascii="Readex Pro" w:hAnsi="Readex Pro" w:cs="Readex Pro"/>
              <w:sz w:val="20"/>
              <w:szCs w:val="20"/>
            </w:rPr>
            <w:fldChar w:fldCharType="begin"/>
          </w:r>
          <w:r w:rsidRPr="007E202E">
            <w:rPr>
              <w:rFonts w:ascii="Readex Pro" w:hAnsi="Readex Pro" w:cs="Readex Pro"/>
              <w:sz w:val="20"/>
              <w:szCs w:val="20"/>
            </w:rPr>
            <w:instrText xml:space="preserve"> TOC \h \u \z </w:instrText>
          </w:r>
          <w:r w:rsidRPr="007E202E">
            <w:rPr>
              <w:rFonts w:ascii="Readex Pro" w:hAnsi="Readex Pro" w:cs="Readex Pro"/>
              <w:sz w:val="20"/>
              <w:szCs w:val="20"/>
            </w:rPr>
            <w:fldChar w:fldCharType="separate"/>
          </w:r>
          <w:hyperlink w:anchor="_Toc160110148" w:history="1">
            <w:r w:rsidR="00093A2C" w:rsidRPr="00A433DF">
              <w:rPr>
                <w:rStyle w:val="Lienhypertexte"/>
                <w:rFonts w:ascii="Readex Pro" w:eastAsia="Raleway" w:hAnsi="Readex Pro" w:cs="Readex Pro"/>
                <w:b/>
                <w:noProof/>
              </w:rPr>
              <w:t>1.</w:t>
            </w:r>
            <w:r w:rsidR="00093A2C">
              <w:rPr>
                <w:rFonts w:asciiTheme="minorHAnsi" w:eastAsiaTheme="minorEastAsia" w:hAnsiTheme="minorHAnsi" w:cstheme="minorBidi"/>
                <w:noProof/>
                <w:kern w:val="2"/>
                <w:sz w:val="24"/>
                <w:szCs w:val="24"/>
                <w:lang w:val="fr-FR"/>
                <w14:ligatures w14:val="standardContextual"/>
              </w:rPr>
              <w:tab/>
            </w:r>
            <w:r w:rsidR="00093A2C" w:rsidRPr="00A433DF">
              <w:rPr>
                <w:rStyle w:val="Lienhypertexte"/>
                <w:rFonts w:ascii="Readex Pro" w:eastAsia="Raleway" w:hAnsi="Readex Pro" w:cs="Readex Pro"/>
                <w:b/>
                <w:noProof/>
              </w:rPr>
              <w:t>SUBMITTED by (i.e. the identity of the candidate)</w:t>
            </w:r>
            <w:r w:rsidR="00093A2C">
              <w:rPr>
                <w:noProof/>
                <w:webHidden/>
              </w:rPr>
              <w:tab/>
            </w:r>
            <w:r w:rsidR="00093A2C">
              <w:rPr>
                <w:noProof/>
                <w:webHidden/>
              </w:rPr>
              <w:fldChar w:fldCharType="begin"/>
            </w:r>
            <w:r w:rsidR="00093A2C">
              <w:rPr>
                <w:noProof/>
                <w:webHidden/>
              </w:rPr>
              <w:instrText xml:space="preserve"> PAGEREF _Toc160110148 \h </w:instrText>
            </w:r>
            <w:r w:rsidR="00093A2C">
              <w:rPr>
                <w:noProof/>
                <w:webHidden/>
              </w:rPr>
            </w:r>
            <w:r w:rsidR="00093A2C">
              <w:rPr>
                <w:noProof/>
                <w:webHidden/>
              </w:rPr>
              <w:fldChar w:fldCharType="separate"/>
            </w:r>
            <w:r w:rsidR="00093A2C">
              <w:rPr>
                <w:noProof/>
                <w:webHidden/>
              </w:rPr>
              <w:t>3</w:t>
            </w:r>
            <w:r w:rsidR="00093A2C">
              <w:rPr>
                <w:noProof/>
                <w:webHidden/>
              </w:rPr>
              <w:fldChar w:fldCharType="end"/>
            </w:r>
          </w:hyperlink>
        </w:p>
        <w:p w14:paraId="47124A1D" w14:textId="4DD847B1" w:rsidR="00093A2C" w:rsidRDefault="00093A2C">
          <w:pPr>
            <w:pStyle w:val="TM1"/>
            <w:tabs>
              <w:tab w:val="left" w:pos="480"/>
              <w:tab w:val="right" w:pos="9350"/>
            </w:tabs>
            <w:rPr>
              <w:rFonts w:asciiTheme="minorHAnsi" w:eastAsiaTheme="minorEastAsia" w:hAnsiTheme="minorHAnsi" w:cstheme="minorBidi"/>
              <w:noProof/>
              <w:kern w:val="2"/>
              <w:sz w:val="24"/>
              <w:szCs w:val="24"/>
              <w:lang w:val="fr-FR"/>
              <w14:ligatures w14:val="standardContextual"/>
            </w:rPr>
          </w:pPr>
          <w:hyperlink w:anchor="_Toc160110149" w:history="1">
            <w:r w:rsidRPr="00A433DF">
              <w:rPr>
                <w:rStyle w:val="Lienhypertexte"/>
                <w:rFonts w:ascii="Readex Pro" w:eastAsia="Raleway" w:hAnsi="Readex Pro" w:cs="Readex Pro"/>
                <w:b/>
                <w:noProof/>
              </w:rPr>
              <w:t>2.</w:t>
            </w:r>
            <w:r>
              <w:rPr>
                <w:rFonts w:asciiTheme="minorHAnsi" w:eastAsiaTheme="minorEastAsia" w:hAnsiTheme="minorHAnsi" w:cstheme="minorBidi"/>
                <w:noProof/>
                <w:kern w:val="2"/>
                <w:sz w:val="24"/>
                <w:szCs w:val="24"/>
                <w:lang w:val="fr-FR"/>
                <w14:ligatures w14:val="standardContextual"/>
              </w:rPr>
              <w:tab/>
            </w:r>
            <w:r w:rsidRPr="00A433DF">
              <w:rPr>
                <w:rStyle w:val="Lienhypertexte"/>
                <w:rFonts w:ascii="Readex Pro" w:eastAsia="Raleway" w:hAnsi="Readex Pro" w:cs="Readex Pro"/>
                <w:b/>
                <w:noProof/>
              </w:rPr>
              <w:t>STAFF</w:t>
            </w:r>
            <w:r>
              <w:rPr>
                <w:noProof/>
                <w:webHidden/>
              </w:rPr>
              <w:tab/>
            </w:r>
            <w:r>
              <w:rPr>
                <w:noProof/>
                <w:webHidden/>
              </w:rPr>
              <w:fldChar w:fldCharType="begin"/>
            </w:r>
            <w:r>
              <w:rPr>
                <w:noProof/>
                <w:webHidden/>
              </w:rPr>
              <w:instrText xml:space="preserve"> PAGEREF _Toc160110149 \h </w:instrText>
            </w:r>
            <w:r>
              <w:rPr>
                <w:noProof/>
                <w:webHidden/>
              </w:rPr>
            </w:r>
            <w:r>
              <w:rPr>
                <w:noProof/>
                <w:webHidden/>
              </w:rPr>
              <w:fldChar w:fldCharType="separate"/>
            </w:r>
            <w:r>
              <w:rPr>
                <w:noProof/>
                <w:webHidden/>
              </w:rPr>
              <w:t>3</w:t>
            </w:r>
            <w:r>
              <w:rPr>
                <w:noProof/>
                <w:webHidden/>
              </w:rPr>
              <w:fldChar w:fldCharType="end"/>
            </w:r>
          </w:hyperlink>
        </w:p>
        <w:p w14:paraId="23B2260F" w14:textId="39BC5ADD" w:rsidR="00093A2C" w:rsidRDefault="00093A2C">
          <w:pPr>
            <w:pStyle w:val="TM1"/>
            <w:tabs>
              <w:tab w:val="left" w:pos="480"/>
              <w:tab w:val="right" w:pos="9350"/>
            </w:tabs>
            <w:rPr>
              <w:rFonts w:asciiTheme="minorHAnsi" w:eastAsiaTheme="minorEastAsia" w:hAnsiTheme="minorHAnsi" w:cstheme="minorBidi"/>
              <w:noProof/>
              <w:kern w:val="2"/>
              <w:sz w:val="24"/>
              <w:szCs w:val="24"/>
              <w:lang w:val="fr-FR"/>
              <w14:ligatures w14:val="standardContextual"/>
            </w:rPr>
          </w:pPr>
          <w:hyperlink w:anchor="_Toc160110150" w:history="1">
            <w:r w:rsidRPr="00A433DF">
              <w:rPr>
                <w:rStyle w:val="Lienhypertexte"/>
                <w:rFonts w:ascii="Readex Pro" w:hAnsi="Readex Pro" w:cs="Readex Pro"/>
                <w:b/>
                <w:noProof/>
              </w:rPr>
              <w:t>3.</w:t>
            </w:r>
            <w:r>
              <w:rPr>
                <w:rFonts w:asciiTheme="minorHAnsi" w:eastAsiaTheme="minorEastAsia" w:hAnsiTheme="minorHAnsi" w:cstheme="minorBidi"/>
                <w:noProof/>
                <w:kern w:val="2"/>
                <w:sz w:val="24"/>
                <w:szCs w:val="24"/>
                <w:lang w:val="fr-FR"/>
                <w14:ligatures w14:val="standardContextual"/>
              </w:rPr>
              <w:tab/>
            </w:r>
            <w:r w:rsidRPr="00A433DF">
              <w:rPr>
                <w:rStyle w:val="Lienhypertexte"/>
                <w:rFonts w:ascii="Readex Pro" w:hAnsi="Readex Pro" w:cs="Readex Pro"/>
                <w:b/>
                <w:noProof/>
              </w:rPr>
              <w:t>EXPERIENCE</w:t>
            </w:r>
            <w:r>
              <w:rPr>
                <w:noProof/>
                <w:webHidden/>
              </w:rPr>
              <w:tab/>
            </w:r>
            <w:r>
              <w:rPr>
                <w:noProof/>
                <w:webHidden/>
              </w:rPr>
              <w:fldChar w:fldCharType="begin"/>
            </w:r>
            <w:r>
              <w:rPr>
                <w:noProof/>
                <w:webHidden/>
              </w:rPr>
              <w:instrText xml:space="preserve"> PAGEREF _Toc160110150 \h </w:instrText>
            </w:r>
            <w:r>
              <w:rPr>
                <w:noProof/>
                <w:webHidden/>
              </w:rPr>
            </w:r>
            <w:r>
              <w:rPr>
                <w:noProof/>
                <w:webHidden/>
              </w:rPr>
              <w:fldChar w:fldCharType="separate"/>
            </w:r>
            <w:r>
              <w:rPr>
                <w:noProof/>
                <w:webHidden/>
              </w:rPr>
              <w:t>4</w:t>
            </w:r>
            <w:r>
              <w:rPr>
                <w:noProof/>
                <w:webHidden/>
              </w:rPr>
              <w:fldChar w:fldCharType="end"/>
            </w:r>
          </w:hyperlink>
        </w:p>
        <w:p w14:paraId="046ADA08" w14:textId="4DCEA08D" w:rsidR="00093A2C" w:rsidRDefault="00093A2C">
          <w:pPr>
            <w:pStyle w:val="TM1"/>
            <w:tabs>
              <w:tab w:val="left" w:pos="480"/>
              <w:tab w:val="right" w:pos="9350"/>
            </w:tabs>
            <w:rPr>
              <w:rFonts w:asciiTheme="minorHAnsi" w:eastAsiaTheme="minorEastAsia" w:hAnsiTheme="minorHAnsi" w:cstheme="minorBidi"/>
              <w:noProof/>
              <w:kern w:val="2"/>
              <w:sz w:val="24"/>
              <w:szCs w:val="24"/>
              <w:lang w:val="fr-FR"/>
              <w14:ligatures w14:val="standardContextual"/>
            </w:rPr>
          </w:pPr>
          <w:hyperlink w:anchor="_Toc160110151" w:history="1">
            <w:r w:rsidRPr="00A433DF">
              <w:rPr>
                <w:rStyle w:val="Lienhypertexte"/>
                <w:rFonts w:ascii="Readex Pro" w:eastAsia="Raleway" w:hAnsi="Readex Pro" w:cs="Readex Pro"/>
                <w:b/>
                <w:noProof/>
              </w:rPr>
              <w:t>4.</w:t>
            </w:r>
            <w:r>
              <w:rPr>
                <w:rFonts w:asciiTheme="minorHAnsi" w:eastAsiaTheme="minorEastAsia" w:hAnsiTheme="minorHAnsi" w:cstheme="minorBidi"/>
                <w:noProof/>
                <w:kern w:val="2"/>
                <w:sz w:val="24"/>
                <w:szCs w:val="24"/>
                <w:lang w:val="fr-FR"/>
                <w14:ligatures w14:val="standardContextual"/>
              </w:rPr>
              <w:tab/>
            </w:r>
            <w:r w:rsidRPr="00A433DF">
              <w:rPr>
                <w:rStyle w:val="Lienhypertexte"/>
                <w:rFonts w:ascii="Readex Pro" w:eastAsia="Raleway" w:hAnsi="Readex Pro" w:cs="Readex Pro"/>
                <w:b/>
                <w:noProof/>
              </w:rPr>
              <w:t>ANNEX REQUESTED DOCUMENTATION</w:t>
            </w:r>
            <w:r>
              <w:rPr>
                <w:noProof/>
                <w:webHidden/>
              </w:rPr>
              <w:tab/>
            </w:r>
            <w:r>
              <w:rPr>
                <w:noProof/>
                <w:webHidden/>
              </w:rPr>
              <w:fldChar w:fldCharType="begin"/>
            </w:r>
            <w:r>
              <w:rPr>
                <w:noProof/>
                <w:webHidden/>
              </w:rPr>
              <w:instrText xml:space="preserve"> PAGEREF _Toc160110151 \h </w:instrText>
            </w:r>
            <w:r>
              <w:rPr>
                <w:noProof/>
                <w:webHidden/>
              </w:rPr>
            </w:r>
            <w:r>
              <w:rPr>
                <w:noProof/>
                <w:webHidden/>
              </w:rPr>
              <w:fldChar w:fldCharType="separate"/>
            </w:r>
            <w:r>
              <w:rPr>
                <w:noProof/>
                <w:webHidden/>
              </w:rPr>
              <w:t>4</w:t>
            </w:r>
            <w:r>
              <w:rPr>
                <w:noProof/>
                <w:webHidden/>
              </w:rPr>
              <w:fldChar w:fldCharType="end"/>
            </w:r>
          </w:hyperlink>
        </w:p>
        <w:p w14:paraId="123B0A73" w14:textId="46891A1F" w:rsidR="00093A2C" w:rsidRDefault="00093A2C">
          <w:pPr>
            <w:pStyle w:val="TM1"/>
            <w:tabs>
              <w:tab w:val="left" w:pos="480"/>
              <w:tab w:val="right" w:pos="9350"/>
            </w:tabs>
            <w:rPr>
              <w:rFonts w:asciiTheme="minorHAnsi" w:eastAsiaTheme="minorEastAsia" w:hAnsiTheme="minorHAnsi" w:cstheme="minorBidi"/>
              <w:noProof/>
              <w:kern w:val="2"/>
              <w:sz w:val="24"/>
              <w:szCs w:val="24"/>
              <w:lang w:val="fr-FR"/>
              <w14:ligatures w14:val="standardContextual"/>
            </w:rPr>
          </w:pPr>
          <w:hyperlink w:anchor="_Toc160110152" w:history="1">
            <w:r w:rsidRPr="00A433DF">
              <w:rPr>
                <w:rStyle w:val="Lienhypertexte"/>
                <w:rFonts w:ascii="Readex Pro" w:eastAsia="Raleway" w:hAnsi="Readex Pro" w:cs="Readex Pro"/>
                <w:b/>
                <w:noProof/>
              </w:rPr>
              <w:t>5.</w:t>
            </w:r>
            <w:r>
              <w:rPr>
                <w:rFonts w:asciiTheme="minorHAnsi" w:eastAsiaTheme="minorEastAsia" w:hAnsiTheme="minorHAnsi" w:cstheme="minorBidi"/>
                <w:noProof/>
                <w:kern w:val="2"/>
                <w:sz w:val="24"/>
                <w:szCs w:val="24"/>
                <w:lang w:val="fr-FR"/>
                <w14:ligatures w14:val="standardContextual"/>
              </w:rPr>
              <w:tab/>
            </w:r>
            <w:r w:rsidRPr="00A433DF">
              <w:rPr>
                <w:rStyle w:val="Lienhypertexte"/>
                <w:rFonts w:ascii="Readex Pro" w:eastAsia="Raleway" w:hAnsi="Readex Pro" w:cs="Readex Pro"/>
                <w:b/>
                <w:noProof/>
              </w:rPr>
              <w:t>DECLARATIONS</w:t>
            </w:r>
            <w:r>
              <w:rPr>
                <w:noProof/>
                <w:webHidden/>
              </w:rPr>
              <w:tab/>
            </w:r>
            <w:r>
              <w:rPr>
                <w:noProof/>
                <w:webHidden/>
              </w:rPr>
              <w:fldChar w:fldCharType="begin"/>
            </w:r>
            <w:r>
              <w:rPr>
                <w:noProof/>
                <w:webHidden/>
              </w:rPr>
              <w:instrText xml:space="preserve"> PAGEREF _Toc160110152 \h </w:instrText>
            </w:r>
            <w:r>
              <w:rPr>
                <w:noProof/>
                <w:webHidden/>
              </w:rPr>
            </w:r>
            <w:r>
              <w:rPr>
                <w:noProof/>
                <w:webHidden/>
              </w:rPr>
              <w:fldChar w:fldCharType="separate"/>
            </w:r>
            <w:r>
              <w:rPr>
                <w:noProof/>
                <w:webHidden/>
              </w:rPr>
              <w:t>4</w:t>
            </w:r>
            <w:r>
              <w:rPr>
                <w:noProof/>
                <w:webHidden/>
              </w:rPr>
              <w:fldChar w:fldCharType="end"/>
            </w:r>
          </w:hyperlink>
        </w:p>
        <w:p w14:paraId="7E0C9153" w14:textId="0B792BB0" w:rsidR="00093A2C" w:rsidRDefault="00093A2C">
          <w:pPr>
            <w:pStyle w:val="TM1"/>
            <w:tabs>
              <w:tab w:val="left" w:pos="480"/>
              <w:tab w:val="right" w:pos="9350"/>
            </w:tabs>
            <w:rPr>
              <w:rFonts w:asciiTheme="minorHAnsi" w:eastAsiaTheme="minorEastAsia" w:hAnsiTheme="minorHAnsi" w:cstheme="minorBidi"/>
              <w:noProof/>
              <w:kern w:val="2"/>
              <w:sz w:val="24"/>
              <w:szCs w:val="24"/>
              <w:lang w:val="fr-FR"/>
              <w14:ligatures w14:val="standardContextual"/>
            </w:rPr>
          </w:pPr>
          <w:hyperlink w:anchor="_Toc160110153" w:history="1">
            <w:r w:rsidRPr="00A433DF">
              <w:rPr>
                <w:rStyle w:val="Lienhypertexte"/>
                <w:rFonts w:ascii="Readex Pro" w:eastAsia="Raleway" w:hAnsi="Readex Pro" w:cs="Readex Pro"/>
                <w:b/>
                <w:noProof/>
              </w:rPr>
              <w:t>6.</w:t>
            </w:r>
            <w:r>
              <w:rPr>
                <w:rFonts w:asciiTheme="minorHAnsi" w:eastAsiaTheme="minorEastAsia" w:hAnsiTheme="minorHAnsi" w:cstheme="minorBidi"/>
                <w:noProof/>
                <w:kern w:val="2"/>
                <w:sz w:val="24"/>
                <w:szCs w:val="24"/>
                <w:lang w:val="fr-FR"/>
                <w14:ligatures w14:val="standardContextual"/>
              </w:rPr>
              <w:tab/>
            </w:r>
            <w:r w:rsidRPr="00A433DF">
              <w:rPr>
                <w:rStyle w:val="Lienhypertexte"/>
                <w:rFonts w:ascii="Readex Pro" w:eastAsia="Raleway" w:hAnsi="Readex Pro" w:cs="Readex Pro"/>
                <w:b/>
                <w:noProof/>
              </w:rPr>
              <w:t>APPLICATION FORMAT</w:t>
            </w:r>
            <w:r>
              <w:rPr>
                <w:noProof/>
                <w:webHidden/>
              </w:rPr>
              <w:tab/>
            </w:r>
            <w:r>
              <w:rPr>
                <w:noProof/>
                <w:webHidden/>
              </w:rPr>
              <w:fldChar w:fldCharType="begin"/>
            </w:r>
            <w:r>
              <w:rPr>
                <w:noProof/>
                <w:webHidden/>
              </w:rPr>
              <w:instrText xml:space="preserve"> PAGEREF _Toc160110153 \h </w:instrText>
            </w:r>
            <w:r>
              <w:rPr>
                <w:noProof/>
                <w:webHidden/>
              </w:rPr>
            </w:r>
            <w:r>
              <w:rPr>
                <w:noProof/>
                <w:webHidden/>
              </w:rPr>
              <w:fldChar w:fldCharType="separate"/>
            </w:r>
            <w:r>
              <w:rPr>
                <w:noProof/>
                <w:webHidden/>
              </w:rPr>
              <w:t>4</w:t>
            </w:r>
            <w:r>
              <w:rPr>
                <w:noProof/>
                <w:webHidden/>
              </w:rPr>
              <w:fldChar w:fldCharType="end"/>
            </w:r>
          </w:hyperlink>
        </w:p>
        <w:p w14:paraId="43301C28" w14:textId="7CD49BFF" w:rsidR="00093A2C" w:rsidRDefault="00093A2C">
          <w:pPr>
            <w:pStyle w:val="TM1"/>
            <w:tabs>
              <w:tab w:val="right" w:pos="9350"/>
            </w:tabs>
            <w:rPr>
              <w:rFonts w:asciiTheme="minorHAnsi" w:eastAsiaTheme="minorEastAsia" w:hAnsiTheme="minorHAnsi" w:cstheme="minorBidi"/>
              <w:noProof/>
              <w:kern w:val="2"/>
              <w:sz w:val="24"/>
              <w:szCs w:val="24"/>
              <w:lang w:val="fr-FR"/>
              <w14:ligatures w14:val="standardContextual"/>
            </w:rPr>
          </w:pPr>
          <w:hyperlink w:anchor="_Toc160110154" w:history="1">
            <w:r w:rsidRPr="00A433DF">
              <w:rPr>
                <w:rStyle w:val="Lienhypertexte"/>
                <w:rFonts w:ascii="Readex Pro" w:eastAsia="Raleway" w:hAnsi="Readex Pro" w:cs="Readex Pro"/>
                <w:b/>
                <w:noProof/>
              </w:rPr>
              <w:t>Statement of Integrity, Eligibility and Environmental and Social Responsibility</w:t>
            </w:r>
            <w:r>
              <w:rPr>
                <w:noProof/>
                <w:webHidden/>
              </w:rPr>
              <w:tab/>
            </w:r>
            <w:r>
              <w:rPr>
                <w:noProof/>
                <w:webHidden/>
              </w:rPr>
              <w:fldChar w:fldCharType="begin"/>
            </w:r>
            <w:r>
              <w:rPr>
                <w:noProof/>
                <w:webHidden/>
              </w:rPr>
              <w:instrText xml:space="preserve"> PAGEREF _Toc160110154 \h </w:instrText>
            </w:r>
            <w:r>
              <w:rPr>
                <w:noProof/>
                <w:webHidden/>
              </w:rPr>
            </w:r>
            <w:r>
              <w:rPr>
                <w:noProof/>
                <w:webHidden/>
              </w:rPr>
              <w:fldChar w:fldCharType="separate"/>
            </w:r>
            <w:r>
              <w:rPr>
                <w:noProof/>
                <w:webHidden/>
              </w:rPr>
              <w:t>5</w:t>
            </w:r>
            <w:r>
              <w:rPr>
                <w:noProof/>
                <w:webHidden/>
              </w:rPr>
              <w:fldChar w:fldCharType="end"/>
            </w:r>
          </w:hyperlink>
        </w:p>
        <w:p w14:paraId="6473C253" w14:textId="27B4FFE0" w:rsidR="003B722A" w:rsidRPr="007E202E" w:rsidRDefault="001D38AF">
          <w:pPr>
            <w:tabs>
              <w:tab w:val="right" w:pos="9360"/>
            </w:tabs>
            <w:spacing w:before="200" w:after="80" w:line="240" w:lineRule="auto"/>
            <w:contextualSpacing w:val="0"/>
            <w:rPr>
              <w:rFonts w:ascii="Readex Pro" w:eastAsia="Raleway" w:hAnsi="Readex Pro" w:cs="Readex Pro"/>
            </w:rPr>
          </w:pPr>
          <w:r w:rsidRPr="007E202E">
            <w:rPr>
              <w:rFonts w:ascii="Readex Pro" w:hAnsi="Readex Pro" w:cs="Readex Pro"/>
              <w:sz w:val="20"/>
              <w:szCs w:val="20"/>
            </w:rPr>
            <w:fldChar w:fldCharType="end"/>
          </w:r>
        </w:p>
      </w:sdtContent>
    </w:sdt>
    <w:p w14:paraId="47F2C69D" w14:textId="77777777" w:rsidR="003B722A" w:rsidRPr="007E202E" w:rsidRDefault="003B722A">
      <w:pPr>
        <w:spacing w:line="240" w:lineRule="auto"/>
        <w:contextualSpacing w:val="0"/>
        <w:jc w:val="both"/>
        <w:rPr>
          <w:rFonts w:ascii="Readex Pro" w:eastAsia="Raleway" w:hAnsi="Readex Pro" w:cs="Readex Pro"/>
        </w:rPr>
      </w:pPr>
    </w:p>
    <w:p w14:paraId="47BA546B" w14:textId="77777777" w:rsidR="003B722A" w:rsidRPr="007E202E" w:rsidRDefault="003B722A">
      <w:pPr>
        <w:spacing w:line="240" w:lineRule="auto"/>
        <w:contextualSpacing w:val="0"/>
        <w:jc w:val="both"/>
        <w:rPr>
          <w:rFonts w:ascii="Readex Pro" w:eastAsia="Raleway" w:hAnsi="Readex Pro" w:cs="Readex Pro"/>
        </w:rPr>
      </w:pPr>
    </w:p>
    <w:p w14:paraId="52456F7A" w14:textId="77777777" w:rsidR="003B722A" w:rsidRPr="007E202E" w:rsidRDefault="003B722A">
      <w:pPr>
        <w:spacing w:line="240" w:lineRule="auto"/>
        <w:contextualSpacing w:val="0"/>
        <w:jc w:val="both"/>
        <w:rPr>
          <w:rFonts w:ascii="Readex Pro" w:eastAsia="Raleway" w:hAnsi="Readex Pro" w:cs="Readex Pro"/>
        </w:rPr>
      </w:pPr>
    </w:p>
    <w:p w14:paraId="4CD276A8" w14:textId="77777777" w:rsidR="003B722A" w:rsidRPr="007E202E" w:rsidRDefault="003B722A">
      <w:pPr>
        <w:spacing w:line="240" w:lineRule="auto"/>
        <w:contextualSpacing w:val="0"/>
        <w:jc w:val="both"/>
        <w:rPr>
          <w:rFonts w:ascii="Readex Pro" w:eastAsia="Raleway" w:hAnsi="Readex Pro" w:cs="Readex Pro"/>
        </w:rPr>
      </w:pPr>
    </w:p>
    <w:p w14:paraId="411EF4FB" w14:textId="77777777" w:rsidR="003B722A" w:rsidRPr="007E202E" w:rsidRDefault="003B722A">
      <w:pPr>
        <w:spacing w:line="240" w:lineRule="auto"/>
        <w:contextualSpacing w:val="0"/>
        <w:jc w:val="both"/>
        <w:rPr>
          <w:rFonts w:ascii="Readex Pro" w:eastAsia="Raleway" w:hAnsi="Readex Pro" w:cs="Readex Pro"/>
        </w:rPr>
      </w:pPr>
    </w:p>
    <w:p w14:paraId="5BA914E1" w14:textId="77777777" w:rsidR="003B722A" w:rsidRPr="007E202E" w:rsidRDefault="003B722A">
      <w:pPr>
        <w:spacing w:line="240" w:lineRule="auto"/>
        <w:contextualSpacing w:val="0"/>
        <w:jc w:val="both"/>
        <w:rPr>
          <w:rFonts w:ascii="Readex Pro" w:eastAsia="Raleway" w:hAnsi="Readex Pro" w:cs="Readex Pro"/>
        </w:rPr>
      </w:pPr>
    </w:p>
    <w:p w14:paraId="0092D176" w14:textId="77777777" w:rsidR="00732DC0" w:rsidRPr="007E202E" w:rsidRDefault="00732DC0">
      <w:pPr>
        <w:spacing w:line="240" w:lineRule="auto"/>
        <w:contextualSpacing w:val="0"/>
        <w:jc w:val="both"/>
        <w:rPr>
          <w:rFonts w:ascii="Readex Pro" w:eastAsia="Raleway" w:hAnsi="Readex Pro" w:cs="Readex Pro"/>
        </w:rPr>
      </w:pPr>
    </w:p>
    <w:p w14:paraId="1B7A478E" w14:textId="77777777" w:rsidR="00732DC0" w:rsidRPr="007E202E" w:rsidRDefault="00732DC0">
      <w:pPr>
        <w:spacing w:line="240" w:lineRule="auto"/>
        <w:contextualSpacing w:val="0"/>
        <w:jc w:val="both"/>
        <w:rPr>
          <w:rFonts w:ascii="Readex Pro" w:eastAsia="Raleway" w:hAnsi="Readex Pro" w:cs="Readex Pro"/>
        </w:rPr>
      </w:pPr>
    </w:p>
    <w:p w14:paraId="3D17C218" w14:textId="77777777" w:rsidR="00732DC0" w:rsidRPr="007E202E" w:rsidRDefault="00732DC0">
      <w:pPr>
        <w:spacing w:line="240" w:lineRule="auto"/>
        <w:contextualSpacing w:val="0"/>
        <w:jc w:val="both"/>
        <w:rPr>
          <w:rFonts w:ascii="Readex Pro" w:eastAsia="Raleway" w:hAnsi="Readex Pro" w:cs="Readex Pro"/>
        </w:rPr>
      </w:pPr>
    </w:p>
    <w:p w14:paraId="537DD7D7" w14:textId="77777777" w:rsidR="00E86657" w:rsidRPr="007E202E" w:rsidRDefault="00E86657">
      <w:pPr>
        <w:spacing w:line="240" w:lineRule="auto"/>
        <w:contextualSpacing w:val="0"/>
        <w:jc w:val="both"/>
        <w:rPr>
          <w:rFonts w:ascii="Readex Pro" w:eastAsia="Raleway" w:hAnsi="Readex Pro" w:cs="Readex Pro"/>
        </w:rPr>
      </w:pPr>
    </w:p>
    <w:p w14:paraId="1DCE2F6B" w14:textId="77777777" w:rsidR="00E86657" w:rsidRPr="007E202E" w:rsidRDefault="00E86657">
      <w:pPr>
        <w:spacing w:line="240" w:lineRule="auto"/>
        <w:contextualSpacing w:val="0"/>
        <w:jc w:val="both"/>
        <w:rPr>
          <w:rFonts w:ascii="Readex Pro" w:eastAsia="Raleway" w:hAnsi="Readex Pro" w:cs="Readex Pro"/>
        </w:rPr>
      </w:pPr>
    </w:p>
    <w:p w14:paraId="09FDED52" w14:textId="77777777" w:rsidR="00E86657" w:rsidRPr="007E202E" w:rsidRDefault="00E86657">
      <w:pPr>
        <w:spacing w:line="240" w:lineRule="auto"/>
        <w:contextualSpacing w:val="0"/>
        <w:jc w:val="both"/>
        <w:rPr>
          <w:rFonts w:ascii="Readex Pro" w:eastAsia="Raleway" w:hAnsi="Readex Pro" w:cs="Readex Pro"/>
        </w:rPr>
      </w:pPr>
    </w:p>
    <w:p w14:paraId="6D862745" w14:textId="77777777" w:rsidR="00E86657" w:rsidRPr="007E202E" w:rsidRDefault="00E86657">
      <w:pPr>
        <w:spacing w:line="240" w:lineRule="auto"/>
        <w:contextualSpacing w:val="0"/>
        <w:jc w:val="both"/>
        <w:rPr>
          <w:rFonts w:ascii="Readex Pro" w:eastAsia="Raleway" w:hAnsi="Readex Pro" w:cs="Readex Pro"/>
        </w:rPr>
      </w:pPr>
    </w:p>
    <w:p w14:paraId="4E9D8304" w14:textId="77777777" w:rsidR="003B722A" w:rsidRPr="007E202E" w:rsidRDefault="003B722A">
      <w:pPr>
        <w:spacing w:line="240" w:lineRule="auto"/>
        <w:contextualSpacing w:val="0"/>
        <w:jc w:val="both"/>
        <w:rPr>
          <w:rFonts w:ascii="Readex Pro" w:eastAsia="Raleway" w:hAnsi="Readex Pro" w:cs="Readex Pro"/>
        </w:rPr>
      </w:pPr>
    </w:p>
    <w:p w14:paraId="0BB82186" w14:textId="77777777" w:rsidR="003B722A" w:rsidRPr="007E202E" w:rsidRDefault="003B722A">
      <w:pPr>
        <w:spacing w:line="240" w:lineRule="auto"/>
        <w:contextualSpacing w:val="0"/>
        <w:jc w:val="both"/>
        <w:rPr>
          <w:rFonts w:ascii="Readex Pro" w:eastAsia="Raleway" w:hAnsi="Readex Pro" w:cs="Readex Pro"/>
        </w:rPr>
      </w:pPr>
    </w:p>
    <w:p w14:paraId="31EAC8D4" w14:textId="77777777" w:rsidR="003B722A" w:rsidRPr="007E202E" w:rsidRDefault="003B722A">
      <w:pPr>
        <w:spacing w:line="240" w:lineRule="auto"/>
        <w:contextualSpacing w:val="0"/>
        <w:jc w:val="both"/>
        <w:rPr>
          <w:rFonts w:ascii="Readex Pro" w:eastAsia="Raleway" w:hAnsi="Readex Pro" w:cs="Readex Pro"/>
        </w:rPr>
      </w:pPr>
    </w:p>
    <w:p w14:paraId="544A64AE" w14:textId="77777777" w:rsidR="005F3F05" w:rsidRPr="007E202E" w:rsidRDefault="005F3F05">
      <w:pPr>
        <w:rPr>
          <w:rFonts w:ascii="Readex Pro" w:eastAsia="Raleway" w:hAnsi="Readex Pro" w:cs="Readex Pro"/>
          <w:b/>
        </w:rPr>
      </w:pPr>
      <w:r w:rsidRPr="007E202E">
        <w:rPr>
          <w:rFonts w:ascii="Readex Pro" w:eastAsia="Raleway" w:hAnsi="Readex Pro" w:cs="Readex Pro"/>
          <w:b/>
        </w:rPr>
        <w:br w:type="page"/>
      </w:r>
    </w:p>
    <w:p w14:paraId="17273ADE" w14:textId="7A52C487" w:rsidR="004D3D0A" w:rsidRPr="007E202E" w:rsidRDefault="004D3D0A" w:rsidP="004D3D0A">
      <w:pPr>
        <w:pStyle w:val="Titre1"/>
        <w:keepLines w:val="0"/>
        <w:numPr>
          <w:ilvl w:val="0"/>
          <w:numId w:val="3"/>
        </w:numPr>
        <w:spacing w:before="0" w:after="60" w:line="240" w:lineRule="auto"/>
        <w:jc w:val="both"/>
        <w:rPr>
          <w:rFonts w:ascii="Readex Pro" w:eastAsia="Raleway" w:hAnsi="Readex Pro" w:cs="Readex Pro"/>
          <w:b/>
          <w:sz w:val="22"/>
          <w:szCs w:val="22"/>
        </w:rPr>
      </w:pPr>
      <w:bookmarkStart w:id="5" w:name="_Toc160110148"/>
      <w:r w:rsidRPr="007E202E">
        <w:rPr>
          <w:rFonts w:ascii="Readex Pro" w:eastAsia="Raleway" w:hAnsi="Readex Pro" w:cs="Readex Pro"/>
          <w:b/>
          <w:sz w:val="22"/>
          <w:szCs w:val="22"/>
        </w:rPr>
        <w:lastRenderedPageBreak/>
        <w:t>SUBMITTED by (i.e. the identity of the candidate)</w:t>
      </w:r>
      <w:bookmarkEnd w:id="5"/>
    </w:p>
    <w:p w14:paraId="3AAD0307" w14:textId="77777777" w:rsidR="005F3F05" w:rsidRPr="007E202E" w:rsidRDefault="005F3F05" w:rsidP="005F3F05">
      <w:pPr>
        <w:rPr>
          <w:rFonts w:ascii="Readex Pro" w:eastAsia="Raleway" w:hAnsi="Readex Pro" w:cs="Readex Pro"/>
          <w:sz w:val="20"/>
          <w:szCs w:val="20"/>
        </w:rPr>
      </w:pP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8"/>
        <w:gridCol w:w="6628"/>
        <w:gridCol w:w="1452"/>
      </w:tblGrid>
      <w:tr w:rsidR="004D3D0A" w:rsidRPr="007E202E" w14:paraId="0140A975" w14:textId="77777777" w:rsidTr="009A18E3">
        <w:trPr>
          <w:cantSplit/>
        </w:trPr>
        <w:tc>
          <w:tcPr>
            <w:tcW w:w="1418" w:type="dxa"/>
            <w:tcBorders>
              <w:top w:val="nil"/>
              <w:left w:val="nil"/>
            </w:tcBorders>
          </w:tcPr>
          <w:p w14:paraId="570A25EC" w14:textId="77777777" w:rsidR="004D3D0A" w:rsidRPr="007E202E" w:rsidRDefault="004D3D0A" w:rsidP="009A18E3">
            <w:pPr>
              <w:spacing w:before="60" w:after="60"/>
              <w:jc w:val="both"/>
              <w:rPr>
                <w:rFonts w:ascii="Readex Pro" w:hAnsi="Readex Pro" w:cs="Readex Pro"/>
                <w:b/>
                <w:sz w:val="20"/>
                <w:szCs w:val="20"/>
              </w:rPr>
            </w:pPr>
            <w:r w:rsidRPr="007E202E">
              <w:rPr>
                <w:rFonts w:ascii="Readex Pro" w:eastAsia="Raleway" w:hAnsi="Readex Pro" w:cs="Readex Pro"/>
                <w:sz w:val="20"/>
                <w:szCs w:val="20"/>
              </w:rPr>
              <w:t xml:space="preserve"> </w:t>
            </w:r>
          </w:p>
        </w:tc>
        <w:tc>
          <w:tcPr>
            <w:tcW w:w="6628" w:type="dxa"/>
            <w:shd w:val="pct5" w:color="auto" w:fill="FFFFFF"/>
          </w:tcPr>
          <w:p w14:paraId="3B5DAF51" w14:textId="77777777" w:rsidR="004D3D0A" w:rsidRPr="007E202E" w:rsidRDefault="004D3D0A" w:rsidP="009A18E3">
            <w:pPr>
              <w:spacing w:before="60" w:after="60"/>
              <w:jc w:val="both"/>
              <w:rPr>
                <w:rFonts w:ascii="Readex Pro" w:hAnsi="Readex Pro" w:cs="Readex Pro"/>
                <w:b/>
                <w:sz w:val="20"/>
                <w:szCs w:val="20"/>
              </w:rPr>
            </w:pPr>
            <w:r w:rsidRPr="007E202E">
              <w:rPr>
                <w:rFonts w:ascii="Readex Pro" w:hAnsi="Readex Pro" w:cs="Readex Pro"/>
                <w:b/>
                <w:sz w:val="20"/>
                <w:szCs w:val="20"/>
              </w:rPr>
              <w:t>Name(s) of legal entity or entities making this application</w:t>
            </w:r>
          </w:p>
        </w:tc>
        <w:tc>
          <w:tcPr>
            <w:tcW w:w="1452" w:type="dxa"/>
            <w:shd w:val="pct5" w:color="auto" w:fill="FFFFFF"/>
          </w:tcPr>
          <w:p w14:paraId="141B9570" w14:textId="77777777" w:rsidR="004D3D0A" w:rsidRPr="007E202E" w:rsidRDefault="00824469" w:rsidP="009A18E3">
            <w:pPr>
              <w:spacing w:before="60" w:after="60"/>
              <w:jc w:val="both"/>
              <w:rPr>
                <w:rFonts w:ascii="Readex Pro" w:hAnsi="Readex Pro" w:cs="Readex Pro"/>
                <w:b/>
                <w:sz w:val="20"/>
                <w:szCs w:val="20"/>
              </w:rPr>
            </w:pPr>
            <w:r w:rsidRPr="007E202E">
              <w:rPr>
                <w:rFonts w:ascii="Readex Pro" w:hAnsi="Readex Pro" w:cs="Readex Pro"/>
                <w:b/>
                <w:sz w:val="20"/>
                <w:szCs w:val="20"/>
              </w:rPr>
              <w:t>Country of registration</w:t>
            </w:r>
          </w:p>
        </w:tc>
      </w:tr>
      <w:tr w:rsidR="004D3D0A" w:rsidRPr="007E202E" w14:paraId="1053B89E" w14:textId="77777777" w:rsidTr="009A18E3">
        <w:trPr>
          <w:cantSplit/>
        </w:trPr>
        <w:tc>
          <w:tcPr>
            <w:tcW w:w="1418" w:type="dxa"/>
          </w:tcPr>
          <w:p w14:paraId="28B190B9" w14:textId="77777777" w:rsidR="004D3D0A" w:rsidRPr="007E202E" w:rsidRDefault="004D3D0A" w:rsidP="009A18E3">
            <w:pPr>
              <w:spacing w:before="120" w:after="120"/>
              <w:rPr>
                <w:rFonts w:ascii="Readex Pro" w:hAnsi="Readex Pro" w:cs="Readex Pro"/>
                <w:b/>
                <w:sz w:val="20"/>
                <w:szCs w:val="20"/>
              </w:rPr>
            </w:pPr>
            <w:r w:rsidRPr="007E202E">
              <w:rPr>
                <w:rFonts w:ascii="Readex Pro" w:hAnsi="Readex Pro" w:cs="Readex Pro"/>
                <w:b/>
                <w:sz w:val="20"/>
                <w:szCs w:val="20"/>
              </w:rPr>
              <w:t>Leader</w:t>
            </w:r>
            <w:r w:rsidR="00824469" w:rsidRPr="007E202E">
              <w:rPr>
                <w:rStyle w:val="Appelnotedebasdep"/>
                <w:rFonts w:ascii="Readex Pro" w:hAnsi="Readex Pro" w:cs="Readex Pro"/>
                <w:b/>
                <w:sz w:val="20"/>
                <w:szCs w:val="20"/>
              </w:rPr>
              <w:footnoteReference w:id="1"/>
            </w:r>
          </w:p>
        </w:tc>
        <w:tc>
          <w:tcPr>
            <w:tcW w:w="6628" w:type="dxa"/>
          </w:tcPr>
          <w:p w14:paraId="3F09CAEC" w14:textId="77777777" w:rsidR="004D3D0A" w:rsidRPr="007E202E" w:rsidRDefault="004D3D0A" w:rsidP="009A18E3">
            <w:pPr>
              <w:spacing w:before="120" w:after="120"/>
              <w:rPr>
                <w:rFonts w:ascii="Readex Pro" w:hAnsi="Readex Pro" w:cs="Readex Pro"/>
                <w:b/>
                <w:sz w:val="20"/>
                <w:szCs w:val="20"/>
              </w:rPr>
            </w:pPr>
          </w:p>
        </w:tc>
        <w:tc>
          <w:tcPr>
            <w:tcW w:w="1452" w:type="dxa"/>
          </w:tcPr>
          <w:p w14:paraId="75BA8A2C" w14:textId="77777777" w:rsidR="004D3D0A" w:rsidRPr="007E202E" w:rsidRDefault="004D3D0A" w:rsidP="009A18E3">
            <w:pPr>
              <w:spacing w:before="120" w:after="120"/>
              <w:rPr>
                <w:rFonts w:ascii="Readex Pro" w:hAnsi="Readex Pro" w:cs="Readex Pro"/>
                <w:b/>
                <w:sz w:val="20"/>
                <w:szCs w:val="20"/>
              </w:rPr>
            </w:pPr>
          </w:p>
        </w:tc>
      </w:tr>
      <w:tr w:rsidR="004D3D0A" w:rsidRPr="007E202E" w14:paraId="7E055548" w14:textId="77777777" w:rsidTr="009A18E3">
        <w:trPr>
          <w:cantSplit/>
        </w:trPr>
        <w:tc>
          <w:tcPr>
            <w:tcW w:w="1418" w:type="dxa"/>
          </w:tcPr>
          <w:p w14:paraId="76DE37F9" w14:textId="77777777" w:rsidR="004D3D0A" w:rsidRPr="007E202E" w:rsidRDefault="004D3D0A" w:rsidP="009A18E3">
            <w:pPr>
              <w:spacing w:before="120" w:after="120"/>
              <w:rPr>
                <w:rFonts w:ascii="Readex Pro" w:hAnsi="Readex Pro" w:cs="Readex Pro"/>
                <w:b/>
                <w:sz w:val="20"/>
                <w:szCs w:val="20"/>
              </w:rPr>
            </w:pPr>
            <w:r w:rsidRPr="007E202E">
              <w:rPr>
                <w:rFonts w:ascii="Readex Pro" w:hAnsi="Readex Pro" w:cs="Readex Pro"/>
                <w:b/>
                <w:sz w:val="20"/>
                <w:szCs w:val="20"/>
              </w:rPr>
              <w:t>Member</w:t>
            </w:r>
          </w:p>
        </w:tc>
        <w:tc>
          <w:tcPr>
            <w:tcW w:w="6628" w:type="dxa"/>
          </w:tcPr>
          <w:p w14:paraId="46163C99" w14:textId="77777777" w:rsidR="004D3D0A" w:rsidRPr="007E202E" w:rsidRDefault="004D3D0A" w:rsidP="009A18E3">
            <w:pPr>
              <w:spacing w:before="120" w:after="120"/>
              <w:rPr>
                <w:rFonts w:ascii="Readex Pro" w:hAnsi="Readex Pro" w:cs="Readex Pro"/>
                <w:b/>
                <w:sz w:val="20"/>
                <w:szCs w:val="20"/>
              </w:rPr>
            </w:pPr>
          </w:p>
        </w:tc>
        <w:tc>
          <w:tcPr>
            <w:tcW w:w="1452" w:type="dxa"/>
          </w:tcPr>
          <w:p w14:paraId="5E1F9E36" w14:textId="77777777" w:rsidR="004D3D0A" w:rsidRPr="007E202E" w:rsidRDefault="004D3D0A" w:rsidP="009A18E3">
            <w:pPr>
              <w:spacing w:before="120" w:after="120"/>
              <w:rPr>
                <w:rFonts w:ascii="Readex Pro" w:hAnsi="Readex Pro" w:cs="Readex Pro"/>
                <w:b/>
                <w:sz w:val="20"/>
                <w:szCs w:val="20"/>
              </w:rPr>
            </w:pPr>
          </w:p>
        </w:tc>
      </w:tr>
      <w:tr w:rsidR="004D3D0A" w:rsidRPr="007E202E" w14:paraId="1582E0F6" w14:textId="77777777" w:rsidTr="009A18E3">
        <w:trPr>
          <w:cantSplit/>
        </w:trPr>
        <w:tc>
          <w:tcPr>
            <w:tcW w:w="1418" w:type="dxa"/>
          </w:tcPr>
          <w:p w14:paraId="2DA598ED" w14:textId="77777777" w:rsidR="004D3D0A" w:rsidRPr="007E202E" w:rsidRDefault="004D3D0A" w:rsidP="009A18E3">
            <w:pPr>
              <w:spacing w:before="120" w:after="120"/>
              <w:rPr>
                <w:rFonts w:ascii="Readex Pro" w:hAnsi="Readex Pro" w:cs="Readex Pro"/>
                <w:b/>
                <w:sz w:val="20"/>
                <w:szCs w:val="20"/>
              </w:rPr>
            </w:pPr>
            <w:proofErr w:type="spellStart"/>
            <w:r w:rsidRPr="007E202E">
              <w:rPr>
                <w:rFonts w:ascii="Readex Pro" w:hAnsi="Readex Pro" w:cs="Readex Pro"/>
                <w:b/>
                <w:sz w:val="20"/>
                <w:szCs w:val="20"/>
              </w:rPr>
              <w:t>Etc</w:t>
            </w:r>
            <w:proofErr w:type="spellEnd"/>
            <w:r w:rsidRPr="007E202E">
              <w:rPr>
                <w:rFonts w:ascii="Readex Pro" w:hAnsi="Readex Pro" w:cs="Readex Pro"/>
                <w:b/>
                <w:sz w:val="20"/>
                <w:szCs w:val="20"/>
              </w:rPr>
              <w:t xml:space="preserve"> … </w:t>
            </w:r>
          </w:p>
          <w:p w14:paraId="44E899FC" w14:textId="77777777" w:rsidR="004D3D0A" w:rsidRPr="007E202E" w:rsidRDefault="004D3D0A" w:rsidP="009A18E3">
            <w:pPr>
              <w:rPr>
                <w:rFonts w:ascii="Readex Pro" w:hAnsi="Readex Pro" w:cs="Readex Pro"/>
                <w:sz w:val="20"/>
                <w:szCs w:val="20"/>
              </w:rPr>
            </w:pPr>
          </w:p>
          <w:p w14:paraId="2A6822E1" w14:textId="77777777" w:rsidR="004D3D0A" w:rsidRPr="007E202E" w:rsidRDefault="004D3D0A" w:rsidP="009A18E3">
            <w:pPr>
              <w:rPr>
                <w:rFonts w:ascii="Readex Pro" w:hAnsi="Readex Pro" w:cs="Readex Pro"/>
                <w:sz w:val="20"/>
                <w:szCs w:val="20"/>
              </w:rPr>
            </w:pPr>
          </w:p>
          <w:p w14:paraId="780ECC67" w14:textId="77777777" w:rsidR="004D3D0A" w:rsidRPr="007E202E" w:rsidRDefault="004D3D0A" w:rsidP="009A18E3">
            <w:pPr>
              <w:rPr>
                <w:rFonts w:ascii="Readex Pro" w:hAnsi="Readex Pro" w:cs="Readex Pro"/>
                <w:sz w:val="20"/>
                <w:szCs w:val="20"/>
              </w:rPr>
            </w:pPr>
          </w:p>
        </w:tc>
        <w:tc>
          <w:tcPr>
            <w:tcW w:w="6628" w:type="dxa"/>
          </w:tcPr>
          <w:p w14:paraId="6AC4943C" w14:textId="77777777" w:rsidR="004D3D0A" w:rsidRPr="007E202E" w:rsidRDefault="004D3D0A" w:rsidP="009A18E3">
            <w:pPr>
              <w:spacing w:before="120" w:after="120"/>
              <w:rPr>
                <w:rFonts w:ascii="Readex Pro" w:hAnsi="Readex Pro" w:cs="Readex Pro"/>
                <w:b/>
                <w:sz w:val="20"/>
                <w:szCs w:val="20"/>
              </w:rPr>
            </w:pPr>
          </w:p>
        </w:tc>
        <w:tc>
          <w:tcPr>
            <w:tcW w:w="1452" w:type="dxa"/>
          </w:tcPr>
          <w:p w14:paraId="1277B5B7" w14:textId="77777777" w:rsidR="004D3D0A" w:rsidRPr="007E202E" w:rsidRDefault="004D3D0A" w:rsidP="009A18E3">
            <w:pPr>
              <w:spacing w:before="120" w:after="120"/>
              <w:rPr>
                <w:rFonts w:ascii="Readex Pro" w:hAnsi="Readex Pro" w:cs="Readex Pro"/>
                <w:b/>
                <w:sz w:val="20"/>
                <w:szCs w:val="20"/>
              </w:rPr>
            </w:pPr>
          </w:p>
        </w:tc>
      </w:tr>
    </w:tbl>
    <w:p w14:paraId="27CDD17B" w14:textId="77777777" w:rsidR="005F3F05" w:rsidRPr="007E202E" w:rsidRDefault="005F3F05" w:rsidP="005F3F05">
      <w:pPr>
        <w:rPr>
          <w:rFonts w:ascii="Readex Pro" w:hAnsi="Readex Pro" w:cs="Readex Pro"/>
          <w:sz w:val="20"/>
          <w:szCs w:val="20"/>
        </w:rPr>
      </w:pPr>
    </w:p>
    <w:p w14:paraId="79770E3C" w14:textId="77777777" w:rsidR="004D3D0A" w:rsidRPr="007E202E" w:rsidRDefault="004D3D0A" w:rsidP="004D3D0A">
      <w:pPr>
        <w:pStyle w:val="Titre1"/>
        <w:keepLines w:val="0"/>
        <w:numPr>
          <w:ilvl w:val="0"/>
          <w:numId w:val="3"/>
        </w:numPr>
        <w:spacing w:before="0" w:after="60" w:line="240" w:lineRule="auto"/>
        <w:jc w:val="both"/>
        <w:rPr>
          <w:rFonts w:ascii="Readex Pro" w:eastAsia="Raleway" w:hAnsi="Readex Pro" w:cs="Readex Pro"/>
          <w:b/>
          <w:sz w:val="22"/>
          <w:szCs w:val="22"/>
        </w:rPr>
      </w:pPr>
      <w:bookmarkStart w:id="6" w:name="_Toc160110149"/>
      <w:r w:rsidRPr="007E202E">
        <w:rPr>
          <w:rFonts w:ascii="Readex Pro" w:eastAsia="Raleway" w:hAnsi="Readex Pro" w:cs="Readex Pro"/>
          <w:b/>
          <w:sz w:val="22"/>
          <w:szCs w:val="22"/>
        </w:rPr>
        <w:t>STAFF</w:t>
      </w:r>
      <w:bookmarkEnd w:id="6"/>
      <w:r w:rsidRPr="007E202E">
        <w:rPr>
          <w:rFonts w:ascii="Readex Pro" w:eastAsia="Raleway" w:hAnsi="Readex Pro" w:cs="Readex Pro"/>
          <w:b/>
          <w:sz w:val="22"/>
          <w:szCs w:val="22"/>
        </w:rPr>
        <w:t xml:space="preserve"> </w:t>
      </w:r>
    </w:p>
    <w:p w14:paraId="54B06F73" w14:textId="163D5DF7" w:rsidR="005F3F05" w:rsidRPr="007E202E" w:rsidRDefault="005F3F05" w:rsidP="00294B53">
      <w:pPr>
        <w:pStyle w:val="Sansinterligne"/>
        <w:jc w:val="both"/>
        <w:rPr>
          <w:rFonts w:ascii="Readex Pro" w:eastAsia="Raleway" w:hAnsi="Readex Pro" w:cs="Readex Pro"/>
          <w:sz w:val="20"/>
          <w:szCs w:val="20"/>
        </w:rPr>
      </w:pPr>
      <w:r w:rsidRPr="007E202E">
        <w:rPr>
          <w:rFonts w:ascii="Readex Pro" w:eastAsia="Raleway" w:hAnsi="Readex Pro" w:cs="Readex Pro"/>
          <w:sz w:val="20"/>
          <w:szCs w:val="20"/>
        </w:rPr>
        <w:t xml:space="preserve">Please provide the following information on specialized staff (See Selection </w:t>
      </w:r>
      <w:r w:rsidR="00294B53" w:rsidRPr="007E202E">
        <w:rPr>
          <w:rFonts w:ascii="Readex Pro" w:eastAsia="Raleway" w:hAnsi="Readex Pro" w:cs="Readex Pro"/>
          <w:sz w:val="20"/>
          <w:szCs w:val="20"/>
        </w:rPr>
        <w:t>Criteria</w:t>
      </w:r>
      <w:r w:rsidRPr="007E202E">
        <w:rPr>
          <w:rFonts w:ascii="Readex Pro" w:eastAsia="Raleway" w:hAnsi="Readex Pro" w:cs="Readex Pro"/>
          <w:sz w:val="20"/>
          <w:szCs w:val="20"/>
        </w:rPr>
        <w:t xml:space="preserve"> in the Tender procedures).</w:t>
      </w:r>
    </w:p>
    <w:p w14:paraId="5FDCB702" w14:textId="77777777" w:rsidR="005F3F05" w:rsidRPr="007E202E" w:rsidRDefault="005F3F05" w:rsidP="004D3D0A">
      <w:pPr>
        <w:rPr>
          <w:rFonts w:ascii="Readex Pro" w:eastAsia="Raleway" w:hAnsi="Readex Pro" w:cs="Readex Pro"/>
          <w:sz w:val="20"/>
          <w:szCs w:val="20"/>
        </w:rPr>
      </w:pPr>
    </w:p>
    <w:tbl>
      <w:tblPr>
        <w:tblW w:w="4945"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3482"/>
        <w:gridCol w:w="2976"/>
        <w:gridCol w:w="2789"/>
      </w:tblGrid>
      <w:tr w:rsidR="004D3D0A" w:rsidRPr="007E202E" w14:paraId="38983C81" w14:textId="77777777" w:rsidTr="005F3F05">
        <w:trPr>
          <w:cantSplit/>
          <w:trHeight w:val="284"/>
        </w:trPr>
        <w:tc>
          <w:tcPr>
            <w:tcW w:w="1883" w:type="pct"/>
            <w:shd w:val="pct5" w:color="auto" w:fill="FFFFFF"/>
            <w:vAlign w:val="center"/>
          </w:tcPr>
          <w:p w14:paraId="69D089B7" w14:textId="77777777" w:rsidR="004D3D0A" w:rsidRPr="007E202E" w:rsidRDefault="002B3EF7" w:rsidP="002B3EF7">
            <w:pPr>
              <w:keepNext/>
              <w:widowControl w:val="0"/>
              <w:spacing w:before="60" w:after="60"/>
              <w:jc w:val="center"/>
              <w:rPr>
                <w:rFonts w:ascii="Readex Pro" w:hAnsi="Readex Pro" w:cs="Readex Pro"/>
                <w:b/>
                <w:sz w:val="20"/>
                <w:szCs w:val="20"/>
              </w:rPr>
            </w:pPr>
            <w:r w:rsidRPr="007E202E">
              <w:rPr>
                <w:rFonts w:ascii="Readex Pro" w:hAnsi="Readex Pro" w:cs="Readex Pro"/>
                <w:b/>
                <w:sz w:val="20"/>
                <w:szCs w:val="20"/>
              </w:rPr>
              <w:t>Name</w:t>
            </w:r>
          </w:p>
        </w:tc>
        <w:tc>
          <w:tcPr>
            <w:tcW w:w="1609" w:type="pct"/>
            <w:shd w:val="pct5" w:color="auto" w:fill="FFFFFF"/>
            <w:vAlign w:val="center"/>
          </w:tcPr>
          <w:p w14:paraId="004023D3" w14:textId="77777777" w:rsidR="004D3D0A" w:rsidRPr="007E202E" w:rsidRDefault="004D3D0A" w:rsidP="009A18E3">
            <w:pPr>
              <w:keepNext/>
              <w:widowControl w:val="0"/>
              <w:spacing w:before="60" w:after="60"/>
              <w:jc w:val="center"/>
              <w:rPr>
                <w:rFonts w:ascii="Readex Pro" w:hAnsi="Readex Pro" w:cs="Readex Pro"/>
                <w:b/>
                <w:sz w:val="20"/>
                <w:szCs w:val="20"/>
              </w:rPr>
            </w:pPr>
            <w:r w:rsidRPr="007E202E">
              <w:rPr>
                <w:rFonts w:ascii="Readex Pro" w:hAnsi="Readex Pro" w:cs="Readex Pro"/>
                <w:b/>
                <w:sz w:val="20"/>
                <w:szCs w:val="20"/>
              </w:rPr>
              <w:t>Position</w:t>
            </w:r>
          </w:p>
        </w:tc>
        <w:tc>
          <w:tcPr>
            <w:tcW w:w="1509" w:type="pct"/>
            <w:shd w:val="pct5" w:color="auto" w:fill="FFFFFF"/>
            <w:vAlign w:val="center"/>
          </w:tcPr>
          <w:p w14:paraId="37AB102C" w14:textId="77777777" w:rsidR="004D3D0A" w:rsidRPr="007E202E" w:rsidRDefault="004D3D0A" w:rsidP="009A18E3">
            <w:pPr>
              <w:keepNext/>
              <w:widowControl w:val="0"/>
              <w:spacing w:before="60" w:after="60"/>
              <w:jc w:val="center"/>
              <w:rPr>
                <w:rFonts w:ascii="Readex Pro" w:hAnsi="Readex Pro" w:cs="Readex Pro"/>
                <w:b/>
                <w:sz w:val="20"/>
                <w:szCs w:val="20"/>
              </w:rPr>
            </w:pPr>
            <w:r w:rsidRPr="007E202E">
              <w:rPr>
                <w:rFonts w:ascii="Readex Pro" w:hAnsi="Readex Pro" w:cs="Readex Pro"/>
                <w:b/>
                <w:sz w:val="20"/>
                <w:szCs w:val="20"/>
              </w:rPr>
              <w:t>Relevant specialization</w:t>
            </w:r>
          </w:p>
        </w:tc>
      </w:tr>
      <w:tr w:rsidR="004D3D0A" w:rsidRPr="007E202E" w14:paraId="259E5CB2" w14:textId="77777777" w:rsidTr="005F3F05">
        <w:trPr>
          <w:cantSplit/>
          <w:trHeight w:val="637"/>
        </w:trPr>
        <w:tc>
          <w:tcPr>
            <w:tcW w:w="1883" w:type="pct"/>
            <w:vAlign w:val="center"/>
          </w:tcPr>
          <w:p w14:paraId="435604E5" w14:textId="77777777" w:rsidR="004D3D0A" w:rsidRPr="007E202E" w:rsidRDefault="004D3D0A" w:rsidP="009A18E3">
            <w:pPr>
              <w:keepNext/>
              <w:widowControl w:val="0"/>
              <w:spacing w:before="60" w:after="60"/>
              <w:rPr>
                <w:rFonts w:ascii="Readex Pro" w:hAnsi="Readex Pro" w:cs="Readex Pro"/>
                <w:sz w:val="20"/>
                <w:szCs w:val="20"/>
              </w:rPr>
            </w:pPr>
          </w:p>
        </w:tc>
        <w:tc>
          <w:tcPr>
            <w:tcW w:w="1609" w:type="pct"/>
            <w:vAlign w:val="center"/>
          </w:tcPr>
          <w:p w14:paraId="56068B79" w14:textId="77777777" w:rsidR="004D3D0A" w:rsidRPr="007E202E" w:rsidRDefault="004D3D0A" w:rsidP="009A18E3">
            <w:pPr>
              <w:keepNext/>
              <w:widowControl w:val="0"/>
              <w:spacing w:before="60" w:after="60"/>
              <w:jc w:val="center"/>
              <w:rPr>
                <w:rFonts w:ascii="Readex Pro" w:hAnsi="Readex Pro" w:cs="Readex Pro"/>
                <w:sz w:val="20"/>
                <w:szCs w:val="20"/>
              </w:rPr>
            </w:pPr>
          </w:p>
        </w:tc>
        <w:tc>
          <w:tcPr>
            <w:tcW w:w="1509" w:type="pct"/>
            <w:vAlign w:val="center"/>
          </w:tcPr>
          <w:p w14:paraId="54218955" w14:textId="77777777" w:rsidR="004D3D0A" w:rsidRPr="007E202E" w:rsidRDefault="004D3D0A" w:rsidP="009A18E3">
            <w:pPr>
              <w:keepNext/>
              <w:widowControl w:val="0"/>
              <w:spacing w:before="60" w:after="60"/>
              <w:jc w:val="center"/>
              <w:rPr>
                <w:rFonts w:ascii="Readex Pro" w:hAnsi="Readex Pro" w:cs="Readex Pro"/>
                <w:sz w:val="20"/>
                <w:szCs w:val="20"/>
              </w:rPr>
            </w:pPr>
          </w:p>
        </w:tc>
      </w:tr>
      <w:tr w:rsidR="002B3EF7" w:rsidRPr="007E202E" w14:paraId="76AF27B6" w14:textId="77777777" w:rsidTr="005F3F05">
        <w:trPr>
          <w:cantSplit/>
          <w:trHeight w:val="637"/>
        </w:trPr>
        <w:tc>
          <w:tcPr>
            <w:tcW w:w="1883" w:type="pct"/>
            <w:vAlign w:val="center"/>
          </w:tcPr>
          <w:p w14:paraId="4756D1D6" w14:textId="77777777" w:rsidR="002B3EF7" w:rsidRPr="007E202E" w:rsidRDefault="002B3EF7" w:rsidP="009A18E3">
            <w:pPr>
              <w:keepNext/>
              <w:widowControl w:val="0"/>
              <w:spacing w:before="60" w:after="60"/>
              <w:rPr>
                <w:rFonts w:ascii="Readex Pro" w:hAnsi="Readex Pro" w:cs="Readex Pro"/>
                <w:sz w:val="20"/>
                <w:szCs w:val="20"/>
              </w:rPr>
            </w:pPr>
          </w:p>
        </w:tc>
        <w:tc>
          <w:tcPr>
            <w:tcW w:w="1609" w:type="pct"/>
            <w:vAlign w:val="center"/>
          </w:tcPr>
          <w:p w14:paraId="68BCC8EB" w14:textId="77777777" w:rsidR="002B3EF7" w:rsidRPr="007E202E" w:rsidRDefault="002B3EF7" w:rsidP="009A18E3">
            <w:pPr>
              <w:keepNext/>
              <w:widowControl w:val="0"/>
              <w:spacing w:before="60" w:after="60"/>
              <w:jc w:val="center"/>
              <w:rPr>
                <w:rFonts w:ascii="Readex Pro" w:hAnsi="Readex Pro" w:cs="Readex Pro"/>
                <w:sz w:val="20"/>
                <w:szCs w:val="20"/>
              </w:rPr>
            </w:pPr>
          </w:p>
        </w:tc>
        <w:tc>
          <w:tcPr>
            <w:tcW w:w="1509" w:type="pct"/>
            <w:vAlign w:val="center"/>
          </w:tcPr>
          <w:p w14:paraId="2D74D8D5" w14:textId="77777777" w:rsidR="002B3EF7" w:rsidRPr="007E202E" w:rsidRDefault="002B3EF7" w:rsidP="009A18E3">
            <w:pPr>
              <w:keepNext/>
              <w:widowControl w:val="0"/>
              <w:spacing w:before="60" w:after="60"/>
              <w:jc w:val="center"/>
              <w:rPr>
                <w:rFonts w:ascii="Readex Pro" w:hAnsi="Readex Pro" w:cs="Readex Pro"/>
                <w:sz w:val="20"/>
                <w:szCs w:val="20"/>
              </w:rPr>
            </w:pPr>
          </w:p>
        </w:tc>
      </w:tr>
      <w:tr w:rsidR="008B64A5" w:rsidRPr="007E202E" w14:paraId="03BECE59" w14:textId="77777777" w:rsidTr="005F3F05">
        <w:trPr>
          <w:cantSplit/>
          <w:trHeight w:val="637"/>
        </w:trPr>
        <w:tc>
          <w:tcPr>
            <w:tcW w:w="1883" w:type="pct"/>
            <w:vAlign w:val="center"/>
          </w:tcPr>
          <w:p w14:paraId="05873A39" w14:textId="77777777" w:rsidR="008B64A5" w:rsidRPr="007E202E" w:rsidRDefault="008B64A5" w:rsidP="009A18E3">
            <w:pPr>
              <w:keepNext/>
              <w:widowControl w:val="0"/>
              <w:spacing w:before="60" w:after="60"/>
              <w:rPr>
                <w:rFonts w:ascii="Readex Pro" w:hAnsi="Readex Pro" w:cs="Readex Pro"/>
                <w:sz w:val="20"/>
                <w:szCs w:val="20"/>
              </w:rPr>
            </w:pPr>
          </w:p>
        </w:tc>
        <w:tc>
          <w:tcPr>
            <w:tcW w:w="1609" w:type="pct"/>
            <w:vAlign w:val="center"/>
          </w:tcPr>
          <w:p w14:paraId="2FD15A13" w14:textId="77777777" w:rsidR="008B64A5" w:rsidRPr="007E202E" w:rsidRDefault="008B64A5" w:rsidP="009A18E3">
            <w:pPr>
              <w:keepNext/>
              <w:widowControl w:val="0"/>
              <w:spacing w:before="60" w:after="60"/>
              <w:jc w:val="center"/>
              <w:rPr>
                <w:rFonts w:ascii="Readex Pro" w:hAnsi="Readex Pro" w:cs="Readex Pro"/>
                <w:sz w:val="20"/>
                <w:szCs w:val="20"/>
              </w:rPr>
            </w:pPr>
          </w:p>
        </w:tc>
        <w:tc>
          <w:tcPr>
            <w:tcW w:w="1509" w:type="pct"/>
            <w:vAlign w:val="center"/>
          </w:tcPr>
          <w:p w14:paraId="0D795BAE" w14:textId="77777777" w:rsidR="008B64A5" w:rsidRPr="007E202E" w:rsidRDefault="008B64A5" w:rsidP="009A18E3">
            <w:pPr>
              <w:keepNext/>
              <w:widowControl w:val="0"/>
              <w:spacing w:before="60" w:after="60"/>
              <w:jc w:val="center"/>
              <w:rPr>
                <w:rFonts w:ascii="Readex Pro" w:hAnsi="Readex Pro" w:cs="Readex Pro"/>
                <w:sz w:val="20"/>
                <w:szCs w:val="20"/>
              </w:rPr>
            </w:pPr>
          </w:p>
        </w:tc>
      </w:tr>
      <w:tr w:rsidR="002B3EF7" w:rsidRPr="007E202E" w14:paraId="09FBC869" w14:textId="77777777" w:rsidTr="005F3F05">
        <w:trPr>
          <w:cantSplit/>
          <w:trHeight w:val="637"/>
        </w:trPr>
        <w:tc>
          <w:tcPr>
            <w:tcW w:w="1883" w:type="pct"/>
            <w:vAlign w:val="center"/>
          </w:tcPr>
          <w:p w14:paraId="38936422" w14:textId="77777777" w:rsidR="002B3EF7" w:rsidRPr="007E202E" w:rsidRDefault="002B3EF7" w:rsidP="009A18E3">
            <w:pPr>
              <w:keepNext/>
              <w:widowControl w:val="0"/>
              <w:spacing w:before="60" w:after="60"/>
              <w:rPr>
                <w:rFonts w:ascii="Readex Pro" w:hAnsi="Readex Pro" w:cs="Readex Pro"/>
                <w:sz w:val="20"/>
                <w:szCs w:val="20"/>
              </w:rPr>
            </w:pPr>
          </w:p>
        </w:tc>
        <w:tc>
          <w:tcPr>
            <w:tcW w:w="1609" w:type="pct"/>
            <w:vAlign w:val="center"/>
          </w:tcPr>
          <w:p w14:paraId="09753F4D" w14:textId="77777777" w:rsidR="002B3EF7" w:rsidRPr="007E202E" w:rsidRDefault="002B3EF7" w:rsidP="009A18E3">
            <w:pPr>
              <w:keepNext/>
              <w:widowControl w:val="0"/>
              <w:spacing w:before="60" w:after="60"/>
              <w:jc w:val="center"/>
              <w:rPr>
                <w:rFonts w:ascii="Readex Pro" w:hAnsi="Readex Pro" w:cs="Readex Pro"/>
                <w:sz w:val="20"/>
                <w:szCs w:val="20"/>
              </w:rPr>
            </w:pPr>
          </w:p>
        </w:tc>
        <w:tc>
          <w:tcPr>
            <w:tcW w:w="1509" w:type="pct"/>
            <w:vAlign w:val="center"/>
          </w:tcPr>
          <w:p w14:paraId="720A235E" w14:textId="77777777" w:rsidR="002B3EF7" w:rsidRPr="007E202E" w:rsidRDefault="002B3EF7" w:rsidP="009A18E3">
            <w:pPr>
              <w:keepNext/>
              <w:widowControl w:val="0"/>
              <w:spacing w:before="60" w:after="60"/>
              <w:jc w:val="center"/>
              <w:rPr>
                <w:rFonts w:ascii="Readex Pro" w:hAnsi="Readex Pro" w:cs="Readex Pro"/>
                <w:sz w:val="20"/>
                <w:szCs w:val="20"/>
              </w:rPr>
            </w:pPr>
          </w:p>
        </w:tc>
      </w:tr>
      <w:tr w:rsidR="0006360F" w:rsidRPr="007E202E" w14:paraId="1C9A7570" w14:textId="77777777" w:rsidTr="005F3F05">
        <w:trPr>
          <w:cantSplit/>
          <w:trHeight w:val="637"/>
        </w:trPr>
        <w:tc>
          <w:tcPr>
            <w:tcW w:w="1883" w:type="pct"/>
            <w:vAlign w:val="center"/>
          </w:tcPr>
          <w:p w14:paraId="40ED0BAB" w14:textId="77777777" w:rsidR="0006360F" w:rsidRPr="007E202E" w:rsidRDefault="0006360F" w:rsidP="009A18E3">
            <w:pPr>
              <w:keepNext/>
              <w:widowControl w:val="0"/>
              <w:spacing w:before="60" w:after="60"/>
              <w:rPr>
                <w:rFonts w:ascii="Readex Pro" w:hAnsi="Readex Pro" w:cs="Readex Pro"/>
                <w:sz w:val="20"/>
                <w:szCs w:val="20"/>
              </w:rPr>
            </w:pPr>
          </w:p>
        </w:tc>
        <w:tc>
          <w:tcPr>
            <w:tcW w:w="1609" w:type="pct"/>
            <w:vAlign w:val="center"/>
          </w:tcPr>
          <w:p w14:paraId="60E585B2" w14:textId="77777777" w:rsidR="0006360F" w:rsidRPr="007E202E" w:rsidRDefault="0006360F" w:rsidP="009A18E3">
            <w:pPr>
              <w:keepNext/>
              <w:widowControl w:val="0"/>
              <w:spacing w:before="60" w:after="60"/>
              <w:jc w:val="center"/>
              <w:rPr>
                <w:rFonts w:ascii="Readex Pro" w:hAnsi="Readex Pro" w:cs="Readex Pro"/>
                <w:sz w:val="20"/>
                <w:szCs w:val="20"/>
              </w:rPr>
            </w:pPr>
          </w:p>
        </w:tc>
        <w:tc>
          <w:tcPr>
            <w:tcW w:w="1509" w:type="pct"/>
            <w:vAlign w:val="center"/>
          </w:tcPr>
          <w:p w14:paraId="6046F10D" w14:textId="77777777" w:rsidR="0006360F" w:rsidRPr="007E202E" w:rsidRDefault="0006360F" w:rsidP="009A18E3">
            <w:pPr>
              <w:keepNext/>
              <w:widowControl w:val="0"/>
              <w:spacing w:before="60" w:after="60"/>
              <w:jc w:val="center"/>
              <w:rPr>
                <w:rFonts w:ascii="Readex Pro" w:hAnsi="Readex Pro" w:cs="Readex Pro"/>
                <w:sz w:val="20"/>
                <w:szCs w:val="20"/>
              </w:rPr>
            </w:pPr>
          </w:p>
        </w:tc>
      </w:tr>
      <w:tr w:rsidR="0006360F" w:rsidRPr="007E202E" w14:paraId="45A514FB" w14:textId="77777777" w:rsidTr="005F3F05">
        <w:trPr>
          <w:cantSplit/>
          <w:trHeight w:val="637"/>
        </w:trPr>
        <w:tc>
          <w:tcPr>
            <w:tcW w:w="1883" w:type="pct"/>
            <w:vAlign w:val="center"/>
          </w:tcPr>
          <w:p w14:paraId="301C3266" w14:textId="77777777" w:rsidR="0006360F" w:rsidRPr="007E202E" w:rsidRDefault="0006360F" w:rsidP="009A18E3">
            <w:pPr>
              <w:keepNext/>
              <w:widowControl w:val="0"/>
              <w:spacing w:before="60" w:after="60"/>
              <w:rPr>
                <w:rFonts w:ascii="Readex Pro" w:hAnsi="Readex Pro" w:cs="Readex Pro"/>
                <w:sz w:val="20"/>
                <w:szCs w:val="20"/>
              </w:rPr>
            </w:pPr>
          </w:p>
        </w:tc>
        <w:tc>
          <w:tcPr>
            <w:tcW w:w="1609" w:type="pct"/>
            <w:vAlign w:val="center"/>
          </w:tcPr>
          <w:p w14:paraId="44C64267" w14:textId="77777777" w:rsidR="0006360F" w:rsidRPr="007E202E" w:rsidRDefault="0006360F" w:rsidP="009A18E3">
            <w:pPr>
              <w:keepNext/>
              <w:widowControl w:val="0"/>
              <w:spacing w:before="60" w:after="60"/>
              <w:jc w:val="center"/>
              <w:rPr>
                <w:rFonts w:ascii="Readex Pro" w:hAnsi="Readex Pro" w:cs="Readex Pro"/>
                <w:sz w:val="20"/>
                <w:szCs w:val="20"/>
              </w:rPr>
            </w:pPr>
          </w:p>
        </w:tc>
        <w:tc>
          <w:tcPr>
            <w:tcW w:w="1509" w:type="pct"/>
            <w:vAlign w:val="center"/>
          </w:tcPr>
          <w:p w14:paraId="04EE50F9" w14:textId="77777777" w:rsidR="0006360F" w:rsidRPr="007E202E" w:rsidRDefault="0006360F" w:rsidP="009A18E3">
            <w:pPr>
              <w:keepNext/>
              <w:widowControl w:val="0"/>
              <w:spacing w:before="60" w:after="60"/>
              <w:jc w:val="center"/>
              <w:rPr>
                <w:rFonts w:ascii="Readex Pro" w:hAnsi="Readex Pro" w:cs="Readex Pro"/>
                <w:sz w:val="20"/>
                <w:szCs w:val="20"/>
              </w:rPr>
            </w:pPr>
          </w:p>
        </w:tc>
      </w:tr>
      <w:tr w:rsidR="0006360F" w:rsidRPr="007E202E" w14:paraId="4FDC103B" w14:textId="77777777" w:rsidTr="005F3F05">
        <w:trPr>
          <w:cantSplit/>
          <w:trHeight w:val="637"/>
        </w:trPr>
        <w:tc>
          <w:tcPr>
            <w:tcW w:w="1883" w:type="pct"/>
            <w:vAlign w:val="center"/>
          </w:tcPr>
          <w:p w14:paraId="214A8523" w14:textId="77777777" w:rsidR="0006360F" w:rsidRPr="007E202E" w:rsidRDefault="0006360F" w:rsidP="009A18E3">
            <w:pPr>
              <w:keepNext/>
              <w:widowControl w:val="0"/>
              <w:spacing w:before="60" w:after="60"/>
              <w:rPr>
                <w:rFonts w:ascii="Readex Pro" w:hAnsi="Readex Pro" w:cs="Readex Pro"/>
                <w:sz w:val="20"/>
                <w:szCs w:val="20"/>
              </w:rPr>
            </w:pPr>
          </w:p>
        </w:tc>
        <w:tc>
          <w:tcPr>
            <w:tcW w:w="1609" w:type="pct"/>
            <w:vAlign w:val="center"/>
          </w:tcPr>
          <w:p w14:paraId="42E255C6" w14:textId="77777777" w:rsidR="0006360F" w:rsidRPr="007E202E" w:rsidRDefault="0006360F" w:rsidP="009A18E3">
            <w:pPr>
              <w:keepNext/>
              <w:widowControl w:val="0"/>
              <w:spacing w:before="60" w:after="60"/>
              <w:jc w:val="center"/>
              <w:rPr>
                <w:rFonts w:ascii="Readex Pro" w:hAnsi="Readex Pro" w:cs="Readex Pro"/>
                <w:sz w:val="20"/>
                <w:szCs w:val="20"/>
              </w:rPr>
            </w:pPr>
          </w:p>
        </w:tc>
        <w:tc>
          <w:tcPr>
            <w:tcW w:w="1509" w:type="pct"/>
            <w:vAlign w:val="center"/>
          </w:tcPr>
          <w:p w14:paraId="00016067" w14:textId="77777777" w:rsidR="0006360F" w:rsidRPr="007E202E" w:rsidRDefault="0006360F" w:rsidP="009A18E3">
            <w:pPr>
              <w:keepNext/>
              <w:widowControl w:val="0"/>
              <w:spacing w:before="60" w:after="60"/>
              <w:jc w:val="center"/>
              <w:rPr>
                <w:rFonts w:ascii="Readex Pro" w:hAnsi="Readex Pro" w:cs="Readex Pro"/>
                <w:sz w:val="20"/>
                <w:szCs w:val="20"/>
              </w:rPr>
            </w:pPr>
          </w:p>
        </w:tc>
      </w:tr>
      <w:tr w:rsidR="0006360F" w:rsidRPr="007E202E" w14:paraId="6E308B10" w14:textId="77777777" w:rsidTr="005F3F05">
        <w:trPr>
          <w:cantSplit/>
          <w:trHeight w:val="637"/>
        </w:trPr>
        <w:tc>
          <w:tcPr>
            <w:tcW w:w="1883" w:type="pct"/>
            <w:vAlign w:val="center"/>
          </w:tcPr>
          <w:p w14:paraId="6BF5141B" w14:textId="77777777" w:rsidR="0006360F" w:rsidRPr="007E202E" w:rsidRDefault="0006360F" w:rsidP="009A18E3">
            <w:pPr>
              <w:keepNext/>
              <w:widowControl w:val="0"/>
              <w:spacing w:before="60" w:after="60"/>
              <w:rPr>
                <w:rFonts w:ascii="Readex Pro" w:hAnsi="Readex Pro" w:cs="Readex Pro"/>
                <w:sz w:val="20"/>
                <w:szCs w:val="20"/>
              </w:rPr>
            </w:pPr>
          </w:p>
        </w:tc>
        <w:tc>
          <w:tcPr>
            <w:tcW w:w="1609" w:type="pct"/>
            <w:vAlign w:val="center"/>
          </w:tcPr>
          <w:p w14:paraId="341149DE" w14:textId="77777777" w:rsidR="0006360F" w:rsidRPr="007E202E" w:rsidRDefault="0006360F" w:rsidP="009A18E3">
            <w:pPr>
              <w:keepNext/>
              <w:widowControl w:val="0"/>
              <w:spacing w:before="60" w:after="60"/>
              <w:jc w:val="center"/>
              <w:rPr>
                <w:rFonts w:ascii="Readex Pro" w:hAnsi="Readex Pro" w:cs="Readex Pro"/>
                <w:sz w:val="20"/>
                <w:szCs w:val="20"/>
              </w:rPr>
            </w:pPr>
          </w:p>
        </w:tc>
        <w:tc>
          <w:tcPr>
            <w:tcW w:w="1509" w:type="pct"/>
            <w:vAlign w:val="center"/>
          </w:tcPr>
          <w:p w14:paraId="164B9F72" w14:textId="77777777" w:rsidR="0006360F" w:rsidRPr="007E202E" w:rsidRDefault="0006360F" w:rsidP="009A18E3">
            <w:pPr>
              <w:keepNext/>
              <w:widowControl w:val="0"/>
              <w:spacing w:before="60" w:after="60"/>
              <w:jc w:val="center"/>
              <w:rPr>
                <w:rFonts w:ascii="Readex Pro" w:hAnsi="Readex Pro" w:cs="Readex Pro"/>
                <w:sz w:val="20"/>
                <w:szCs w:val="20"/>
              </w:rPr>
            </w:pPr>
          </w:p>
        </w:tc>
      </w:tr>
      <w:tr w:rsidR="0006360F" w:rsidRPr="007E202E" w14:paraId="63D0D7DC" w14:textId="77777777" w:rsidTr="005F3F05">
        <w:trPr>
          <w:cantSplit/>
          <w:trHeight w:val="637"/>
        </w:trPr>
        <w:tc>
          <w:tcPr>
            <w:tcW w:w="1883" w:type="pct"/>
            <w:vAlign w:val="center"/>
          </w:tcPr>
          <w:p w14:paraId="121C68AC" w14:textId="77777777" w:rsidR="0006360F" w:rsidRPr="007E202E" w:rsidRDefault="0006360F" w:rsidP="009A18E3">
            <w:pPr>
              <w:keepNext/>
              <w:widowControl w:val="0"/>
              <w:spacing w:before="60" w:after="60"/>
              <w:rPr>
                <w:rFonts w:ascii="Readex Pro" w:hAnsi="Readex Pro" w:cs="Readex Pro"/>
                <w:sz w:val="20"/>
                <w:szCs w:val="20"/>
              </w:rPr>
            </w:pPr>
          </w:p>
        </w:tc>
        <w:tc>
          <w:tcPr>
            <w:tcW w:w="1609" w:type="pct"/>
            <w:vAlign w:val="center"/>
          </w:tcPr>
          <w:p w14:paraId="66E85750" w14:textId="77777777" w:rsidR="0006360F" w:rsidRPr="007E202E" w:rsidRDefault="0006360F" w:rsidP="009A18E3">
            <w:pPr>
              <w:keepNext/>
              <w:widowControl w:val="0"/>
              <w:spacing w:before="60" w:after="60"/>
              <w:jc w:val="center"/>
              <w:rPr>
                <w:rFonts w:ascii="Readex Pro" w:hAnsi="Readex Pro" w:cs="Readex Pro"/>
                <w:sz w:val="20"/>
                <w:szCs w:val="20"/>
              </w:rPr>
            </w:pPr>
          </w:p>
        </w:tc>
        <w:tc>
          <w:tcPr>
            <w:tcW w:w="1509" w:type="pct"/>
            <w:vAlign w:val="center"/>
          </w:tcPr>
          <w:p w14:paraId="7A6A872E" w14:textId="77777777" w:rsidR="0006360F" w:rsidRPr="007E202E" w:rsidRDefault="0006360F" w:rsidP="009A18E3">
            <w:pPr>
              <w:keepNext/>
              <w:widowControl w:val="0"/>
              <w:spacing w:before="60" w:after="60"/>
              <w:jc w:val="center"/>
              <w:rPr>
                <w:rFonts w:ascii="Readex Pro" w:hAnsi="Readex Pro" w:cs="Readex Pro"/>
                <w:sz w:val="20"/>
                <w:szCs w:val="20"/>
              </w:rPr>
            </w:pPr>
          </w:p>
        </w:tc>
      </w:tr>
    </w:tbl>
    <w:p w14:paraId="27D58613" w14:textId="77777777" w:rsidR="0006360F" w:rsidRPr="0006360F" w:rsidRDefault="0006360F" w:rsidP="0006360F">
      <w:pPr>
        <w:tabs>
          <w:tab w:val="left" w:pos="426"/>
        </w:tabs>
        <w:spacing w:before="240"/>
        <w:jc w:val="both"/>
        <w:outlineLvl w:val="0"/>
        <w:rPr>
          <w:rFonts w:ascii="Readex Pro" w:hAnsi="Readex Pro" w:cs="Readex Pro"/>
          <w:b/>
        </w:rPr>
      </w:pPr>
    </w:p>
    <w:p w14:paraId="1B440FFB" w14:textId="4ED3A108" w:rsidR="002B3EF7" w:rsidRPr="007E202E" w:rsidRDefault="002B3EF7" w:rsidP="002B3EF7">
      <w:pPr>
        <w:pStyle w:val="Paragraphedeliste"/>
        <w:numPr>
          <w:ilvl w:val="0"/>
          <w:numId w:val="3"/>
        </w:numPr>
        <w:tabs>
          <w:tab w:val="left" w:pos="426"/>
        </w:tabs>
        <w:spacing w:before="240"/>
        <w:jc w:val="both"/>
        <w:outlineLvl w:val="0"/>
        <w:rPr>
          <w:rFonts w:ascii="Readex Pro" w:hAnsi="Readex Pro" w:cs="Readex Pro"/>
          <w:b/>
        </w:rPr>
      </w:pPr>
      <w:bookmarkStart w:id="7" w:name="_Toc160110150"/>
      <w:r w:rsidRPr="007E202E">
        <w:rPr>
          <w:rFonts w:ascii="Readex Pro" w:hAnsi="Readex Pro" w:cs="Readex Pro"/>
          <w:b/>
        </w:rPr>
        <w:t>EXPERIENCE</w:t>
      </w:r>
      <w:bookmarkEnd w:id="7"/>
    </w:p>
    <w:p w14:paraId="4E4E4ADE" w14:textId="2B766965" w:rsidR="002B3EF7" w:rsidRDefault="002B3EF7" w:rsidP="0006360F">
      <w:pPr>
        <w:pStyle w:val="Sansinterligne"/>
        <w:jc w:val="both"/>
        <w:rPr>
          <w:rFonts w:ascii="Readex Pro" w:eastAsia="Raleway" w:hAnsi="Readex Pro" w:cs="Readex Pro"/>
          <w:sz w:val="20"/>
          <w:szCs w:val="20"/>
        </w:rPr>
      </w:pPr>
      <w:r w:rsidRPr="007E202E">
        <w:rPr>
          <w:rFonts w:ascii="Readex Pro" w:eastAsia="Raleway" w:hAnsi="Readex Pro" w:cs="Readex Pro"/>
          <w:sz w:val="20"/>
          <w:szCs w:val="20"/>
        </w:rPr>
        <w:t xml:space="preserve">Please fill in the table below to summarize the main projects related to this contract carried out over the past 3 years by the legal entity or entities making this application. The number of references to be </w:t>
      </w:r>
      <w:r w:rsidR="00B73808" w:rsidRPr="007E202E">
        <w:rPr>
          <w:rFonts w:ascii="Readex Pro" w:eastAsia="Raleway" w:hAnsi="Readex Pro" w:cs="Readex Pro"/>
          <w:sz w:val="20"/>
          <w:szCs w:val="20"/>
        </w:rPr>
        <w:t>provided must not exceed 1</w:t>
      </w:r>
      <w:r w:rsidR="00DB42F7" w:rsidRPr="007E202E">
        <w:rPr>
          <w:rFonts w:ascii="Readex Pro" w:eastAsia="Raleway" w:hAnsi="Readex Pro" w:cs="Readex Pro"/>
          <w:sz w:val="20"/>
          <w:szCs w:val="20"/>
        </w:rPr>
        <w:t>0</w:t>
      </w:r>
      <w:r w:rsidR="00B73808" w:rsidRPr="007E202E">
        <w:rPr>
          <w:rFonts w:ascii="Readex Pro" w:eastAsia="Raleway" w:hAnsi="Readex Pro" w:cs="Readex Pro"/>
          <w:sz w:val="20"/>
          <w:szCs w:val="20"/>
        </w:rPr>
        <w:t xml:space="preserve"> for the entire application.</w:t>
      </w:r>
    </w:p>
    <w:p w14:paraId="022E9175" w14:textId="77777777" w:rsidR="0006360F" w:rsidRPr="0006360F" w:rsidRDefault="0006360F" w:rsidP="0006360F">
      <w:pPr>
        <w:pStyle w:val="Sansinterligne"/>
        <w:jc w:val="both"/>
        <w:rPr>
          <w:rFonts w:ascii="Readex Pro" w:eastAsia="Raleway" w:hAnsi="Readex Pro" w:cs="Readex Pro"/>
          <w:sz w:val="20"/>
          <w:szCs w:val="20"/>
        </w:rPr>
      </w:pPr>
    </w:p>
    <w:tbl>
      <w:tblPr>
        <w:tblpPr w:leftFromText="180" w:rightFromText="180" w:vertAnchor="text" w:horzAnchor="margin" w:tblpY="68"/>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5" w:type="dxa"/>
          <w:right w:w="105" w:type="dxa"/>
        </w:tblCellMar>
        <w:tblLook w:val="0000" w:firstRow="0" w:lastRow="0" w:firstColumn="0" w:lastColumn="0" w:noHBand="0" w:noVBand="0"/>
      </w:tblPr>
      <w:tblGrid>
        <w:gridCol w:w="1293"/>
        <w:gridCol w:w="1028"/>
        <w:gridCol w:w="1048"/>
        <w:gridCol w:w="1312"/>
        <w:gridCol w:w="795"/>
        <w:gridCol w:w="1184"/>
        <w:gridCol w:w="139"/>
        <w:gridCol w:w="2531"/>
      </w:tblGrid>
      <w:tr w:rsidR="002B3EF7" w:rsidRPr="007E202E" w14:paraId="1800F705" w14:textId="77777777" w:rsidTr="002B3EF7">
        <w:trPr>
          <w:cantSplit/>
        </w:trPr>
        <w:tc>
          <w:tcPr>
            <w:tcW w:w="646" w:type="pct"/>
            <w:shd w:val="pct15" w:color="auto" w:fill="FFFFFF"/>
            <w:vAlign w:val="center"/>
          </w:tcPr>
          <w:p w14:paraId="2C9AF506" w14:textId="02032F77" w:rsidR="002B3EF7" w:rsidRPr="007E202E" w:rsidRDefault="002B3EF7" w:rsidP="009A18E3">
            <w:pPr>
              <w:widowControl w:val="0"/>
              <w:spacing w:before="60" w:after="60"/>
              <w:jc w:val="center"/>
              <w:rPr>
                <w:rFonts w:ascii="Readex Pro" w:hAnsi="Readex Pro" w:cs="Readex Pro"/>
                <w:b/>
                <w:sz w:val="20"/>
                <w:szCs w:val="20"/>
              </w:rPr>
            </w:pPr>
            <w:r w:rsidRPr="007E202E">
              <w:rPr>
                <w:rFonts w:ascii="Readex Pro" w:hAnsi="Readex Pro" w:cs="Readex Pro"/>
                <w:b/>
                <w:sz w:val="20"/>
                <w:szCs w:val="20"/>
              </w:rPr>
              <w:t>Ref no (maximum 1</w:t>
            </w:r>
            <w:r w:rsidR="00DB42F7" w:rsidRPr="007E202E">
              <w:rPr>
                <w:rFonts w:ascii="Readex Pro" w:hAnsi="Readex Pro" w:cs="Readex Pro"/>
                <w:b/>
                <w:sz w:val="20"/>
                <w:szCs w:val="20"/>
              </w:rPr>
              <w:t>0</w:t>
            </w:r>
            <w:r w:rsidRPr="007E202E">
              <w:rPr>
                <w:rFonts w:ascii="Readex Pro" w:hAnsi="Readex Pro" w:cs="Readex Pro"/>
                <w:b/>
                <w:sz w:val="20"/>
                <w:szCs w:val="20"/>
              </w:rPr>
              <w:t>)</w:t>
            </w:r>
          </w:p>
        </w:tc>
        <w:tc>
          <w:tcPr>
            <w:tcW w:w="1043" w:type="pct"/>
            <w:gridSpan w:val="2"/>
            <w:shd w:val="pct5" w:color="auto" w:fill="FFFFFF"/>
            <w:vAlign w:val="center"/>
          </w:tcPr>
          <w:p w14:paraId="4FB6C0DE" w14:textId="77777777" w:rsidR="002B3EF7" w:rsidRPr="007E202E" w:rsidRDefault="002B3EF7" w:rsidP="009A18E3">
            <w:pPr>
              <w:widowControl w:val="0"/>
              <w:spacing w:before="60" w:after="60"/>
              <w:jc w:val="center"/>
              <w:rPr>
                <w:rFonts w:ascii="Readex Pro" w:hAnsi="Readex Pro" w:cs="Readex Pro"/>
                <w:b/>
                <w:sz w:val="20"/>
                <w:szCs w:val="20"/>
              </w:rPr>
            </w:pPr>
            <w:r w:rsidRPr="007E202E">
              <w:rPr>
                <w:rFonts w:ascii="Readex Pro" w:hAnsi="Readex Pro" w:cs="Readex Pro"/>
                <w:b/>
                <w:sz w:val="20"/>
                <w:szCs w:val="20"/>
              </w:rPr>
              <w:t>Project title</w:t>
            </w:r>
          </w:p>
        </w:tc>
        <w:tc>
          <w:tcPr>
            <w:tcW w:w="3310" w:type="pct"/>
            <w:gridSpan w:val="5"/>
            <w:vAlign w:val="center"/>
          </w:tcPr>
          <w:p w14:paraId="3111EEC0" w14:textId="77777777" w:rsidR="002B3EF7" w:rsidRPr="007E202E" w:rsidRDefault="002B3EF7" w:rsidP="009A18E3">
            <w:pPr>
              <w:widowControl w:val="0"/>
              <w:spacing w:before="60" w:after="60"/>
              <w:rPr>
                <w:rFonts w:ascii="Readex Pro" w:hAnsi="Readex Pro" w:cs="Readex Pro"/>
                <w:sz w:val="20"/>
                <w:szCs w:val="20"/>
              </w:rPr>
            </w:pPr>
          </w:p>
        </w:tc>
      </w:tr>
      <w:tr w:rsidR="002B3EF7" w:rsidRPr="007E202E" w14:paraId="2FCD8586" w14:textId="77777777" w:rsidTr="002B3EF7">
        <w:trPr>
          <w:cantSplit/>
        </w:trPr>
        <w:tc>
          <w:tcPr>
            <w:tcW w:w="646" w:type="pct"/>
            <w:shd w:val="pct5" w:color="auto" w:fill="FFFFFF"/>
            <w:vAlign w:val="center"/>
          </w:tcPr>
          <w:p w14:paraId="7811484A" w14:textId="77777777" w:rsidR="002B3EF7" w:rsidRPr="007E202E" w:rsidRDefault="002B3EF7" w:rsidP="009A18E3">
            <w:pPr>
              <w:widowControl w:val="0"/>
              <w:jc w:val="center"/>
              <w:rPr>
                <w:rFonts w:ascii="Readex Pro" w:hAnsi="Readex Pro" w:cs="Readex Pro"/>
                <w:b/>
                <w:sz w:val="20"/>
                <w:szCs w:val="20"/>
              </w:rPr>
            </w:pPr>
            <w:r w:rsidRPr="007E202E">
              <w:rPr>
                <w:rFonts w:ascii="Readex Pro" w:hAnsi="Readex Pro" w:cs="Readex Pro"/>
                <w:b/>
                <w:sz w:val="20"/>
                <w:szCs w:val="20"/>
              </w:rPr>
              <w:lastRenderedPageBreak/>
              <w:t>Name of legal entity</w:t>
            </w:r>
          </w:p>
        </w:tc>
        <w:tc>
          <w:tcPr>
            <w:tcW w:w="525" w:type="pct"/>
            <w:shd w:val="pct5" w:color="auto" w:fill="FFFFFF"/>
            <w:vAlign w:val="center"/>
          </w:tcPr>
          <w:p w14:paraId="4A0F380B" w14:textId="77777777" w:rsidR="002B3EF7" w:rsidRPr="007E202E" w:rsidRDefault="002B3EF7" w:rsidP="009A18E3">
            <w:pPr>
              <w:widowControl w:val="0"/>
              <w:jc w:val="center"/>
              <w:rPr>
                <w:rFonts w:ascii="Readex Pro" w:hAnsi="Readex Pro" w:cs="Readex Pro"/>
                <w:b/>
                <w:sz w:val="20"/>
                <w:szCs w:val="20"/>
              </w:rPr>
            </w:pPr>
            <w:r w:rsidRPr="007E202E">
              <w:rPr>
                <w:rFonts w:ascii="Readex Pro" w:hAnsi="Readex Pro" w:cs="Readex Pro"/>
                <w:b/>
                <w:sz w:val="20"/>
                <w:szCs w:val="20"/>
              </w:rPr>
              <w:t>Country</w:t>
            </w:r>
          </w:p>
        </w:tc>
        <w:tc>
          <w:tcPr>
            <w:tcW w:w="518" w:type="pct"/>
            <w:shd w:val="pct5" w:color="auto" w:fill="FFFFFF"/>
            <w:vAlign w:val="center"/>
          </w:tcPr>
          <w:p w14:paraId="44E5CCE5" w14:textId="77777777" w:rsidR="002B3EF7" w:rsidRPr="007E202E" w:rsidRDefault="002B3EF7" w:rsidP="009A18E3">
            <w:pPr>
              <w:widowControl w:val="0"/>
              <w:jc w:val="center"/>
              <w:rPr>
                <w:rFonts w:ascii="Readex Pro" w:hAnsi="Readex Pro" w:cs="Readex Pro"/>
                <w:b/>
                <w:sz w:val="20"/>
                <w:szCs w:val="20"/>
              </w:rPr>
            </w:pPr>
            <w:r w:rsidRPr="007E202E">
              <w:rPr>
                <w:rFonts w:ascii="Readex Pro" w:hAnsi="Readex Pro" w:cs="Readex Pro"/>
                <w:b/>
                <w:sz w:val="20"/>
                <w:szCs w:val="20"/>
              </w:rPr>
              <w:t>Overall contract value (EUR)</w:t>
            </w:r>
          </w:p>
        </w:tc>
        <w:tc>
          <w:tcPr>
            <w:tcW w:w="785" w:type="pct"/>
            <w:shd w:val="pct5" w:color="auto" w:fill="FFFFFF"/>
            <w:vAlign w:val="center"/>
          </w:tcPr>
          <w:p w14:paraId="3EF2514C" w14:textId="77777777" w:rsidR="002B3EF7" w:rsidRPr="007E202E" w:rsidRDefault="002B3EF7" w:rsidP="009A18E3">
            <w:pPr>
              <w:widowControl w:val="0"/>
              <w:jc w:val="center"/>
              <w:rPr>
                <w:rFonts w:ascii="Readex Pro" w:hAnsi="Readex Pro" w:cs="Readex Pro"/>
                <w:b/>
                <w:sz w:val="20"/>
                <w:szCs w:val="20"/>
                <w:vertAlign w:val="superscript"/>
              </w:rPr>
            </w:pPr>
            <w:r w:rsidRPr="007E202E">
              <w:rPr>
                <w:rFonts w:ascii="Readex Pro" w:hAnsi="Readex Pro" w:cs="Readex Pro"/>
                <w:b/>
                <w:sz w:val="20"/>
                <w:szCs w:val="20"/>
              </w:rPr>
              <w:t>Proportion carried out by legal entity (%)</w:t>
            </w:r>
          </w:p>
        </w:tc>
        <w:tc>
          <w:tcPr>
            <w:tcW w:w="397" w:type="pct"/>
            <w:shd w:val="pct5" w:color="auto" w:fill="FFFFFF"/>
            <w:vAlign w:val="center"/>
          </w:tcPr>
          <w:p w14:paraId="71259DDC" w14:textId="77777777" w:rsidR="002B3EF7" w:rsidRPr="007E202E" w:rsidRDefault="002B3EF7" w:rsidP="009A18E3">
            <w:pPr>
              <w:widowControl w:val="0"/>
              <w:jc w:val="center"/>
              <w:rPr>
                <w:rFonts w:ascii="Readex Pro" w:hAnsi="Readex Pro" w:cs="Readex Pro"/>
                <w:b/>
                <w:sz w:val="20"/>
                <w:szCs w:val="20"/>
              </w:rPr>
            </w:pPr>
            <w:r w:rsidRPr="007E202E">
              <w:rPr>
                <w:rFonts w:ascii="Readex Pro" w:hAnsi="Readex Pro" w:cs="Readex Pro"/>
                <w:b/>
                <w:sz w:val="20"/>
                <w:szCs w:val="20"/>
              </w:rPr>
              <w:t>Name of client</w:t>
            </w:r>
          </w:p>
        </w:tc>
        <w:tc>
          <w:tcPr>
            <w:tcW w:w="644" w:type="pct"/>
            <w:gridSpan w:val="2"/>
            <w:shd w:val="pct5" w:color="auto" w:fill="FFFFFF"/>
            <w:vAlign w:val="center"/>
          </w:tcPr>
          <w:p w14:paraId="4B25E52D" w14:textId="77777777" w:rsidR="002B3EF7" w:rsidRPr="007E202E" w:rsidRDefault="002B3EF7" w:rsidP="009A18E3">
            <w:pPr>
              <w:widowControl w:val="0"/>
              <w:jc w:val="center"/>
              <w:rPr>
                <w:rFonts w:ascii="Readex Pro" w:hAnsi="Readex Pro" w:cs="Readex Pro"/>
                <w:b/>
                <w:sz w:val="20"/>
                <w:szCs w:val="20"/>
              </w:rPr>
            </w:pPr>
            <w:r w:rsidRPr="007E202E">
              <w:rPr>
                <w:rFonts w:ascii="Readex Pro" w:hAnsi="Readex Pro" w:cs="Readex Pro"/>
                <w:b/>
                <w:sz w:val="20"/>
                <w:szCs w:val="20"/>
              </w:rPr>
              <w:t>Dates (start/end)</w:t>
            </w:r>
          </w:p>
        </w:tc>
        <w:tc>
          <w:tcPr>
            <w:tcW w:w="1485" w:type="pct"/>
            <w:shd w:val="pct5" w:color="auto" w:fill="FFFFFF"/>
            <w:vAlign w:val="center"/>
          </w:tcPr>
          <w:p w14:paraId="07D5CAB0" w14:textId="77777777" w:rsidR="002B3EF7" w:rsidRPr="007E202E" w:rsidRDefault="002B3EF7" w:rsidP="009A18E3">
            <w:pPr>
              <w:widowControl w:val="0"/>
              <w:jc w:val="center"/>
              <w:rPr>
                <w:rFonts w:ascii="Readex Pro" w:hAnsi="Readex Pro" w:cs="Readex Pro"/>
                <w:b/>
                <w:sz w:val="20"/>
                <w:szCs w:val="20"/>
              </w:rPr>
            </w:pPr>
            <w:r w:rsidRPr="007E202E">
              <w:rPr>
                <w:rFonts w:ascii="Readex Pro" w:hAnsi="Readex Pro" w:cs="Readex Pro"/>
                <w:b/>
                <w:sz w:val="20"/>
                <w:szCs w:val="20"/>
              </w:rPr>
              <w:t xml:space="preserve">Name of consortium </w:t>
            </w:r>
            <w:proofErr w:type="gramStart"/>
            <w:r w:rsidRPr="007E202E">
              <w:rPr>
                <w:rFonts w:ascii="Readex Pro" w:hAnsi="Readex Pro" w:cs="Readex Pro"/>
                <w:b/>
                <w:sz w:val="20"/>
                <w:szCs w:val="20"/>
              </w:rPr>
              <w:t>members, if</w:t>
            </w:r>
            <w:proofErr w:type="gramEnd"/>
            <w:r w:rsidRPr="007E202E">
              <w:rPr>
                <w:rFonts w:ascii="Readex Pro" w:hAnsi="Readex Pro" w:cs="Readex Pro"/>
                <w:b/>
                <w:sz w:val="20"/>
                <w:szCs w:val="20"/>
              </w:rPr>
              <w:t xml:space="preserve"> any</w:t>
            </w:r>
          </w:p>
        </w:tc>
      </w:tr>
      <w:tr w:rsidR="002B3EF7" w:rsidRPr="007E202E" w14:paraId="77320A9E" w14:textId="77777777" w:rsidTr="002B3EF7">
        <w:trPr>
          <w:cantSplit/>
        </w:trPr>
        <w:tc>
          <w:tcPr>
            <w:tcW w:w="646" w:type="pct"/>
            <w:tcBorders>
              <w:bottom w:val="nil"/>
            </w:tcBorders>
            <w:vAlign w:val="center"/>
          </w:tcPr>
          <w:p w14:paraId="7A88395F" w14:textId="77777777" w:rsidR="002B3EF7" w:rsidRPr="007E202E" w:rsidRDefault="002B3EF7" w:rsidP="009A18E3">
            <w:pPr>
              <w:widowControl w:val="0"/>
              <w:spacing w:before="120" w:after="120"/>
              <w:rPr>
                <w:rFonts w:ascii="Readex Pro" w:hAnsi="Readex Pro" w:cs="Readex Pro"/>
                <w:sz w:val="20"/>
                <w:szCs w:val="20"/>
              </w:rPr>
            </w:pPr>
            <w:r w:rsidRPr="007E202E">
              <w:rPr>
                <w:rFonts w:ascii="Readex Pro" w:hAnsi="Readex Pro" w:cs="Readex Pro"/>
                <w:sz w:val="20"/>
                <w:szCs w:val="20"/>
              </w:rPr>
              <w:t>…</w:t>
            </w:r>
          </w:p>
        </w:tc>
        <w:tc>
          <w:tcPr>
            <w:tcW w:w="525" w:type="pct"/>
            <w:tcBorders>
              <w:bottom w:val="nil"/>
            </w:tcBorders>
            <w:vAlign w:val="center"/>
          </w:tcPr>
          <w:p w14:paraId="570DED98" w14:textId="77777777" w:rsidR="002B3EF7" w:rsidRPr="007E202E" w:rsidRDefault="002B3EF7" w:rsidP="009A18E3">
            <w:pPr>
              <w:widowControl w:val="0"/>
              <w:spacing w:before="120" w:after="120"/>
              <w:rPr>
                <w:rFonts w:ascii="Readex Pro" w:hAnsi="Readex Pro" w:cs="Readex Pro"/>
                <w:sz w:val="20"/>
                <w:szCs w:val="20"/>
              </w:rPr>
            </w:pPr>
            <w:r w:rsidRPr="007E202E">
              <w:rPr>
                <w:rFonts w:ascii="Readex Pro" w:hAnsi="Readex Pro" w:cs="Readex Pro"/>
                <w:sz w:val="20"/>
                <w:szCs w:val="20"/>
              </w:rPr>
              <w:t>…</w:t>
            </w:r>
          </w:p>
        </w:tc>
        <w:tc>
          <w:tcPr>
            <w:tcW w:w="518" w:type="pct"/>
            <w:tcBorders>
              <w:bottom w:val="nil"/>
            </w:tcBorders>
            <w:vAlign w:val="center"/>
          </w:tcPr>
          <w:p w14:paraId="4C60B244" w14:textId="77777777" w:rsidR="002B3EF7" w:rsidRPr="007E202E" w:rsidRDefault="002B3EF7" w:rsidP="009A18E3">
            <w:pPr>
              <w:widowControl w:val="0"/>
              <w:spacing w:before="120" w:after="120"/>
              <w:rPr>
                <w:rFonts w:ascii="Readex Pro" w:hAnsi="Readex Pro" w:cs="Readex Pro"/>
                <w:sz w:val="20"/>
                <w:szCs w:val="20"/>
              </w:rPr>
            </w:pPr>
            <w:r w:rsidRPr="007E202E">
              <w:rPr>
                <w:rFonts w:ascii="Readex Pro" w:hAnsi="Readex Pro" w:cs="Readex Pro"/>
                <w:sz w:val="20"/>
                <w:szCs w:val="20"/>
              </w:rPr>
              <w:t>…</w:t>
            </w:r>
          </w:p>
        </w:tc>
        <w:tc>
          <w:tcPr>
            <w:tcW w:w="785" w:type="pct"/>
            <w:tcBorders>
              <w:bottom w:val="nil"/>
            </w:tcBorders>
            <w:vAlign w:val="center"/>
          </w:tcPr>
          <w:p w14:paraId="34A3B092" w14:textId="77777777" w:rsidR="002B3EF7" w:rsidRPr="007E202E" w:rsidRDefault="002B3EF7" w:rsidP="009A18E3">
            <w:pPr>
              <w:widowControl w:val="0"/>
              <w:spacing w:before="120" w:after="120"/>
              <w:rPr>
                <w:rFonts w:ascii="Readex Pro" w:hAnsi="Readex Pro" w:cs="Readex Pro"/>
                <w:sz w:val="20"/>
                <w:szCs w:val="20"/>
              </w:rPr>
            </w:pPr>
            <w:r w:rsidRPr="007E202E">
              <w:rPr>
                <w:rFonts w:ascii="Readex Pro" w:hAnsi="Readex Pro" w:cs="Readex Pro"/>
                <w:sz w:val="20"/>
                <w:szCs w:val="20"/>
              </w:rPr>
              <w:t>…</w:t>
            </w:r>
          </w:p>
        </w:tc>
        <w:tc>
          <w:tcPr>
            <w:tcW w:w="397" w:type="pct"/>
            <w:tcBorders>
              <w:bottom w:val="nil"/>
            </w:tcBorders>
            <w:vAlign w:val="center"/>
          </w:tcPr>
          <w:p w14:paraId="06B9B107" w14:textId="77777777" w:rsidR="002B3EF7" w:rsidRPr="007E202E" w:rsidRDefault="002B3EF7" w:rsidP="009A18E3">
            <w:pPr>
              <w:widowControl w:val="0"/>
              <w:spacing w:before="120" w:after="120"/>
              <w:rPr>
                <w:rFonts w:ascii="Readex Pro" w:hAnsi="Readex Pro" w:cs="Readex Pro"/>
                <w:sz w:val="20"/>
                <w:szCs w:val="20"/>
              </w:rPr>
            </w:pPr>
            <w:r w:rsidRPr="007E202E">
              <w:rPr>
                <w:rFonts w:ascii="Readex Pro" w:hAnsi="Readex Pro" w:cs="Readex Pro"/>
                <w:sz w:val="20"/>
                <w:szCs w:val="20"/>
              </w:rPr>
              <w:t>…</w:t>
            </w:r>
          </w:p>
        </w:tc>
        <w:tc>
          <w:tcPr>
            <w:tcW w:w="644" w:type="pct"/>
            <w:gridSpan w:val="2"/>
            <w:tcBorders>
              <w:bottom w:val="nil"/>
            </w:tcBorders>
            <w:vAlign w:val="center"/>
          </w:tcPr>
          <w:p w14:paraId="1CC900CF" w14:textId="77777777" w:rsidR="002B3EF7" w:rsidRPr="007E202E" w:rsidRDefault="002B3EF7" w:rsidP="009A18E3">
            <w:pPr>
              <w:widowControl w:val="0"/>
              <w:spacing w:before="120" w:after="120"/>
              <w:rPr>
                <w:rFonts w:ascii="Readex Pro" w:hAnsi="Readex Pro" w:cs="Readex Pro"/>
                <w:sz w:val="20"/>
                <w:szCs w:val="20"/>
              </w:rPr>
            </w:pPr>
            <w:r w:rsidRPr="007E202E">
              <w:rPr>
                <w:rFonts w:ascii="Readex Pro" w:hAnsi="Readex Pro" w:cs="Readex Pro"/>
                <w:sz w:val="20"/>
                <w:szCs w:val="20"/>
              </w:rPr>
              <w:t>…</w:t>
            </w:r>
          </w:p>
        </w:tc>
        <w:tc>
          <w:tcPr>
            <w:tcW w:w="1485" w:type="pct"/>
            <w:tcBorders>
              <w:bottom w:val="nil"/>
            </w:tcBorders>
            <w:vAlign w:val="center"/>
          </w:tcPr>
          <w:p w14:paraId="6630BF91" w14:textId="77777777" w:rsidR="002B3EF7" w:rsidRPr="007E202E" w:rsidRDefault="002B3EF7" w:rsidP="009A18E3">
            <w:pPr>
              <w:widowControl w:val="0"/>
              <w:spacing w:before="120" w:after="120"/>
              <w:rPr>
                <w:rFonts w:ascii="Readex Pro" w:hAnsi="Readex Pro" w:cs="Readex Pro"/>
                <w:sz w:val="20"/>
                <w:szCs w:val="20"/>
              </w:rPr>
            </w:pPr>
            <w:r w:rsidRPr="007E202E">
              <w:rPr>
                <w:rFonts w:ascii="Readex Pro" w:hAnsi="Readex Pro" w:cs="Readex Pro"/>
                <w:sz w:val="20"/>
                <w:szCs w:val="20"/>
              </w:rPr>
              <w:t>…</w:t>
            </w:r>
          </w:p>
        </w:tc>
      </w:tr>
      <w:tr w:rsidR="00E86657" w:rsidRPr="007E202E" w14:paraId="2E58F4C1" w14:textId="77777777" w:rsidTr="002B3EF7">
        <w:trPr>
          <w:cantSplit/>
        </w:trPr>
        <w:tc>
          <w:tcPr>
            <w:tcW w:w="3447" w:type="pct"/>
            <w:gridSpan w:val="6"/>
            <w:shd w:val="pct5" w:color="auto" w:fill="FFFFFF"/>
            <w:vAlign w:val="center"/>
          </w:tcPr>
          <w:p w14:paraId="55CE53A5" w14:textId="77777777" w:rsidR="002B3EF7" w:rsidRPr="007E202E" w:rsidRDefault="002B3EF7" w:rsidP="009A18E3">
            <w:pPr>
              <w:widowControl w:val="0"/>
              <w:spacing w:before="20" w:after="20"/>
              <w:jc w:val="center"/>
              <w:rPr>
                <w:rFonts w:ascii="Readex Pro" w:hAnsi="Readex Pro" w:cs="Readex Pro"/>
                <w:b/>
                <w:sz w:val="20"/>
                <w:szCs w:val="20"/>
              </w:rPr>
            </w:pPr>
            <w:r w:rsidRPr="007E202E">
              <w:rPr>
                <w:rFonts w:ascii="Readex Pro" w:hAnsi="Readex Pro" w:cs="Readex Pro"/>
                <w:b/>
                <w:sz w:val="20"/>
                <w:szCs w:val="20"/>
              </w:rPr>
              <w:t>Detailed description of project</w:t>
            </w:r>
          </w:p>
        </w:tc>
        <w:tc>
          <w:tcPr>
            <w:tcW w:w="1553" w:type="pct"/>
            <w:gridSpan w:val="2"/>
            <w:shd w:val="pct5" w:color="auto" w:fill="FFFFFF"/>
            <w:vAlign w:val="center"/>
          </w:tcPr>
          <w:p w14:paraId="676BD1B5" w14:textId="77777777" w:rsidR="002B3EF7" w:rsidRPr="007E202E" w:rsidRDefault="002B3EF7" w:rsidP="009A18E3">
            <w:pPr>
              <w:widowControl w:val="0"/>
              <w:spacing w:before="20" w:after="20"/>
              <w:jc w:val="center"/>
              <w:rPr>
                <w:rFonts w:ascii="Readex Pro" w:hAnsi="Readex Pro" w:cs="Readex Pro"/>
                <w:b/>
                <w:sz w:val="20"/>
                <w:szCs w:val="20"/>
              </w:rPr>
            </w:pPr>
            <w:r w:rsidRPr="007E202E">
              <w:rPr>
                <w:rFonts w:ascii="Readex Pro" w:hAnsi="Readex Pro" w:cs="Readex Pro"/>
                <w:b/>
                <w:sz w:val="20"/>
                <w:szCs w:val="20"/>
              </w:rPr>
              <w:t>Type and scope of services provided</w:t>
            </w:r>
          </w:p>
        </w:tc>
      </w:tr>
      <w:tr w:rsidR="00E86657" w:rsidRPr="007E202E" w14:paraId="50AFB2E4" w14:textId="77777777" w:rsidTr="002B3EF7">
        <w:trPr>
          <w:cantSplit/>
        </w:trPr>
        <w:tc>
          <w:tcPr>
            <w:tcW w:w="3447" w:type="pct"/>
            <w:gridSpan w:val="6"/>
            <w:tcBorders>
              <w:top w:val="nil"/>
            </w:tcBorders>
            <w:vAlign w:val="center"/>
          </w:tcPr>
          <w:p w14:paraId="25B26E73" w14:textId="77777777" w:rsidR="002B3EF7" w:rsidRPr="007E202E" w:rsidRDefault="002B3EF7" w:rsidP="009A18E3">
            <w:pPr>
              <w:widowControl w:val="0"/>
              <w:spacing w:before="120" w:after="120"/>
              <w:rPr>
                <w:rFonts w:ascii="Readex Pro" w:hAnsi="Readex Pro" w:cs="Readex Pro"/>
                <w:sz w:val="20"/>
                <w:szCs w:val="20"/>
              </w:rPr>
            </w:pPr>
            <w:r w:rsidRPr="007E202E">
              <w:rPr>
                <w:rFonts w:ascii="Readex Pro" w:hAnsi="Readex Pro" w:cs="Readex Pro"/>
                <w:sz w:val="20"/>
                <w:szCs w:val="20"/>
              </w:rPr>
              <w:t>…</w:t>
            </w:r>
          </w:p>
        </w:tc>
        <w:tc>
          <w:tcPr>
            <w:tcW w:w="1553" w:type="pct"/>
            <w:gridSpan w:val="2"/>
            <w:tcBorders>
              <w:top w:val="nil"/>
            </w:tcBorders>
            <w:vAlign w:val="center"/>
          </w:tcPr>
          <w:p w14:paraId="4943FF8D" w14:textId="77777777" w:rsidR="002B3EF7" w:rsidRPr="007E202E" w:rsidRDefault="002B3EF7" w:rsidP="009A18E3">
            <w:pPr>
              <w:widowControl w:val="0"/>
              <w:spacing w:before="120" w:after="120"/>
              <w:rPr>
                <w:rFonts w:ascii="Readex Pro" w:hAnsi="Readex Pro" w:cs="Readex Pro"/>
                <w:sz w:val="20"/>
                <w:szCs w:val="20"/>
              </w:rPr>
            </w:pPr>
            <w:r w:rsidRPr="007E202E">
              <w:rPr>
                <w:rFonts w:ascii="Readex Pro" w:hAnsi="Readex Pro" w:cs="Readex Pro"/>
                <w:sz w:val="20"/>
                <w:szCs w:val="20"/>
              </w:rPr>
              <w:t>…</w:t>
            </w:r>
          </w:p>
        </w:tc>
      </w:tr>
    </w:tbl>
    <w:p w14:paraId="537D8FAB" w14:textId="77777777" w:rsidR="00294B53" w:rsidRPr="007E202E" w:rsidRDefault="00294B53" w:rsidP="00294B53">
      <w:pPr>
        <w:rPr>
          <w:rFonts w:ascii="Readex Pro" w:hAnsi="Readex Pro" w:cs="Readex Pro"/>
          <w:sz w:val="20"/>
          <w:szCs w:val="20"/>
        </w:rPr>
      </w:pPr>
    </w:p>
    <w:p w14:paraId="55D0750A" w14:textId="77777777" w:rsidR="00E86657" w:rsidRPr="007E202E" w:rsidRDefault="00E86657" w:rsidP="002D2921">
      <w:pPr>
        <w:pStyle w:val="Titre1"/>
        <w:keepLines w:val="0"/>
        <w:numPr>
          <w:ilvl w:val="0"/>
          <w:numId w:val="3"/>
        </w:numPr>
        <w:spacing w:before="0" w:after="60" w:line="240" w:lineRule="auto"/>
        <w:jc w:val="both"/>
        <w:rPr>
          <w:rFonts w:ascii="Readex Pro" w:eastAsia="Raleway" w:hAnsi="Readex Pro" w:cs="Readex Pro"/>
          <w:b/>
          <w:sz w:val="22"/>
          <w:szCs w:val="22"/>
        </w:rPr>
      </w:pPr>
      <w:bookmarkStart w:id="8" w:name="_Toc160110151"/>
      <w:r w:rsidRPr="007E202E">
        <w:rPr>
          <w:rFonts w:ascii="Readex Pro" w:eastAsia="Raleway" w:hAnsi="Readex Pro" w:cs="Readex Pro"/>
          <w:b/>
          <w:sz w:val="22"/>
          <w:szCs w:val="22"/>
        </w:rPr>
        <w:t>ANNEX REQUESTED DOCUMENTATION</w:t>
      </w:r>
      <w:bookmarkEnd w:id="8"/>
    </w:p>
    <w:p w14:paraId="3926EA5B" w14:textId="77777777" w:rsidR="00E86657" w:rsidRPr="007E202E" w:rsidRDefault="00E86657" w:rsidP="00E86657">
      <w:pPr>
        <w:rPr>
          <w:rFonts w:ascii="Readex Pro" w:hAnsi="Readex Pro" w:cs="Readex Pro"/>
          <w:sz w:val="20"/>
          <w:szCs w:val="20"/>
        </w:rPr>
      </w:pPr>
      <w:r w:rsidRPr="007E202E">
        <w:rPr>
          <w:rFonts w:ascii="Readex Pro" w:hAnsi="Readex Pro" w:cs="Readex Pro"/>
          <w:sz w:val="20"/>
          <w:szCs w:val="20"/>
        </w:rPr>
        <w:t xml:space="preserve">As part of their application, the candidate must </w:t>
      </w:r>
      <w:r w:rsidR="00597F8C" w:rsidRPr="007E202E">
        <w:rPr>
          <w:rFonts w:ascii="Readex Pro" w:hAnsi="Readex Pro" w:cs="Readex Pro"/>
          <w:sz w:val="20"/>
          <w:szCs w:val="20"/>
        </w:rPr>
        <w:t xml:space="preserve">submit </w:t>
      </w:r>
      <w:r w:rsidRPr="007E202E">
        <w:rPr>
          <w:rFonts w:ascii="Readex Pro" w:hAnsi="Readex Pro" w:cs="Readex Pro"/>
          <w:sz w:val="20"/>
          <w:szCs w:val="20"/>
        </w:rPr>
        <w:t xml:space="preserve">as annex of the present </w:t>
      </w:r>
      <w:proofErr w:type="gramStart"/>
      <w:r w:rsidRPr="007E202E">
        <w:rPr>
          <w:rFonts w:ascii="Readex Pro" w:hAnsi="Readex Pro" w:cs="Readex Pro"/>
          <w:sz w:val="20"/>
          <w:szCs w:val="20"/>
        </w:rPr>
        <w:t>Technical</w:t>
      </w:r>
      <w:proofErr w:type="gramEnd"/>
      <w:r w:rsidRPr="007E202E">
        <w:rPr>
          <w:rFonts w:ascii="Readex Pro" w:hAnsi="Readex Pro" w:cs="Readex Pro"/>
          <w:sz w:val="20"/>
          <w:szCs w:val="20"/>
        </w:rPr>
        <w:t xml:space="preserve"> application form:</w:t>
      </w:r>
    </w:p>
    <w:p w14:paraId="114F8D43" w14:textId="77777777" w:rsidR="00F40EE7" w:rsidRPr="007E202E" w:rsidRDefault="00F40EE7" w:rsidP="00F40EE7">
      <w:pPr>
        <w:pStyle w:val="Sansinterligne"/>
        <w:jc w:val="both"/>
        <w:rPr>
          <w:rFonts w:ascii="Readex Pro" w:eastAsia="Raleway" w:hAnsi="Readex Pro" w:cs="Readex Pro"/>
          <w:sz w:val="20"/>
          <w:szCs w:val="20"/>
        </w:rPr>
      </w:pPr>
    </w:p>
    <w:p w14:paraId="1B42816D" w14:textId="14DA2F26" w:rsidR="008179B1" w:rsidRPr="007E202E" w:rsidRDefault="008179B1" w:rsidP="00F40EE7">
      <w:pPr>
        <w:pStyle w:val="Sansinterligne"/>
        <w:jc w:val="both"/>
        <w:rPr>
          <w:rFonts w:ascii="Readex Pro" w:eastAsia="Raleway" w:hAnsi="Readex Pro" w:cs="Readex Pro"/>
          <w:sz w:val="20"/>
          <w:szCs w:val="20"/>
        </w:rPr>
      </w:pPr>
      <w:r w:rsidRPr="007E202E">
        <w:rPr>
          <w:rFonts w:ascii="Readex Pro" w:eastAsia="Raleway" w:hAnsi="Readex Pro" w:cs="Readex Pro"/>
          <w:sz w:val="20"/>
          <w:szCs w:val="20"/>
        </w:rPr>
        <w:t>As part of their application, the candidate must submit:</w:t>
      </w:r>
    </w:p>
    <w:p w14:paraId="616BF150" w14:textId="55D56FDE" w:rsidR="008179B1" w:rsidRPr="007E202E" w:rsidRDefault="008179B1" w:rsidP="008179B1">
      <w:pPr>
        <w:pStyle w:val="Sansinterligne"/>
        <w:numPr>
          <w:ilvl w:val="0"/>
          <w:numId w:val="20"/>
        </w:numPr>
        <w:jc w:val="both"/>
        <w:rPr>
          <w:rFonts w:ascii="Readex Pro" w:eastAsia="Raleway" w:hAnsi="Readex Pro" w:cs="Readex Pro"/>
          <w:sz w:val="20"/>
          <w:szCs w:val="20"/>
        </w:rPr>
      </w:pPr>
      <w:r w:rsidRPr="007E202E">
        <w:rPr>
          <w:rFonts w:ascii="Readex Pro" w:eastAsia="Raleway" w:hAnsi="Readex Pro" w:cs="Readex Pro"/>
          <w:sz w:val="20"/>
          <w:szCs w:val="20"/>
        </w:rPr>
        <w:t xml:space="preserve">A short concept note including proposed approach, methodology, team organizational </w:t>
      </w:r>
      <w:proofErr w:type="gramStart"/>
      <w:r w:rsidRPr="007E202E">
        <w:rPr>
          <w:rFonts w:ascii="Readex Pro" w:eastAsia="Raleway" w:hAnsi="Readex Pro" w:cs="Readex Pro"/>
          <w:sz w:val="20"/>
          <w:szCs w:val="20"/>
        </w:rPr>
        <w:t>framework</w:t>
      </w:r>
      <w:r w:rsidR="00BA10E8" w:rsidRPr="007E202E">
        <w:rPr>
          <w:rFonts w:ascii="Readex Pro" w:eastAsia="Raleway" w:hAnsi="Readex Pro" w:cs="Readex Pro"/>
          <w:sz w:val="20"/>
          <w:szCs w:val="20"/>
        </w:rPr>
        <w:t>;</w:t>
      </w:r>
      <w:proofErr w:type="gramEnd"/>
    </w:p>
    <w:p w14:paraId="0515652E" w14:textId="77777777" w:rsidR="008179B1" w:rsidRPr="007E202E" w:rsidRDefault="008179B1" w:rsidP="008179B1">
      <w:pPr>
        <w:pStyle w:val="Sansinterligne"/>
        <w:numPr>
          <w:ilvl w:val="0"/>
          <w:numId w:val="20"/>
        </w:numPr>
        <w:jc w:val="both"/>
        <w:rPr>
          <w:rFonts w:ascii="Readex Pro" w:eastAsia="Raleway" w:hAnsi="Readex Pro" w:cs="Readex Pro"/>
          <w:sz w:val="20"/>
          <w:szCs w:val="20"/>
        </w:rPr>
      </w:pPr>
      <w:r w:rsidRPr="007E202E">
        <w:rPr>
          <w:rFonts w:ascii="Readex Pro" w:eastAsia="Raleway" w:hAnsi="Readex Pro" w:cs="Readex Pro"/>
          <w:sz w:val="20"/>
          <w:szCs w:val="20"/>
        </w:rPr>
        <w:t xml:space="preserve">CVs of the staff who will undertake the </w:t>
      </w:r>
      <w:proofErr w:type="gramStart"/>
      <w:r w:rsidRPr="007E202E">
        <w:rPr>
          <w:rFonts w:ascii="Readex Pro" w:eastAsia="Raleway" w:hAnsi="Readex Pro" w:cs="Readex Pro"/>
          <w:sz w:val="20"/>
          <w:szCs w:val="20"/>
        </w:rPr>
        <w:t>assignment;</w:t>
      </w:r>
      <w:proofErr w:type="gramEnd"/>
    </w:p>
    <w:p w14:paraId="20D74465" w14:textId="4D8BF3BD" w:rsidR="008179B1" w:rsidRPr="007E202E" w:rsidRDefault="008179B1" w:rsidP="008179B1">
      <w:pPr>
        <w:pStyle w:val="Sansinterligne"/>
        <w:numPr>
          <w:ilvl w:val="0"/>
          <w:numId w:val="20"/>
        </w:numPr>
        <w:jc w:val="both"/>
        <w:rPr>
          <w:rFonts w:ascii="Readex Pro" w:eastAsia="Raleway" w:hAnsi="Readex Pro" w:cs="Readex Pro"/>
          <w:sz w:val="20"/>
          <w:szCs w:val="20"/>
        </w:rPr>
      </w:pPr>
      <w:bookmarkStart w:id="9" w:name="_Hlk159575842"/>
      <w:r w:rsidRPr="007E202E">
        <w:rPr>
          <w:rFonts w:ascii="Readex Pro" w:eastAsia="Raleway" w:hAnsi="Readex Pro" w:cs="Readex Pro"/>
          <w:sz w:val="20"/>
          <w:szCs w:val="20"/>
        </w:rPr>
        <w:t xml:space="preserve">3 examples of similar previous projects </w:t>
      </w:r>
      <w:r w:rsidR="00F40EE7" w:rsidRPr="007E202E">
        <w:rPr>
          <w:rFonts w:ascii="Readex Pro" w:eastAsia="Raleway" w:hAnsi="Readex Pro" w:cs="Readex Pro"/>
          <w:sz w:val="20"/>
          <w:szCs w:val="20"/>
        </w:rPr>
        <w:t>(technical, strategic and assistance aspects)</w:t>
      </w:r>
    </w:p>
    <w:p w14:paraId="7D679062" w14:textId="6A5DADD7" w:rsidR="008179B1" w:rsidRPr="007E202E" w:rsidRDefault="008179B1" w:rsidP="008179B1">
      <w:pPr>
        <w:pStyle w:val="Sansinterligne"/>
        <w:numPr>
          <w:ilvl w:val="0"/>
          <w:numId w:val="20"/>
        </w:numPr>
        <w:jc w:val="both"/>
        <w:rPr>
          <w:rFonts w:ascii="Readex Pro" w:eastAsia="Raleway" w:hAnsi="Readex Pro" w:cs="Readex Pro"/>
          <w:sz w:val="20"/>
          <w:szCs w:val="20"/>
        </w:rPr>
      </w:pPr>
      <w:r w:rsidRPr="007E202E">
        <w:rPr>
          <w:rFonts w:ascii="Readex Pro" w:eastAsia="Raleway" w:hAnsi="Readex Pro" w:cs="Readex Pro"/>
          <w:sz w:val="20"/>
          <w:szCs w:val="20"/>
        </w:rPr>
        <w:t xml:space="preserve">1 book / portfolio presenting the </w:t>
      </w:r>
      <w:r w:rsidR="00F40EE7" w:rsidRPr="007E202E">
        <w:rPr>
          <w:rFonts w:ascii="Readex Pro" w:eastAsia="Raleway" w:hAnsi="Readex Pro" w:cs="Readex Pro"/>
          <w:sz w:val="20"/>
          <w:szCs w:val="20"/>
        </w:rPr>
        <w:t xml:space="preserve">visual / graphic </w:t>
      </w:r>
      <w:r w:rsidR="007E47A9" w:rsidRPr="007E202E">
        <w:rPr>
          <w:rFonts w:ascii="Readex Pro" w:eastAsia="Raleway" w:hAnsi="Readex Pro" w:cs="Readex Pro"/>
          <w:sz w:val="20"/>
          <w:szCs w:val="20"/>
        </w:rPr>
        <w:t>competencies</w:t>
      </w:r>
      <w:r w:rsidRPr="007E202E">
        <w:rPr>
          <w:rFonts w:ascii="Readex Pro" w:eastAsia="Raleway" w:hAnsi="Readex Pro" w:cs="Readex Pro"/>
          <w:sz w:val="20"/>
          <w:szCs w:val="20"/>
        </w:rPr>
        <w:t xml:space="preserve"> of the </w:t>
      </w:r>
      <w:proofErr w:type="gramStart"/>
      <w:r w:rsidRPr="007E202E">
        <w:rPr>
          <w:rFonts w:ascii="Readex Pro" w:eastAsia="Raleway" w:hAnsi="Readex Pro" w:cs="Readex Pro"/>
          <w:sz w:val="20"/>
          <w:szCs w:val="20"/>
        </w:rPr>
        <w:t>candidate</w:t>
      </w:r>
      <w:proofErr w:type="gramEnd"/>
    </w:p>
    <w:bookmarkEnd w:id="9"/>
    <w:p w14:paraId="091AFA90" w14:textId="77777777" w:rsidR="008179B1" w:rsidRPr="007E202E" w:rsidRDefault="008179B1" w:rsidP="008179B1">
      <w:pPr>
        <w:pStyle w:val="Sansinterligne"/>
        <w:numPr>
          <w:ilvl w:val="0"/>
          <w:numId w:val="20"/>
        </w:numPr>
        <w:jc w:val="both"/>
        <w:rPr>
          <w:rFonts w:ascii="Readex Pro" w:eastAsia="Raleway" w:hAnsi="Readex Pro" w:cs="Readex Pro"/>
          <w:sz w:val="20"/>
          <w:szCs w:val="20"/>
        </w:rPr>
      </w:pPr>
      <w:r w:rsidRPr="007E202E">
        <w:rPr>
          <w:rFonts w:ascii="Readex Pro" w:eastAsia="Raleway" w:hAnsi="Readex Pro" w:cs="Readex Pro"/>
          <w:sz w:val="20"/>
          <w:szCs w:val="20"/>
        </w:rPr>
        <w:t>An application form (Annex 2)</w:t>
      </w:r>
    </w:p>
    <w:p w14:paraId="7AB27B30" w14:textId="23FDC451" w:rsidR="00736969" w:rsidRPr="007E202E" w:rsidRDefault="008179B1" w:rsidP="00294B53">
      <w:pPr>
        <w:pStyle w:val="Sansinterligne"/>
        <w:numPr>
          <w:ilvl w:val="0"/>
          <w:numId w:val="20"/>
        </w:numPr>
        <w:jc w:val="both"/>
        <w:rPr>
          <w:rFonts w:ascii="Readex Pro" w:eastAsia="Raleway" w:hAnsi="Readex Pro" w:cs="Readex Pro"/>
          <w:sz w:val="20"/>
          <w:szCs w:val="20"/>
        </w:rPr>
      </w:pPr>
      <w:r w:rsidRPr="007E202E">
        <w:rPr>
          <w:rFonts w:ascii="Readex Pro" w:eastAsia="Raleway" w:hAnsi="Readex Pro" w:cs="Readex Pro"/>
          <w:sz w:val="20"/>
          <w:szCs w:val="20"/>
        </w:rPr>
        <w:t>A financial proposal (Annex 3)</w:t>
      </w:r>
    </w:p>
    <w:p w14:paraId="22B6A399" w14:textId="77777777" w:rsidR="00294B53" w:rsidRPr="007E202E" w:rsidRDefault="00294B53" w:rsidP="00294B53">
      <w:pPr>
        <w:rPr>
          <w:rFonts w:ascii="Readex Pro" w:eastAsia="Raleway" w:hAnsi="Readex Pro" w:cs="Readex Pro"/>
          <w:sz w:val="20"/>
          <w:szCs w:val="20"/>
        </w:rPr>
      </w:pPr>
    </w:p>
    <w:p w14:paraId="2C2CCECF" w14:textId="77777777" w:rsidR="002D2921" w:rsidRPr="007E202E" w:rsidRDefault="002D2921" w:rsidP="002D2921">
      <w:pPr>
        <w:pStyle w:val="Titre1"/>
        <w:keepLines w:val="0"/>
        <w:numPr>
          <w:ilvl w:val="0"/>
          <w:numId w:val="3"/>
        </w:numPr>
        <w:spacing w:before="0" w:after="60" w:line="240" w:lineRule="auto"/>
        <w:jc w:val="both"/>
        <w:rPr>
          <w:rFonts w:ascii="Readex Pro" w:eastAsia="Raleway" w:hAnsi="Readex Pro" w:cs="Readex Pro"/>
          <w:b/>
          <w:sz w:val="22"/>
          <w:szCs w:val="22"/>
        </w:rPr>
      </w:pPr>
      <w:bookmarkStart w:id="10" w:name="_Toc160110152"/>
      <w:r w:rsidRPr="007E202E">
        <w:rPr>
          <w:rFonts w:ascii="Readex Pro" w:eastAsia="Raleway" w:hAnsi="Readex Pro" w:cs="Readex Pro"/>
          <w:b/>
          <w:sz w:val="22"/>
          <w:szCs w:val="22"/>
        </w:rPr>
        <w:t>DECLARATIONS</w:t>
      </w:r>
      <w:bookmarkEnd w:id="10"/>
    </w:p>
    <w:p w14:paraId="4E06A41B" w14:textId="63953094" w:rsidR="002D2921" w:rsidRPr="007E202E" w:rsidRDefault="00E86657" w:rsidP="00283CEA">
      <w:pPr>
        <w:pStyle w:val="Sansinterligne"/>
        <w:jc w:val="both"/>
        <w:rPr>
          <w:rFonts w:ascii="Readex Pro" w:eastAsia="Raleway" w:hAnsi="Readex Pro" w:cs="Readex Pro"/>
          <w:sz w:val="20"/>
          <w:szCs w:val="20"/>
        </w:rPr>
      </w:pPr>
      <w:r w:rsidRPr="007E202E">
        <w:rPr>
          <w:rFonts w:ascii="Readex Pro" w:eastAsia="Raleway" w:hAnsi="Readex Pro" w:cs="Readex Pro"/>
          <w:sz w:val="20"/>
          <w:szCs w:val="20"/>
        </w:rPr>
        <w:t xml:space="preserve">As part of their application, </w:t>
      </w:r>
      <w:r w:rsidR="002D2921" w:rsidRPr="007E202E">
        <w:rPr>
          <w:rFonts w:ascii="Readex Pro" w:eastAsia="Raleway" w:hAnsi="Readex Pro" w:cs="Readex Pro"/>
          <w:sz w:val="20"/>
          <w:szCs w:val="20"/>
        </w:rPr>
        <w:t>each legal entity identified under point 1 of this application, including every consortium member, must</w:t>
      </w:r>
      <w:r w:rsidRPr="007E202E">
        <w:rPr>
          <w:rFonts w:ascii="Readex Pro" w:eastAsia="Raleway" w:hAnsi="Readex Pro" w:cs="Readex Pro"/>
          <w:sz w:val="20"/>
          <w:szCs w:val="20"/>
        </w:rPr>
        <w:t xml:space="preserve"> submit</w:t>
      </w:r>
      <w:r w:rsidR="0056037B" w:rsidRPr="007E202E">
        <w:rPr>
          <w:rFonts w:ascii="Readex Pro" w:eastAsia="Raleway" w:hAnsi="Readex Pro" w:cs="Readex Pro"/>
          <w:sz w:val="20"/>
          <w:szCs w:val="20"/>
        </w:rPr>
        <w:t xml:space="preserve"> </w:t>
      </w:r>
      <w:r w:rsidR="002D2921" w:rsidRPr="007E202E">
        <w:rPr>
          <w:rFonts w:ascii="Readex Pro" w:eastAsia="Raleway" w:hAnsi="Readex Pro" w:cs="Readex Pro"/>
          <w:sz w:val="20"/>
          <w:szCs w:val="20"/>
        </w:rPr>
        <w:t xml:space="preserve">a signed </w:t>
      </w:r>
      <w:r w:rsidR="00045151" w:rsidRPr="007E202E">
        <w:rPr>
          <w:rFonts w:ascii="Readex Pro" w:eastAsia="Raleway" w:hAnsi="Readex Pro" w:cs="Readex Pro"/>
          <w:sz w:val="20"/>
          <w:szCs w:val="20"/>
        </w:rPr>
        <w:t xml:space="preserve">Statement of Integrity, Eligibility and Environmental and Social Responsibility </w:t>
      </w:r>
      <w:r w:rsidRPr="007E202E">
        <w:rPr>
          <w:rFonts w:ascii="Readex Pro" w:eastAsia="Raleway" w:hAnsi="Readex Pro" w:cs="Readex Pro"/>
          <w:sz w:val="20"/>
          <w:szCs w:val="20"/>
        </w:rPr>
        <w:t>(see below)</w:t>
      </w:r>
      <w:r w:rsidR="002D2921" w:rsidRPr="007E202E">
        <w:rPr>
          <w:rFonts w:ascii="Readex Pro" w:eastAsia="Raleway" w:hAnsi="Readex Pro" w:cs="Readex Pro"/>
          <w:sz w:val="20"/>
          <w:szCs w:val="20"/>
        </w:rPr>
        <w:t>.</w:t>
      </w:r>
    </w:p>
    <w:p w14:paraId="6FD26F88" w14:textId="77777777" w:rsidR="00E86657" w:rsidRPr="007E202E" w:rsidRDefault="00E86657" w:rsidP="00283CEA">
      <w:pPr>
        <w:pStyle w:val="Sansinterligne"/>
        <w:jc w:val="both"/>
        <w:rPr>
          <w:rFonts w:ascii="Readex Pro" w:eastAsia="Raleway" w:hAnsi="Readex Pro" w:cs="Readex Pro"/>
          <w:sz w:val="20"/>
          <w:szCs w:val="20"/>
        </w:rPr>
      </w:pPr>
      <w:r w:rsidRPr="007E202E">
        <w:rPr>
          <w:rFonts w:ascii="Readex Pro" w:eastAsia="Raleway" w:hAnsi="Readex Pro" w:cs="Readex Pro"/>
          <w:sz w:val="20"/>
          <w:szCs w:val="20"/>
        </w:rPr>
        <w:t xml:space="preserve">The declaration may be signed, </w:t>
      </w:r>
      <w:proofErr w:type="gramStart"/>
      <w:r w:rsidRPr="007E202E">
        <w:rPr>
          <w:rFonts w:ascii="Readex Pro" w:eastAsia="Raleway" w:hAnsi="Readex Pro" w:cs="Readex Pro"/>
          <w:sz w:val="20"/>
          <w:szCs w:val="20"/>
        </w:rPr>
        <w:t>scanned</w:t>
      </w:r>
      <w:proofErr w:type="gramEnd"/>
      <w:r w:rsidRPr="007E202E">
        <w:rPr>
          <w:rFonts w:ascii="Readex Pro" w:eastAsia="Raleway" w:hAnsi="Readex Pro" w:cs="Readex Pro"/>
          <w:sz w:val="20"/>
          <w:szCs w:val="20"/>
        </w:rPr>
        <w:t xml:space="preserve"> and sen</w:t>
      </w:r>
      <w:r w:rsidR="00270ABE" w:rsidRPr="007E202E">
        <w:rPr>
          <w:rFonts w:ascii="Readex Pro" w:eastAsia="Raleway" w:hAnsi="Readex Pro" w:cs="Readex Pro"/>
          <w:sz w:val="20"/>
          <w:szCs w:val="20"/>
        </w:rPr>
        <w:t>t</w:t>
      </w:r>
      <w:r w:rsidRPr="007E202E">
        <w:rPr>
          <w:rFonts w:ascii="Readex Pro" w:eastAsia="Raleway" w:hAnsi="Readex Pro" w:cs="Readex Pro"/>
          <w:sz w:val="20"/>
          <w:szCs w:val="20"/>
        </w:rPr>
        <w:t xml:space="preserve"> by email with the application form. The originals must be sent to the contracting authority upon request.</w:t>
      </w:r>
    </w:p>
    <w:p w14:paraId="6E7AAC91" w14:textId="77777777" w:rsidR="00294B53" w:rsidRPr="007E202E" w:rsidRDefault="00294B53" w:rsidP="00294B53">
      <w:pPr>
        <w:rPr>
          <w:rFonts w:ascii="Readex Pro" w:eastAsia="Raleway" w:hAnsi="Readex Pro" w:cs="Readex Pro"/>
          <w:sz w:val="20"/>
          <w:szCs w:val="20"/>
        </w:rPr>
      </w:pPr>
    </w:p>
    <w:p w14:paraId="5F9DC70B" w14:textId="77777777" w:rsidR="00597F8C" w:rsidRPr="007E202E" w:rsidRDefault="00597F8C">
      <w:pPr>
        <w:pStyle w:val="Titre1"/>
        <w:keepLines w:val="0"/>
        <w:numPr>
          <w:ilvl w:val="0"/>
          <w:numId w:val="3"/>
        </w:numPr>
        <w:spacing w:before="0" w:after="60" w:line="240" w:lineRule="auto"/>
        <w:jc w:val="both"/>
        <w:rPr>
          <w:rFonts w:ascii="Readex Pro" w:eastAsia="Raleway" w:hAnsi="Readex Pro" w:cs="Readex Pro"/>
          <w:b/>
          <w:sz w:val="22"/>
          <w:szCs w:val="22"/>
        </w:rPr>
      </w:pPr>
      <w:bookmarkStart w:id="11" w:name="_Toc160110153"/>
      <w:r w:rsidRPr="007E202E">
        <w:rPr>
          <w:rFonts w:ascii="Readex Pro" w:eastAsia="Raleway" w:hAnsi="Readex Pro" w:cs="Readex Pro"/>
          <w:b/>
          <w:sz w:val="22"/>
          <w:szCs w:val="22"/>
        </w:rPr>
        <w:t>APPLICATION FORMAT</w:t>
      </w:r>
      <w:bookmarkEnd w:id="11"/>
    </w:p>
    <w:p w14:paraId="42E9E06A" w14:textId="77777777" w:rsidR="00597F8C" w:rsidRPr="007E202E" w:rsidRDefault="00597F8C" w:rsidP="00597F8C">
      <w:pPr>
        <w:widowControl w:val="0"/>
        <w:jc w:val="both"/>
        <w:rPr>
          <w:rFonts w:ascii="Readex Pro" w:hAnsi="Readex Pro" w:cs="Readex Pro"/>
          <w:sz w:val="20"/>
          <w:szCs w:val="20"/>
        </w:rPr>
      </w:pPr>
      <w:r w:rsidRPr="007E202E">
        <w:rPr>
          <w:rFonts w:ascii="Readex Pro" w:hAnsi="Readex Pro" w:cs="Readex Pro"/>
          <w:sz w:val="20"/>
          <w:szCs w:val="20"/>
        </w:rPr>
        <w:t>The Technical application and its annexes must be submitted in PDF format.</w:t>
      </w:r>
    </w:p>
    <w:p w14:paraId="1AF6D8C9" w14:textId="77777777" w:rsidR="0004020A" w:rsidRPr="007E202E" w:rsidRDefault="00966EDD" w:rsidP="00597F8C">
      <w:pPr>
        <w:widowControl w:val="0"/>
        <w:jc w:val="both"/>
        <w:rPr>
          <w:rFonts w:ascii="Readex Pro" w:hAnsi="Readex Pro" w:cs="Readex Pro"/>
          <w:sz w:val="20"/>
          <w:szCs w:val="20"/>
        </w:rPr>
      </w:pPr>
      <w:r w:rsidRPr="007E202E">
        <w:rPr>
          <w:rFonts w:ascii="Readex Pro" w:hAnsi="Readex Pro" w:cs="Readex Pro"/>
          <w:sz w:val="20"/>
          <w:szCs w:val="20"/>
        </w:rPr>
        <w:t>Applications must be submitted in English exclusively and sent by email to this email address:</w:t>
      </w:r>
      <w:r w:rsidR="00160B45" w:rsidRPr="007E202E">
        <w:rPr>
          <w:rFonts w:ascii="Readex Pro" w:hAnsi="Readex Pro" w:cs="Readex Pro"/>
          <w:sz w:val="20"/>
          <w:szCs w:val="20"/>
        </w:rPr>
        <w:t xml:space="preserve"> </w:t>
      </w:r>
      <w:bookmarkStart w:id="12" w:name="_Hlk159575603"/>
      <w:bookmarkStart w:id="13" w:name="_Hlk159574147"/>
      <w:r w:rsidR="0004020A" w:rsidRPr="007E202E">
        <w:rPr>
          <w:rFonts w:ascii="Readex Pro" w:hAnsi="Readex Pro" w:cs="Readex Pro"/>
          <w:b/>
          <w:bCs/>
          <w:sz w:val="20"/>
          <w:szCs w:val="20"/>
        </w:rPr>
        <w:t xml:space="preserve">elise.monge@tetraktys-ong.org </w:t>
      </w:r>
      <w:bookmarkEnd w:id="12"/>
      <w:r w:rsidR="0004020A" w:rsidRPr="007E202E">
        <w:rPr>
          <w:rFonts w:ascii="Readex Pro" w:hAnsi="Readex Pro" w:cs="Readex Pro"/>
          <w:sz w:val="20"/>
          <w:szCs w:val="20"/>
        </w:rPr>
        <w:t>and</w:t>
      </w:r>
      <w:r w:rsidR="0004020A" w:rsidRPr="007E202E">
        <w:rPr>
          <w:rFonts w:ascii="Readex Pro" w:hAnsi="Readex Pro" w:cs="Readex Pro"/>
          <w:b/>
          <w:bCs/>
          <w:sz w:val="20"/>
          <w:szCs w:val="20"/>
        </w:rPr>
        <w:t xml:space="preserve"> </w:t>
      </w:r>
      <w:bookmarkStart w:id="14" w:name="_Hlk159575724"/>
      <w:r w:rsidR="0004020A" w:rsidRPr="007E202E">
        <w:rPr>
          <w:rFonts w:ascii="Readex Pro" w:hAnsi="Readex Pro" w:cs="Readex Pro"/>
          <w:b/>
          <w:bCs/>
          <w:sz w:val="20"/>
          <w:szCs w:val="20"/>
        </w:rPr>
        <w:t>tom.darbon@tetraktys-ong.org</w:t>
      </w:r>
      <w:r w:rsidR="0004020A" w:rsidRPr="007E202E">
        <w:rPr>
          <w:rFonts w:ascii="Readex Pro" w:hAnsi="Readex Pro" w:cs="Readex Pro"/>
          <w:sz w:val="20"/>
          <w:szCs w:val="20"/>
        </w:rPr>
        <w:t xml:space="preserve"> </w:t>
      </w:r>
      <w:bookmarkEnd w:id="13"/>
      <w:bookmarkEnd w:id="14"/>
    </w:p>
    <w:p w14:paraId="37719C2D" w14:textId="16B8D5B2" w:rsidR="00597F8C" w:rsidRPr="007E202E" w:rsidRDefault="00F30723" w:rsidP="00597F8C">
      <w:pPr>
        <w:widowControl w:val="0"/>
        <w:jc w:val="both"/>
        <w:rPr>
          <w:rFonts w:ascii="Readex Pro" w:hAnsi="Readex Pro" w:cs="Readex Pro"/>
          <w:sz w:val="20"/>
          <w:szCs w:val="20"/>
          <w:u w:val="single"/>
        </w:rPr>
      </w:pPr>
      <w:r w:rsidRPr="007E202E">
        <w:rPr>
          <w:rFonts w:ascii="Readex Pro" w:hAnsi="Readex Pro" w:cs="Readex Pro"/>
          <w:sz w:val="20"/>
          <w:szCs w:val="20"/>
        </w:rPr>
        <w:t>Please, indicate “</w:t>
      </w:r>
      <w:r w:rsidR="008179B1" w:rsidRPr="007E202E">
        <w:rPr>
          <w:rFonts w:ascii="Readex Pro" w:hAnsi="Readex Pro" w:cs="Readex Pro"/>
          <w:sz w:val="20"/>
          <w:szCs w:val="20"/>
        </w:rPr>
        <w:t>Communication, marketing and digital services</w:t>
      </w:r>
      <w:r w:rsidRPr="007E202E">
        <w:rPr>
          <w:rFonts w:ascii="Readex Pro" w:hAnsi="Readex Pro" w:cs="Readex Pro"/>
          <w:bCs/>
          <w:kern w:val="32"/>
          <w:sz w:val="20"/>
          <w:szCs w:val="20"/>
          <w:lang w:val="en-GB"/>
        </w:rPr>
        <w:t>” as subject of your e-mails.</w:t>
      </w:r>
    </w:p>
    <w:p w14:paraId="1C814BAF" w14:textId="77777777" w:rsidR="00966EDD" w:rsidRPr="007E202E" w:rsidRDefault="00966EDD" w:rsidP="0056037B">
      <w:pPr>
        <w:spacing w:after="120" w:line="240" w:lineRule="auto"/>
        <w:contextualSpacing w:val="0"/>
        <w:jc w:val="center"/>
        <w:rPr>
          <w:rFonts w:ascii="Readex Pro" w:eastAsia="Raleway" w:hAnsi="Readex Pro" w:cs="Readex Pro"/>
          <w:sz w:val="20"/>
          <w:szCs w:val="20"/>
        </w:rPr>
      </w:pPr>
    </w:p>
    <w:p w14:paraId="4615EB82" w14:textId="77777777" w:rsidR="00C909E5" w:rsidRPr="007E202E" w:rsidRDefault="00C909E5" w:rsidP="0004020A">
      <w:pPr>
        <w:pStyle w:val="ANNEXE"/>
        <w:spacing w:line="276" w:lineRule="auto"/>
        <w:jc w:val="left"/>
        <w:rPr>
          <w:rFonts w:ascii="Readex Pro" w:hAnsi="Readex Pro" w:cs="Readex Pro"/>
          <w:noProof/>
          <w:lang w:val="en-US"/>
        </w:rPr>
      </w:pPr>
    </w:p>
    <w:p w14:paraId="61E17F2F" w14:textId="69B0FE3A" w:rsidR="00045151" w:rsidRPr="007E202E" w:rsidRDefault="00045151" w:rsidP="00C909E5">
      <w:pPr>
        <w:pStyle w:val="Titre1"/>
        <w:keepLines w:val="0"/>
        <w:spacing w:before="0" w:after="60" w:line="240" w:lineRule="auto"/>
        <w:jc w:val="center"/>
        <w:rPr>
          <w:rFonts w:ascii="Readex Pro" w:eastAsia="Raleway" w:hAnsi="Readex Pro" w:cs="Readex Pro"/>
          <w:b/>
          <w:sz w:val="22"/>
          <w:szCs w:val="22"/>
        </w:rPr>
      </w:pPr>
      <w:bookmarkStart w:id="15" w:name="_Toc160110154"/>
      <w:r w:rsidRPr="007E202E">
        <w:rPr>
          <w:rFonts w:ascii="Readex Pro" w:eastAsia="Raleway" w:hAnsi="Readex Pro" w:cs="Readex Pro"/>
          <w:b/>
          <w:sz w:val="22"/>
          <w:szCs w:val="22"/>
        </w:rPr>
        <w:t>Statement of Integrity, Eligibility and Environmental and Social Responsibility</w:t>
      </w:r>
      <w:bookmarkEnd w:id="15"/>
    </w:p>
    <w:p w14:paraId="22D925F6" w14:textId="77777777" w:rsidR="00045151" w:rsidRPr="007E202E" w:rsidRDefault="00045151" w:rsidP="008C737C">
      <w:pPr>
        <w:pStyle w:val="Formulaire2"/>
        <w:spacing w:line="276" w:lineRule="auto"/>
        <w:jc w:val="both"/>
        <w:rPr>
          <w:rFonts w:ascii="Readex Pro" w:hAnsi="Readex Pro" w:cs="Readex Pro"/>
          <w:noProof/>
          <w:sz w:val="20"/>
          <w:lang w:val="en-US"/>
        </w:rPr>
      </w:pPr>
    </w:p>
    <w:p w14:paraId="7F9219D1" w14:textId="77777777" w:rsidR="00045151" w:rsidRPr="007E202E" w:rsidRDefault="00045151" w:rsidP="008C737C">
      <w:pPr>
        <w:tabs>
          <w:tab w:val="right" w:leader="underscore" w:pos="8789"/>
        </w:tabs>
        <w:jc w:val="both"/>
        <w:rPr>
          <w:rFonts w:ascii="Readex Pro" w:hAnsi="Readex Pro" w:cs="Readex Pro"/>
          <w:noProof/>
          <w:sz w:val="20"/>
          <w:szCs w:val="20"/>
          <w:lang w:val="en-US"/>
        </w:rPr>
      </w:pPr>
      <w:r w:rsidRPr="007E202E">
        <w:rPr>
          <w:rFonts w:ascii="Readex Pro" w:hAnsi="Readex Pro" w:cs="Readex Pro"/>
          <w:noProof/>
          <w:sz w:val="20"/>
          <w:szCs w:val="20"/>
          <w:lang w:val="en-US"/>
        </w:rPr>
        <w:t xml:space="preserve">Reference name of the bid or proposal </w:t>
      </w:r>
      <w:r w:rsidRPr="007E202E">
        <w:rPr>
          <w:rFonts w:ascii="Readex Pro" w:hAnsi="Readex Pro" w:cs="Readex Pro"/>
          <w:noProof/>
          <w:sz w:val="20"/>
          <w:szCs w:val="20"/>
          <w:lang w:val="en-US"/>
        </w:rPr>
        <w:tab/>
        <w:t>(the "</w:t>
      </w:r>
      <w:r w:rsidRPr="007E202E">
        <w:rPr>
          <w:rFonts w:ascii="Readex Pro" w:hAnsi="Readex Pro" w:cs="Readex Pro"/>
          <w:b/>
          <w:noProof/>
          <w:sz w:val="20"/>
          <w:szCs w:val="20"/>
          <w:lang w:val="en-US"/>
        </w:rPr>
        <w:t>Contract</w:t>
      </w:r>
      <w:r w:rsidRPr="007E202E">
        <w:rPr>
          <w:rFonts w:ascii="Readex Pro" w:hAnsi="Readex Pro" w:cs="Readex Pro"/>
          <w:noProof/>
          <w:sz w:val="20"/>
          <w:szCs w:val="20"/>
          <w:lang w:val="en-US"/>
        </w:rPr>
        <w:t>")</w:t>
      </w:r>
    </w:p>
    <w:p w14:paraId="22F563C2" w14:textId="77777777" w:rsidR="00045151" w:rsidRPr="007E202E" w:rsidRDefault="00045151" w:rsidP="008C737C">
      <w:pPr>
        <w:tabs>
          <w:tab w:val="right" w:leader="underscore" w:pos="8789"/>
        </w:tabs>
        <w:jc w:val="both"/>
        <w:rPr>
          <w:rFonts w:ascii="Readex Pro" w:hAnsi="Readex Pro" w:cs="Readex Pro"/>
          <w:noProof/>
          <w:sz w:val="20"/>
          <w:szCs w:val="20"/>
          <w:lang w:val="en-US"/>
        </w:rPr>
      </w:pPr>
      <w:r w:rsidRPr="007E202E">
        <w:rPr>
          <w:rFonts w:ascii="Readex Pro" w:hAnsi="Readex Pro" w:cs="Readex Pro"/>
          <w:noProof/>
          <w:sz w:val="20"/>
          <w:szCs w:val="20"/>
          <w:lang w:val="en-US"/>
        </w:rPr>
        <w:lastRenderedPageBreak/>
        <w:t xml:space="preserve">To: </w:t>
      </w:r>
      <w:r w:rsidRPr="007E202E">
        <w:rPr>
          <w:rFonts w:ascii="Readex Pro" w:hAnsi="Readex Pro" w:cs="Readex Pro"/>
          <w:noProof/>
          <w:sz w:val="20"/>
          <w:szCs w:val="20"/>
          <w:lang w:val="en-US"/>
        </w:rPr>
        <w:tab/>
        <w:t>(the "</w:t>
      </w:r>
      <w:r w:rsidRPr="007E202E">
        <w:rPr>
          <w:rFonts w:ascii="Readex Pro" w:hAnsi="Readex Pro" w:cs="Readex Pro"/>
          <w:b/>
          <w:noProof/>
          <w:sz w:val="20"/>
          <w:szCs w:val="20"/>
          <w:lang w:val="en-US"/>
        </w:rPr>
        <w:t>Contracting Authority</w:t>
      </w:r>
      <w:r w:rsidRPr="007E202E">
        <w:rPr>
          <w:rFonts w:ascii="Readex Pro" w:hAnsi="Readex Pro" w:cs="Readex Pro"/>
          <w:noProof/>
          <w:sz w:val="20"/>
          <w:szCs w:val="20"/>
          <w:lang w:val="en-US"/>
        </w:rPr>
        <w:t>")</w:t>
      </w:r>
    </w:p>
    <w:p w14:paraId="3B00D4A1" w14:textId="77777777" w:rsidR="00045151" w:rsidRPr="007E202E" w:rsidRDefault="00045151" w:rsidP="008C737C">
      <w:pPr>
        <w:jc w:val="both"/>
        <w:rPr>
          <w:rFonts w:ascii="Readex Pro" w:hAnsi="Readex Pro" w:cs="Readex Pro"/>
          <w:noProof/>
          <w:sz w:val="20"/>
          <w:szCs w:val="20"/>
          <w:lang w:val="en-US"/>
        </w:rPr>
      </w:pPr>
    </w:p>
    <w:p w14:paraId="29EA0572" w14:textId="77777777" w:rsidR="00045151" w:rsidRPr="007E202E" w:rsidRDefault="00045151" w:rsidP="008C737C">
      <w:pPr>
        <w:pStyle w:val="Paragraphedeliste"/>
        <w:numPr>
          <w:ilvl w:val="0"/>
          <w:numId w:val="17"/>
        </w:numPr>
        <w:suppressAutoHyphens/>
        <w:overflowPunct w:val="0"/>
        <w:autoSpaceDE w:val="0"/>
        <w:autoSpaceDN w:val="0"/>
        <w:adjustRightInd w:val="0"/>
        <w:spacing w:after="142"/>
        <w:ind w:left="567" w:hanging="567"/>
        <w:contextualSpacing w:val="0"/>
        <w:jc w:val="both"/>
        <w:textAlignment w:val="baseline"/>
        <w:rPr>
          <w:rFonts w:ascii="Readex Pro" w:hAnsi="Readex Pro" w:cs="Readex Pro"/>
          <w:noProof/>
          <w:sz w:val="20"/>
          <w:szCs w:val="20"/>
          <w:lang w:val="en-US"/>
        </w:rPr>
      </w:pPr>
      <w:r w:rsidRPr="007E202E">
        <w:rPr>
          <w:rFonts w:ascii="Readex Pro" w:hAnsi="Readex Pro" w:cs="Readex Pro"/>
          <w:noProof/>
          <w:sz w:val="20"/>
          <w:szCs w:val="20"/>
          <w:lang w:val="en-US"/>
        </w:rPr>
        <w:t xml:space="preserve">We recognise and accept that </w:t>
      </w:r>
      <w:r w:rsidRPr="007E202E">
        <w:rPr>
          <w:rFonts w:ascii="Readex Pro" w:hAnsi="Readex Pro" w:cs="Readex Pro"/>
          <w:i/>
          <w:noProof/>
          <w:sz w:val="20"/>
          <w:szCs w:val="20"/>
          <w:lang w:val="en-US"/>
        </w:rPr>
        <w:t>Agence Française de Développement</w:t>
      </w:r>
      <w:r w:rsidRPr="007E202E">
        <w:rPr>
          <w:rFonts w:ascii="Readex Pro" w:hAnsi="Readex Pro" w:cs="Readex Pro"/>
          <w:noProof/>
          <w:sz w:val="20"/>
          <w:szCs w:val="20"/>
          <w:lang w:val="en-US"/>
        </w:rPr>
        <w:t xml:space="preserve"> ("</w:t>
      </w:r>
      <w:r w:rsidRPr="007E202E">
        <w:rPr>
          <w:rFonts w:ascii="Readex Pro" w:hAnsi="Readex Pro" w:cs="Readex Pro"/>
          <w:b/>
          <w:noProof/>
          <w:sz w:val="20"/>
          <w:szCs w:val="20"/>
          <w:lang w:val="en-US"/>
        </w:rPr>
        <w:t>AFD</w:t>
      </w:r>
      <w:r w:rsidRPr="007E202E">
        <w:rPr>
          <w:rFonts w:ascii="Readex Pro" w:hAnsi="Readex Pro" w:cs="Readex Pro"/>
          <w:noProof/>
          <w:sz w:val="20"/>
          <w:szCs w:val="20"/>
          <w:lang w:val="en-US"/>
        </w:rPr>
        <w:t>") only finances projects of the Contracting Authority subject to its own conditions which are set out in the Financing Agreement which benefits directly or indirectly to the Contracting Authority. As a matter of consequence, no legal relationship exists between AFD and our company, our joint venture or our suppliers, contractors, subcontractors, consultants or subconsultants. The Contracting Authority retains exclusive responsibility for the preparation and implementation of the procurement process and performance of the contract. The Contracting Authority means the Purchaser, the Employer, the Client, as the case may be, for the procurement of goods, works, plants, consulting services or non-consulting services.</w:t>
      </w:r>
    </w:p>
    <w:p w14:paraId="11DFC1E8" w14:textId="77777777" w:rsidR="00045151" w:rsidRPr="007E202E" w:rsidRDefault="00045151" w:rsidP="008C737C">
      <w:pPr>
        <w:pStyle w:val="Paragraphedeliste"/>
        <w:numPr>
          <w:ilvl w:val="0"/>
          <w:numId w:val="17"/>
        </w:numPr>
        <w:suppressAutoHyphens/>
        <w:overflowPunct w:val="0"/>
        <w:autoSpaceDE w:val="0"/>
        <w:autoSpaceDN w:val="0"/>
        <w:adjustRightInd w:val="0"/>
        <w:spacing w:after="142"/>
        <w:ind w:left="567" w:hanging="567"/>
        <w:contextualSpacing w:val="0"/>
        <w:jc w:val="both"/>
        <w:textAlignment w:val="baseline"/>
        <w:rPr>
          <w:rFonts w:ascii="Readex Pro" w:hAnsi="Readex Pro" w:cs="Readex Pro"/>
          <w:noProof/>
          <w:sz w:val="20"/>
          <w:szCs w:val="20"/>
          <w:lang w:val="en-US"/>
        </w:rPr>
      </w:pPr>
      <w:r w:rsidRPr="007E202E">
        <w:rPr>
          <w:rFonts w:ascii="Readex Pro" w:hAnsi="Readex Pro" w:cs="Readex Pro"/>
          <w:noProof/>
          <w:sz w:val="20"/>
          <w:szCs w:val="20"/>
          <w:lang w:val="en-US"/>
        </w:rPr>
        <w:t>We hereby certify that neither we nor any other member of our joint venture or any of our suppliers, contractors, subcontractors, consultants or subconsultants are in any of the following situations:</w:t>
      </w:r>
    </w:p>
    <w:p w14:paraId="501E8C70" w14:textId="77777777" w:rsidR="00045151" w:rsidRPr="007E202E" w:rsidRDefault="00045151" w:rsidP="008C737C">
      <w:pPr>
        <w:tabs>
          <w:tab w:val="left" w:pos="1134"/>
        </w:tabs>
        <w:ind w:left="1134" w:hanging="567"/>
        <w:jc w:val="both"/>
        <w:rPr>
          <w:rFonts w:ascii="Readex Pro" w:hAnsi="Readex Pro" w:cs="Readex Pro"/>
          <w:noProof/>
          <w:sz w:val="20"/>
          <w:szCs w:val="20"/>
          <w:lang w:val="en-US"/>
        </w:rPr>
      </w:pPr>
      <w:r w:rsidRPr="007E202E">
        <w:rPr>
          <w:rFonts w:ascii="Readex Pro" w:hAnsi="Readex Pro" w:cs="Readex Pro"/>
          <w:noProof/>
          <w:sz w:val="20"/>
          <w:szCs w:val="20"/>
          <w:lang w:val="en-US"/>
        </w:rPr>
        <w:t>2.1</w:t>
      </w:r>
      <w:r w:rsidRPr="007E202E">
        <w:rPr>
          <w:rFonts w:ascii="Readex Pro" w:hAnsi="Readex Pro" w:cs="Readex Pro"/>
          <w:noProof/>
          <w:sz w:val="20"/>
          <w:szCs w:val="20"/>
          <w:lang w:val="en-US"/>
        </w:rPr>
        <w:tab/>
        <w:t>Being bankrupt, wound up or ceasing our activities, having our activities administered by the courts, having entered into receivership, reorganisation or being in any analogous situation arising from any similar procedure;</w:t>
      </w:r>
    </w:p>
    <w:p w14:paraId="3EFE9681" w14:textId="77777777" w:rsidR="00045151" w:rsidRPr="007E202E" w:rsidRDefault="00045151" w:rsidP="008C737C">
      <w:pPr>
        <w:tabs>
          <w:tab w:val="left" w:pos="1134"/>
        </w:tabs>
        <w:ind w:left="1134" w:hanging="567"/>
        <w:jc w:val="both"/>
        <w:rPr>
          <w:rFonts w:ascii="Readex Pro" w:hAnsi="Readex Pro" w:cs="Readex Pro"/>
          <w:noProof/>
          <w:sz w:val="20"/>
          <w:szCs w:val="20"/>
          <w:lang w:val="en-US"/>
        </w:rPr>
      </w:pPr>
      <w:r w:rsidRPr="007E202E">
        <w:rPr>
          <w:rFonts w:ascii="Readex Pro" w:hAnsi="Readex Pro" w:cs="Readex Pro"/>
          <w:noProof/>
          <w:sz w:val="20"/>
          <w:szCs w:val="20"/>
          <w:lang w:val="en-US"/>
        </w:rPr>
        <w:t>2.2</w:t>
      </w:r>
      <w:r w:rsidRPr="007E202E">
        <w:rPr>
          <w:rFonts w:ascii="Readex Pro" w:hAnsi="Readex Pro" w:cs="Readex Pro"/>
          <w:noProof/>
          <w:sz w:val="20"/>
          <w:szCs w:val="20"/>
          <w:lang w:val="en-US"/>
        </w:rPr>
        <w:tab/>
        <w:t>Having been:</w:t>
      </w:r>
    </w:p>
    <w:p w14:paraId="47E0A955" w14:textId="77777777" w:rsidR="00045151" w:rsidRPr="007E202E" w:rsidRDefault="00045151" w:rsidP="008C737C">
      <w:pPr>
        <w:pStyle w:val="Paragraphedeliste"/>
        <w:numPr>
          <w:ilvl w:val="0"/>
          <w:numId w:val="16"/>
        </w:numPr>
        <w:suppressAutoHyphens/>
        <w:overflowPunct w:val="0"/>
        <w:autoSpaceDE w:val="0"/>
        <w:autoSpaceDN w:val="0"/>
        <w:adjustRightInd w:val="0"/>
        <w:spacing w:after="142"/>
        <w:ind w:left="1701" w:hanging="567"/>
        <w:contextualSpacing w:val="0"/>
        <w:jc w:val="both"/>
        <w:textAlignment w:val="baseline"/>
        <w:rPr>
          <w:rFonts w:ascii="Readex Pro" w:hAnsi="Readex Pro" w:cs="Readex Pro"/>
          <w:noProof/>
          <w:sz w:val="20"/>
          <w:szCs w:val="20"/>
          <w:lang w:val="en-US"/>
        </w:rPr>
      </w:pPr>
      <w:r w:rsidRPr="007E202E">
        <w:rPr>
          <w:rFonts w:ascii="Readex Pro" w:hAnsi="Readex Pro" w:cs="Readex Pro"/>
          <w:noProof/>
          <w:sz w:val="20"/>
          <w:szCs w:val="20"/>
          <w:lang w:val="en-US"/>
        </w:rPr>
        <w:t xml:space="preserve">convicted, within the past five years by a court decision, which has the force of </w:t>
      </w:r>
      <w:r w:rsidRPr="007E202E">
        <w:rPr>
          <w:rFonts w:ascii="Readex Pro" w:hAnsi="Readex Pro" w:cs="Readex Pro"/>
          <w:i/>
          <w:noProof/>
          <w:sz w:val="20"/>
          <w:szCs w:val="20"/>
          <w:lang w:val="en-US"/>
        </w:rPr>
        <w:t>res judicata i</w:t>
      </w:r>
      <w:r w:rsidRPr="007E202E">
        <w:rPr>
          <w:rFonts w:ascii="Readex Pro" w:hAnsi="Readex Pro" w:cs="Readex Pro"/>
          <w:noProof/>
          <w:sz w:val="20"/>
          <w:szCs w:val="20"/>
          <w:lang w:val="en-US"/>
        </w:rPr>
        <w:t>n the country where the Contract is implemented, of fraud, corruption or of any other offense committed during a procurement process or performance of a contract (in the event of such conviction, you may attach to this Statement of Integrity supporting information showing that this conviction is not relevant in the context of this Contract);</w:t>
      </w:r>
    </w:p>
    <w:p w14:paraId="10CCECE3" w14:textId="77777777" w:rsidR="00045151" w:rsidRPr="007E202E" w:rsidRDefault="00045151" w:rsidP="008C737C">
      <w:pPr>
        <w:pStyle w:val="Paragraphedeliste"/>
        <w:numPr>
          <w:ilvl w:val="0"/>
          <w:numId w:val="16"/>
        </w:numPr>
        <w:suppressAutoHyphens/>
        <w:overflowPunct w:val="0"/>
        <w:autoSpaceDE w:val="0"/>
        <w:autoSpaceDN w:val="0"/>
        <w:adjustRightInd w:val="0"/>
        <w:spacing w:after="142"/>
        <w:ind w:left="1701" w:hanging="567"/>
        <w:contextualSpacing w:val="0"/>
        <w:jc w:val="both"/>
        <w:textAlignment w:val="baseline"/>
        <w:rPr>
          <w:rFonts w:ascii="Readex Pro" w:hAnsi="Readex Pro" w:cs="Readex Pro"/>
          <w:noProof/>
          <w:sz w:val="20"/>
          <w:szCs w:val="20"/>
          <w:lang w:val="en-US"/>
        </w:rPr>
      </w:pPr>
      <w:r w:rsidRPr="007E202E">
        <w:rPr>
          <w:rFonts w:ascii="Readex Pro" w:hAnsi="Readex Pro" w:cs="Readex Pro"/>
          <w:noProof/>
          <w:sz w:val="20"/>
          <w:szCs w:val="20"/>
          <w:lang w:val="en-US"/>
        </w:rPr>
        <w:t>subject to an administrative sanction within the past five years by the European Union or by the competent authorities of the country where we are constituted, for fraud, corruption or for any other offense committed during a procurement process or performance of a contract (in the event of such sanction, you may attach to this Statement of Integrity supporting information showing that this sanction is not relevant in the context of this Contract);</w:t>
      </w:r>
    </w:p>
    <w:p w14:paraId="6D1B035F" w14:textId="04965620" w:rsidR="00623F4D" w:rsidRPr="007E202E" w:rsidRDefault="00045151" w:rsidP="00623F4D">
      <w:pPr>
        <w:pStyle w:val="Paragraphedeliste"/>
        <w:numPr>
          <w:ilvl w:val="0"/>
          <w:numId w:val="16"/>
        </w:numPr>
        <w:suppressAutoHyphens/>
        <w:overflowPunct w:val="0"/>
        <w:autoSpaceDE w:val="0"/>
        <w:autoSpaceDN w:val="0"/>
        <w:adjustRightInd w:val="0"/>
        <w:spacing w:after="142"/>
        <w:ind w:left="1701" w:hanging="567"/>
        <w:contextualSpacing w:val="0"/>
        <w:jc w:val="both"/>
        <w:textAlignment w:val="baseline"/>
        <w:rPr>
          <w:rFonts w:ascii="Readex Pro" w:hAnsi="Readex Pro" w:cs="Readex Pro"/>
          <w:noProof/>
          <w:sz w:val="20"/>
          <w:szCs w:val="20"/>
          <w:lang w:val="en-US"/>
        </w:rPr>
      </w:pPr>
      <w:r w:rsidRPr="007E202E">
        <w:rPr>
          <w:rFonts w:ascii="Readex Pro" w:hAnsi="Readex Pro" w:cs="Readex Pro"/>
          <w:noProof/>
          <w:sz w:val="20"/>
          <w:szCs w:val="20"/>
          <w:lang w:val="en-US"/>
        </w:rPr>
        <w:t>convicted, within the past five years by a court decision, which has the force of res judicata, of fraud, corruption or of any other offense committed during the procurement process or performance of an AFD-financed contract;</w:t>
      </w:r>
    </w:p>
    <w:p w14:paraId="786F21FD" w14:textId="77777777" w:rsidR="00045151" w:rsidRPr="007E202E" w:rsidRDefault="00045151" w:rsidP="008C737C">
      <w:pPr>
        <w:tabs>
          <w:tab w:val="left" w:pos="1134"/>
        </w:tabs>
        <w:ind w:left="1134" w:hanging="567"/>
        <w:jc w:val="both"/>
        <w:rPr>
          <w:rFonts w:ascii="Readex Pro" w:hAnsi="Readex Pro" w:cs="Readex Pro"/>
          <w:noProof/>
          <w:sz w:val="20"/>
          <w:szCs w:val="20"/>
          <w:lang w:val="en-US"/>
        </w:rPr>
      </w:pPr>
      <w:r w:rsidRPr="007E202E">
        <w:rPr>
          <w:rFonts w:ascii="Readex Pro" w:hAnsi="Readex Pro" w:cs="Readex Pro"/>
          <w:noProof/>
          <w:sz w:val="20"/>
          <w:szCs w:val="20"/>
          <w:lang w:val="en-US"/>
        </w:rPr>
        <w:t>2.3</w:t>
      </w:r>
      <w:r w:rsidRPr="007E202E">
        <w:rPr>
          <w:rFonts w:ascii="Readex Pro" w:hAnsi="Readex Pro" w:cs="Readex Pro"/>
          <w:noProof/>
          <w:sz w:val="20"/>
          <w:szCs w:val="20"/>
          <w:lang w:val="en-US"/>
        </w:rPr>
        <w:tab/>
        <w:t>Being listed for financial sanctions by the United Nations, the European Union and/or France for the purposes of fight-against-terrorist financing or threat to international peace and security;</w:t>
      </w:r>
    </w:p>
    <w:p w14:paraId="5A77DE0B" w14:textId="77777777" w:rsidR="00045151" w:rsidRPr="007E202E" w:rsidRDefault="00045151" w:rsidP="008C737C">
      <w:pPr>
        <w:tabs>
          <w:tab w:val="left" w:pos="1134"/>
        </w:tabs>
        <w:ind w:left="1134" w:hanging="567"/>
        <w:jc w:val="both"/>
        <w:rPr>
          <w:rFonts w:ascii="Readex Pro" w:hAnsi="Readex Pro" w:cs="Readex Pro"/>
          <w:noProof/>
          <w:sz w:val="20"/>
          <w:szCs w:val="20"/>
          <w:lang w:val="en-US"/>
        </w:rPr>
      </w:pPr>
      <w:r w:rsidRPr="007E202E">
        <w:rPr>
          <w:rFonts w:ascii="Readex Pro" w:hAnsi="Readex Pro" w:cs="Readex Pro"/>
          <w:noProof/>
          <w:sz w:val="20"/>
          <w:szCs w:val="20"/>
          <w:lang w:val="en-US"/>
        </w:rPr>
        <w:t>2.4</w:t>
      </w:r>
      <w:r w:rsidRPr="007E202E">
        <w:rPr>
          <w:rFonts w:ascii="Readex Pro" w:hAnsi="Readex Pro" w:cs="Readex Pro"/>
          <w:noProof/>
          <w:sz w:val="20"/>
          <w:szCs w:val="20"/>
          <w:lang w:val="en-US"/>
        </w:rPr>
        <w:tab/>
        <w:t>Having been subject within the past five years to a contract termination fully settled against us for significant or persistent failure to comply with our contractual obligations during contract performance, unless this termination was challenged and dispute resolution is still pending or has not confirmed a full settlement against us;</w:t>
      </w:r>
    </w:p>
    <w:p w14:paraId="438E4501" w14:textId="77777777" w:rsidR="00045151" w:rsidRPr="007E202E" w:rsidRDefault="00045151" w:rsidP="008C737C">
      <w:pPr>
        <w:tabs>
          <w:tab w:val="left" w:pos="1134"/>
        </w:tabs>
        <w:ind w:left="1134" w:hanging="567"/>
        <w:jc w:val="both"/>
        <w:rPr>
          <w:rFonts w:ascii="Readex Pro" w:hAnsi="Readex Pro" w:cs="Readex Pro"/>
          <w:noProof/>
          <w:sz w:val="20"/>
          <w:szCs w:val="20"/>
          <w:lang w:val="en-US"/>
        </w:rPr>
      </w:pPr>
      <w:r w:rsidRPr="007E202E">
        <w:rPr>
          <w:rFonts w:ascii="Readex Pro" w:hAnsi="Readex Pro" w:cs="Readex Pro"/>
          <w:noProof/>
          <w:sz w:val="20"/>
          <w:szCs w:val="20"/>
          <w:lang w:val="en-US"/>
        </w:rPr>
        <w:lastRenderedPageBreak/>
        <w:t>2.5</w:t>
      </w:r>
      <w:r w:rsidRPr="007E202E">
        <w:rPr>
          <w:rFonts w:ascii="Readex Pro" w:hAnsi="Readex Pro" w:cs="Readex Pro"/>
          <w:noProof/>
          <w:sz w:val="20"/>
          <w:szCs w:val="20"/>
          <w:lang w:val="en-US"/>
        </w:rPr>
        <w:tab/>
        <w:t>Not having fulfilled our fiscal obligations regarding payments of taxes in accordance with the legal provisions of either the country where we are constituted or the Contracting Authority's country;</w:t>
      </w:r>
    </w:p>
    <w:p w14:paraId="43FA1E9D" w14:textId="77777777" w:rsidR="00045151" w:rsidRPr="007E202E" w:rsidRDefault="00045151" w:rsidP="008C737C">
      <w:pPr>
        <w:tabs>
          <w:tab w:val="left" w:pos="1134"/>
        </w:tabs>
        <w:ind w:left="1134" w:hanging="567"/>
        <w:jc w:val="both"/>
        <w:rPr>
          <w:rFonts w:ascii="Readex Pro" w:hAnsi="Readex Pro" w:cs="Readex Pro"/>
          <w:noProof/>
          <w:sz w:val="20"/>
          <w:szCs w:val="20"/>
          <w:lang w:val="en-US"/>
        </w:rPr>
      </w:pPr>
      <w:r w:rsidRPr="007E202E">
        <w:rPr>
          <w:rFonts w:ascii="Readex Pro" w:hAnsi="Readex Pro" w:cs="Readex Pro"/>
          <w:noProof/>
          <w:sz w:val="20"/>
          <w:szCs w:val="20"/>
          <w:lang w:val="en-US"/>
        </w:rPr>
        <w:t>2.6</w:t>
      </w:r>
      <w:r w:rsidRPr="007E202E">
        <w:rPr>
          <w:rFonts w:ascii="Readex Pro" w:hAnsi="Readex Pro" w:cs="Readex Pro"/>
          <w:noProof/>
          <w:sz w:val="20"/>
          <w:szCs w:val="20"/>
          <w:lang w:val="en-US"/>
        </w:rPr>
        <w:tab/>
        <w:t xml:space="preserve">Being subject to an exclusion decision of the World Bank and being listed on the website </w:t>
      </w:r>
      <w:hyperlink r:id="rId8" w:history="1">
        <w:r w:rsidRPr="007E202E">
          <w:rPr>
            <w:rStyle w:val="Lienhypertexte"/>
            <w:rFonts w:ascii="Readex Pro" w:hAnsi="Readex Pro" w:cs="Readex Pro"/>
            <w:noProof/>
            <w:color w:val="auto"/>
            <w:sz w:val="20"/>
            <w:szCs w:val="20"/>
            <w:lang w:val="en-US"/>
          </w:rPr>
          <w:t>http://www.worldbank.org/debarr</w:t>
        </w:r>
      </w:hyperlink>
      <w:r w:rsidRPr="007E202E">
        <w:rPr>
          <w:rFonts w:ascii="Readex Pro" w:hAnsi="Readex Pro" w:cs="Readex Pro"/>
          <w:noProof/>
          <w:sz w:val="20"/>
          <w:szCs w:val="20"/>
          <w:lang w:val="en-US"/>
        </w:rPr>
        <w:t xml:space="preserve"> (in the event of such exclusion, you may attach to this Statement of Integrity supporting information showing that this exclusion is not relevant in the context of this Contract);</w:t>
      </w:r>
    </w:p>
    <w:p w14:paraId="6D755269" w14:textId="77777777" w:rsidR="00045151" w:rsidRPr="007E202E" w:rsidRDefault="00045151" w:rsidP="008C737C">
      <w:pPr>
        <w:tabs>
          <w:tab w:val="left" w:pos="1134"/>
        </w:tabs>
        <w:ind w:left="1134" w:hanging="567"/>
        <w:jc w:val="both"/>
        <w:rPr>
          <w:rFonts w:ascii="Readex Pro" w:hAnsi="Readex Pro" w:cs="Readex Pro"/>
          <w:noProof/>
          <w:sz w:val="20"/>
          <w:szCs w:val="20"/>
          <w:lang w:val="en-US"/>
        </w:rPr>
      </w:pPr>
      <w:r w:rsidRPr="007E202E">
        <w:rPr>
          <w:rFonts w:ascii="Readex Pro" w:hAnsi="Readex Pro" w:cs="Readex Pro"/>
          <w:noProof/>
          <w:sz w:val="20"/>
          <w:szCs w:val="20"/>
          <w:lang w:val="en-US"/>
        </w:rPr>
        <w:t>2.7</w:t>
      </w:r>
      <w:r w:rsidRPr="007E202E">
        <w:rPr>
          <w:rFonts w:ascii="Readex Pro" w:hAnsi="Readex Pro" w:cs="Readex Pro"/>
          <w:noProof/>
          <w:sz w:val="20"/>
          <w:szCs w:val="20"/>
          <w:lang w:val="en-US"/>
        </w:rPr>
        <w:tab/>
        <w:t>Having created false documents or committed misrepresentation in documentation requested by the Contracting Authority as part of the procurement process of this Contract.</w:t>
      </w:r>
    </w:p>
    <w:p w14:paraId="48E77D21" w14:textId="77777777" w:rsidR="00045151" w:rsidRPr="007E202E" w:rsidRDefault="00045151" w:rsidP="008C737C">
      <w:pPr>
        <w:pStyle w:val="Paragraphedeliste"/>
        <w:numPr>
          <w:ilvl w:val="0"/>
          <w:numId w:val="17"/>
        </w:numPr>
        <w:suppressAutoHyphens/>
        <w:overflowPunct w:val="0"/>
        <w:autoSpaceDE w:val="0"/>
        <w:autoSpaceDN w:val="0"/>
        <w:adjustRightInd w:val="0"/>
        <w:spacing w:after="142"/>
        <w:ind w:left="567" w:hanging="567"/>
        <w:contextualSpacing w:val="0"/>
        <w:jc w:val="both"/>
        <w:textAlignment w:val="baseline"/>
        <w:rPr>
          <w:rFonts w:ascii="Readex Pro" w:hAnsi="Readex Pro" w:cs="Readex Pro"/>
          <w:noProof/>
          <w:sz w:val="20"/>
          <w:szCs w:val="20"/>
          <w:lang w:val="en-US"/>
        </w:rPr>
      </w:pPr>
      <w:r w:rsidRPr="007E202E">
        <w:rPr>
          <w:rFonts w:ascii="Readex Pro" w:hAnsi="Readex Pro" w:cs="Readex Pro"/>
          <w:noProof/>
          <w:sz w:val="20"/>
          <w:szCs w:val="20"/>
          <w:lang w:val="en-US"/>
        </w:rPr>
        <w:t>We hereby certify that neither we, nor any of the members of our joint venture or any of our suppliers, contractors, subcontractors, consultants or subconsultants are in any of the following situations of conflict of interest:</w:t>
      </w:r>
    </w:p>
    <w:p w14:paraId="73B845E8" w14:textId="77777777" w:rsidR="00045151" w:rsidRPr="007E202E" w:rsidRDefault="00045151" w:rsidP="008C737C">
      <w:pPr>
        <w:tabs>
          <w:tab w:val="left" w:pos="1134"/>
        </w:tabs>
        <w:ind w:left="1134" w:hanging="567"/>
        <w:jc w:val="both"/>
        <w:rPr>
          <w:rFonts w:ascii="Readex Pro" w:hAnsi="Readex Pro" w:cs="Readex Pro"/>
          <w:noProof/>
          <w:sz w:val="20"/>
          <w:szCs w:val="20"/>
          <w:lang w:val="en-US"/>
        </w:rPr>
      </w:pPr>
      <w:r w:rsidRPr="007E202E">
        <w:rPr>
          <w:rFonts w:ascii="Readex Pro" w:hAnsi="Readex Pro" w:cs="Readex Pro"/>
          <w:noProof/>
          <w:sz w:val="20"/>
          <w:szCs w:val="20"/>
          <w:lang w:val="en-US"/>
        </w:rPr>
        <w:t>3.1</w:t>
      </w:r>
      <w:r w:rsidRPr="007E202E">
        <w:rPr>
          <w:rFonts w:ascii="Readex Pro" w:hAnsi="Readex Pro" w:cs="Readex Pro"/>
          <w:noProof/>
          <w:sz w:val="20"/>
          <w:szCs w:val="20"/>
          <w:lang w:val="en-US"/>
        </w:rPr>
        <w:tab/>
        <w:t>Being an affiliate controlled by the Contracting Authority or a shareholder controlling the Contracting Authority, unless the stemming conflict of interest has been brought to the attention of AFD and resolved to its satisfaction;</w:t>
      </w:r>
    </w:p>
    <w:p w14:paraId="7F5EDD33" w14:textId="77777777" w:rsidR="00045151" w:rsidRPr="007E202E" w:rsidRDefault="00045151" w:rsidP="008C737C">
      <w:pPr>
        <w:tabs>
          <w:tab w:val="left" w:pos="1134"/>
        </w:tabs>
        <w:ind w:left="1134" w:hanging="567"/>
        <w:jc w:val="both"/>
        <w:rPr>
          <w:rFonts w:ascii="Readex Pro" w:hAnsi="Readex Pro" w:cs="Readex Pro"/>
          <w:noProof/>
          <w:sz w:val="20"/>
          <w:szCs w:val="20"/>
          <w:lang w:val="en-US"/>
        </w:rPr>
      </w:pPr>
      <w:r w:rsidRPr="007E202E">
        <w:rPr>
          <w:rFonts w:ascii="Readex Pro" w:hAnsi="Readex Pro" w:cs="Readex Pro"/>
          <w:noProof/>
          <w:sz w:val="20"/>
          <w:szCs w:val="20"/>
          <w:lang w:val="en-US"/>
        </w:rPr>
        <w:t>3.2</w:t>
      </w:r>
      <w:r w:rsidRPr="007E202E">
        <w:rPr>
          <w:rFonts w:ascii="Readex Pro" w:hAnsi="Readex Pro" w:cs="Readex Pro"/>
          <w:noProof/>
          <w:sz w:val="20"/>
          <w:szCs w:val="20"/>
          <w:lang w:val="en-US"/>
        </w:rPr>
        <w:tab/>
        <w:t>Having a business or family relationship with a Contracting Authority's staff involved in the procurement process or the supervision of the resulting Contract, unless the stemming conflict of interest has been brought to the attention of AFD and resolved to its satisfaction;</w:t>
      </w:r>
    </w:p>
    <w:p w14:paraId="7558DA8C" w14:textId="77777777" w:rsidR="00045151" w:rsidRPr="007E202E" w:rsidRDefault="00045151" w:rsidP="008C737C">
      <w:pPr>
        <w:tabs>
          <w:tab w:val="left" w:pos="1134"/>
        </w:tabs>
        <w:ind w:left="1134" w:hanging="567"/>
        <w:jc w:val="both"/>
        <w:rPr>
          <w:rFonts w:ascii="Readex Pro" w:hAnsi="Readex Pro" w:cs="Readex Pro"/>
          <w:noProof/>
          <w:sz w:val="20"/>
          <w:szCs w:val="20"/>
          <w:lang w:val="en-US"/>
        </w:rPr>
      </w:pPr>
      <w:r w:rsidRPr="007E202E">
        <w:rPr>
          <w:rFonts w:ascii="Readex Pro" w:hAnsi="Readex Pro" w:cs="Readex Pro"/>
          <w:noProof/>
          <w:sz w:val="20"/>
          <w:szCs w:val="20"/>
          <w:lang w:val="en-US"/>
        </w:rPr>
        <w:t>3.3</w:t>
      </w:r>
      <w:r w:rsidRPr="007E202E">
        <w:rPr>
          <w:rFonts w:ascii="Readex Pro" w:hAnsi="Readex Pro" w:cs="Readex Pro"/>
          <w:noProof/>
          <w:sz w:val="20"/>
          <w:szCs w:val="20"/>
          <w:lang w:val="en-US"/>
        </w:rPr>
        <w:tab/>
        <w:t>Being controlled by or controlling another bidder or consultant, or being under common control with another bidder or consultant, or receiving from or granting subsidies directly or indirectly to another bidder or consultant, having the same legal representative as another bidder or consultant, maintaining direct or indirect contacts with another bidder or consultant which allows us to have or give access to information contained in the respective applications, bids or proposals, influencing them or influencing decisions of the Contracting Authority;</w:t>
      </w:r>
    </w:p>
    <w:p w14:paraId="6CC511C9" w14:textId="77777777" w:rsidR="00045151" w:rsidRPr="007E202E" w:rsidRDefault="00045151" w:rsidP="008C737C">
      <w:pPr>
        <w:tabs>
          <w:tab w:val="left" w:pos="1134"/>
        </w:tabs>
        <w:ind w:left="1134" w:hanging="567"/>
        <w:jc w:val="both"/>
        <w:rPr>
          <w:rFonts w:ascii="Readex Pro" w:hAnsi="Readex Pro" w:cs="Readex Pro"/>
          <w:noProof/>
          <w:sz w:val="20"/>
          <w:szCs w:val="20"/>
          <w:lang w:val="en-US"/>
        </w:rPr>
      </w:pPr>
      <w:r w:rsidRPr="007E202E">
        <w:rPr>
          <w:rFonts w:ascii="Readex Pro" w:hAnsi="Readex Pro" w:cs="Readex Pro"/>
          <w:noProof/>
          <w:sz w:val="20"/>
          <w:szCs w:val="20"/>
          <w:lang w:val="en-US"/>
        </w:rPr>
        <w:t>3.4</w:t>
      </w:r>
      <w:r w:rsidRPr="007E202E">
        <w:rPr>
          <w:rFonts w:ascii="Readex Pro" w:hAnsi="Readex Pro" w:cs="Readex Pro"/>
          <w:noProof/>
          <w:sz w:val="20"/>
          <w:szCs w:val="20"/>
          <w:lang w:val="en-US"/>
        </w:rPr>
        <w:tab/>
        <w:t>Being engaged in a consulting services activity, which, by its nature, may be in conflict with the assignments that we would carry out for the Contracting Authority;</w:t>
      </w:r>
    </w:p>
    <w:p w14:paraId="5F483FA2" w14:textId="77777777" w:rsidR="00045151" w:rsidRPr="007E202E" w:rsidRDefault="00045151" w:rsidP="008C737C">
      <w:pPr>
        <w:tabs>
          <w:tab w:val="left" w:pos="1134"/>
        </w:tabs>
        <w:ind w:left="1134" w:hanging="567"/>
        <w:jc w:val="both"/>
        <w:rPr>
          <w:rFonts w:ascii="Readex Pro" w:hAnsi="Readex Pro" w:cs="Readex Pro"/>
          <w:noProof/>
          <w:sz w:val="20"/>
          <w:szCs w:val="20"/>
          <w:lang w:val="en-US"/>
        </w:rPr>
      </w:pPr>
      <w:r w:rsidRPr="007E202E">
        <w:rPr>
          <w:rFonts w:ascii="Readex Pro" w:hAnsi="Readex Pro" w:cs="Readex Pro"/>
          <w:noProof/>
          <w:sz w:val="20"/>
          <w:szCs w:val="20"/>
          <w:lang w:val="en-US"/>
        </w:rPr>
        <w:t>3.5</w:t>
      </w:r>
      <w:r w:rsidRPr="007E202E">
        <w:rPr>
          <w:rFonts w:ascii="Readex Pro" w:hAnsi="Readex Pro" w:cs="Readex Pro"/>
          <w:noProof/>
          <w:sz w:val="20"/>
          <w:szCs w:val="20"/>
          <w:lang w:val="en-US"/>
        </w:rPr>
        <w:tab/>
        <w:t>In the case of procurement of goods, works or plants:</w:t>
      </w:r>
    </w:p>
    <w:p w14:paraId="5624C134" w14:textId="33DB6C65" w:rsidR="00623F4D" w:rsidRPr="007E202E" w:rsidRDefault="00045151" w:rsidP="00532453">
      <w:pPr>
        <w:pStyle w:val="Paragraphedeliste"/>
        <w:numPr>
          <w:ilvl w:val="0"/>
          <w:numId w:val="18"/>
        </w:numPr>
        <w:suppressAutoHyphens/>
        <w:overflowPunct w:val="0"/>
        <w:autoSpaceDE w:val="0"/>
        <w:autoSpaceDN w:val="0"/>
        <w:adjustRightInd w:val="0"/>
        <w:spacing w:after="142"/>
        <w:ind w:left="1701" w:hanging="567"/>
        <w:contextualSpacing w:val="0"/>
        <w:jc w:val="both"/>
        <w:textAlignment w:val="baseline"/>
        <w:rPr>
          <w:rFonts w:ascii="Readex Pro" w:hAnsi="Readex Pro" w:cs="Readex Pro"/>
          <w:noProof/>
          <w:sz w:val="20"/>
          <w:szCs w:val="20"/>
          <w:lang w:val="en-US"/>
        </w:rPr>
      </w:pPr>
      <w:r w:rsidRPr="007E202E">
        <w:rPr>
          <w:rFonts w:ascii="Readex Pro" w:hAnsi="Readex Pro" w:cs="Readex Pro"/>
          <w:noProof/>
          <w:sz w:val="20"/>
          <w:szCs w:val="20"/>
          <w:lang w:val="en-US"/>
        </w:rPr>
        <w:t>Having prepared or having been associated with a consultant who prepared specifications, drawings, calculations and other documentation to be used in the procurement process of this Contract;</w:t>
      </w:r>
    </w:p>
    <w:p w14:paraId="2332DCDE" w14:textId="77777777" w:rsidR="00045151" w:rsidRPr="007E202E" w:rsidRDefault="00045151" w:rsidP="008C737C">
      <w:pPr>
        <w:pStyle w:val="Paragraphedeliste"/>
        <w:numPr>
          <w:ilvl w:val="0"/>
          <w:numId w:val="18"/>
        </w:numPr>
        <w:suppressAutoHyphens/>
        <w:overflowPunct w:val="0"/>
        <w:autoSpaceDE w:val="0"/>
        <w:autoSpaceDN w:val="0"/>
        <w:adjustRightInd w:val="0"/>
        <w:spacing w:after="142"/>
        <w:ind w:left="1701" w:hanging="567"/>
        <w:contextualSpacing w:val="0"/>
        <w:jc w:val="both"/>
        <w:textAlignment w:val="baseline"/>
        <w:rPr>
          <w:rFonts w:ascii="Readex Pro" w:hAnsi="Readex Pro" w:cs="Readex Pro"/>
          <w:noProof/>
          <w:sz w:val="20"/>
          <w:szCs w:val="20"/>
          <w:lang w:val="en-US"/>
        </w:rPr>
      </w:pPr>
      <w:r w:rsidRPr="007E202E">
        <w:rPr>
          <w:rFonts w:ascii="Readex Pro" w:hAnsi="Readex Pro" w:cs="Readex Pro"/>
          <w:noProof/>
          <w:sz w:val="20"/>
          <w:szCs w:val="20"/>
          <w:lang w:val="en-US"/>
        </w:rPr>
        <w:t xml:space="preserve">Having been recruited (or being proposed to be recruited) ourselves or any of our affiliates, to carry out works supervision or inspection for this Contract. </w:t>
      </w:r>
    </w:p>
    <w:p w14:paraId="715008B0" w14:textId="77777777" w:rsidR="00045151" w:rsidRPr="007E202E" w:rsidRDefault="00045151" w:rsidP="008C737C">
      <w:pPr>
        <w:pStyle w:val="Paragraphedeliste"/>
        <w:numPr>
          <w:ilvl w:val="0"/>
          <w:numId w:val="17"/>
        </w:numPr>
        <w:suppressAutoHyphens/>
        <w:overflowPunct w:val="0"/>
        <w:autoSpaceDE w:val="0"/>
        <w:autoSpaceDN w:val="0"/>
        <w:adjustRightInd w:val="0"/>
        <w:spacing w:after="142"/>
        <w:ind w:left="567" w:hanging="567"/>
        <w:contextualSpacing w:val="0"/>
        <w:jc w:val="both"/>
        <w:textAlignment w:val="baseline"/>
        <w:rPr>
          <w:rFonts w:ascii="Readex Pro" w:hAnsi="Readex Pro" w:cs="Readex Pro"/>
          <w:noProof/>
          <w:sz w:val="20"/>
          <w:szCs w:val="20"/>
          <w:lang w:val="en-US"/>
        </w:rPr>
      </w:pPr>
      <w:r w:rsidRPr="007E202E">
        <w:rPr>
          <w:rFonts w:ascii="Readex Pro" w:hAnsi="Readex Pro" w:cs="Readex Pro"/>
          <w:noProof/>
          <w:sz w:val="20"/>
          <w:szCs w:val="20"/>
          <w:lang w:val="en-US"/>
        </w:rPr>
        <w:t>If we are a state-owned entity, and to compete in a procurement process, we certify that we have legal and financial autonomy and that we operate under commercial laws and regulations.</w:t>
      </w:r>
    </w:p>
    <w:p w14:paraId="266A3230" w14:textId="77777777" w:rsidR="00045151" w:rsidRPr="007E202E" w:rsidRDefault="00045151" w:rsidP="008C737C">
      <w:pPr>
        <w:pStyle w:val="Paragraphedeliste"/>
        <w:numPr>
          <w:ilvl w:val="0"/>
          <w:numId w:val="17"/>
        </w:numPr>
        <w:suppressAutoHyphens/>
        <w:overflowPunct w:val="0"/>
        <w:autoSpaceDE w:val="0"/>
        <w:autoSpaceDN w:val="0"/>
        <w:adjustRightInd w:val="0"/>
        <w:spacing w:after="142"/>
        <w:ind w:left="567" w:hanging="567"/>
        <w:contextualSpacing w:val="0"/>
        <w:jc w:val="both"/>
        <w:textAlignment w:val="baseline"/>
        <w:rPr>
          <w:rFonts w:ascii="Readex Pro" w:hAnsi="Readex Pro" w:cs="Readex Pro"/>
          <w:noProof/>
          <w:sz w:val="20"/>
          <w:szCs w:val="20"/>
          <w:lang w:val="en-US"/>
        </w:rPr>
      </w:pPr>
      <w:r w:rsidRPr="007E202E">
        <w:rPr>
          <w:rFonts w:ascii="Readex Pro" w:hAnsi="Readex Pro" w:cs="Readex Pro"/>
          <w:noProof/>
          <w:sz w:val="20"/>
          <w:szCs w:val="20"/>
          <w:lang w:val="en-US"/>
        </w:rPr>
        <w:t>We undertake to bring to the attention of the Contracting Authority, which will inform AFD, any change in situation with regard to points 2 to 4 here above.</w:t>
      </w:r>
    </w:p>
    <w:p w14:paraId="531424CB" w14:textId="77777777" w:rsidR="00045151" w:rsidRPr="007E202E" w:rsidRDefault="00045151" w:rsidP="008C737C">
      <w:pPr>
        <w:pStyle w:val="Paragraphedeliste"/>
        <w:numPr>
          <w:ilvl w:val="0"/>
          <w:numId w:val="17"/>
        </w:numPr>
        <w:suppressAutoHyphens/>
        <w:overflowPunct w:val="0"/>
        <w:autoSpaceDE w:val="0"/>
        <w:autoSpaceDN w:val="0"/>
        <w:adjustRightInd w:val="0"/>
        <w:spacing w:after="142"/>
        <w:ind w:left="567" w:hanging="567"/>
        <w:contextualSpacing w:val="0"/>
        <w:jc w:val="both"/>
        <w:textAlignment w:val="baseline"/>
        <w:rPr>
          <w:rFonts w:ascii="Readex Pro" w:hAnsi="Readex Pro" w:cs="Readex Pro"/>
          <w:noProof/>
          <w:sz w:val="20"/>
          <w:szCs w:val="20"/>
          <w:lang w:val="en-US"/>
        </w:rPr>
      </w:pPr>
      <w:r w:rsidRPr="007E202E">
        <w:rPr>
          <w:rFonts w:ascii="Readex Pro" w:hAnsi="Readex Pro" w:cs="Readex Pro"/>
          <w:noProof/>
          <w:sz w:val="20"/>
          <w:szCs w:val="20"/>
          <w:lang w:val="en-US"/>
        </w:rPr>
        <w:t>In the context of the procurement process and performance of the corresponding contract:</w:t>
      </w:r>
    </w:p>
    <w:p w14:paraId="46D452EB" w14:textId="77777777" w:rsidR="00045151" w:rsidRPr="007E202E" w:rsidRDefault="00045151" w:rsidP="008C737C">
      <w:pPr>
        <w:tabs>
          <w:tab w:val="left" w:pos="1134"/>
        </w:tabs>
        <w:ind w:left="1134" w:hanging="567"/>
        <w:jc w:val="both"/>
        <w:rPr>
          <w:rFonts w:ascii="Readex Pro" w:hAnsi="Readex Pro" w:cs="Readex Pro"/>
          <w:noProof/>
          <w:sz w:val="20"/>
          <w:szCs w:val="20"/>
          <w:lang w:val="en-US"/>
        </w:rPr>
      </w:pPr>
      <w:r w:rsidRPr="007E202E">
        <w:rPr>
          <w:rFonts w:ascii="Readex Pro" w:hAnsi="Readex Pro" w:cs="Readex Pro"/>
          <w:noProof/>
          <w:sz w:val="20"/>
          <w:szCs w:val="20"/>
          <w:lang w:val="en-US"/>
        </w:rPr>
        <w:lastRenderedPageBreak/>
        <w:t>6.1</w:t>
      </w:r>
      <w:r w:rsidRPr="007E202E">
        <w:rPr>
          <w:rFonts w:ascii="Readex Pro" w:hAnsi="Readex Pro" w:cs="Readex Pro"/>
          <w:noProof/>
          <w:sz w:val="20"/>
          <w:szCs w:val="20"/>
          <w:lang w:val="en-US"/>
        </w:rPr>
        <w:tab/>
        <w:t>We have not and we will not engage in any dishonest conduct (act or omission) deliberately indented to deceive others, to intentionally conceal items, to violate or vitiate someone's consent, to make them circumvent legal or regulatory requirements and/or to violate their internal rules in order to obtain illegitimate profit;</w:t>
      </w:r>
    </w:p>
    <w:p w14:paraId="5A7DCCAC" w14:textId="77777777" w:rsidR="00045151" w:rsidRPr="007E202E" w:rsidRDefault="00045151" w:rsidP="008C737C">
      <w:pPr>
        <w:tabs>
          <w:tab w:val="left" w:pos="1134"/>
        </w:tabs>
        <w:ind w:left="1134" w:hanging="567"/>
        <w:jc w:val="both"/>
        <w:rPr>
          <w:rFonts w:ascii="Readex Pro" w:hAnsi="Readex Pro" w:cs="Readex Pro"/>
          <w:noProof/>
          <w:sz w:val="20"/>
          <w:szCs w:val="20"/>
          <w:lang w:val="en-US"/>
        </w:rPr>
      </w:pPr>
      <w:r w:rsidRPr="007E202E">
        <w:rPr>
          <w:rFonts w:ascii="Readex Pro" w:hAnsi="Readex Pro" w:cs="Readex Pro"/>
          <w:noProof/>
          <w:sz w:val="20"/>
          <w:szCs w:val="20"/>
          <w:lang w:val="en-US"/>
        </w:rPr>
        <w:t>6.2</w:t>
      </w:r>
      <w:r w:rsidRPr="007E202E">
        <w:rPr>
          <w:rFonts w:ascii="Readex Pro" w:hAnsi="Readex Pro" w:cs="Readex Pro"/>
          <w:noProof/>
          <w:sz w:val="20"/>
          <w:szCs w:val="20"/>
          <w:lang w:val="en-US"/>
        </w:rPr>
        <w:tab/>
        <w:t>We have not and we will not engage in any dishonest conduct (act or omission) contrary to our legal or regulatory obligations or our internal rules in order to obtain illegitimate profit;</w:t>
      </w:r>
    </w:p>
    <w:p w14:paraId="2721D161" w14:textId="77777777" w:rsidR="00045151" w:rsidRPr="007E202E" w:rsidRDefault="00045151" w:rsidP="008C737C">
      <w:pPr>
        <w:tabs>
          <w:tab w:val="left" w:pos="1134"/>
        </w:tabs>
        <w:ind w:left="1134" w:hanging="567"/>
        <w:jc w:val="both"/>
        <w:rPr>
          <w:rFonts w:ascii="Readex Pro" w:hAnsi="Readex Pro" w:cs="Readex Pro"/>
          <w:noProof/>
          <w:sz w:val="20"/>
          <w:szCs w:val="20"/>
          <w:lang w:val="en-US"/>
        </w:rPr>
      </w:pPr>
      <w:r w:rsidRPr="007E202E">
        <w:rPr>
          <w:rFonts w:ascii="Readex Pro" w:hAnsi="Readex Pro" w:cs="Readex Pro"/>
          <w:noProof/>
          <w:sz w:val="20"/>
          <w:szCs w:val="20"/>
          <w:lang w:val="en-US"/>
        </w:rPr>
        <w:t>6.3</w:t>
      </w:r>
      <w:r w:rsidRPr="007E202E">
        <w:rPr>
          <w:rFonts w:ascii="Readex Pro" w:hAnsi="Readex Pro" w:cs="Readex Pro"/>
          <w:noProof/>
          <w:sz w:val="20"/>
          <w:szCs w:val="20"/>
          <w:lang w:val="en-US"/>
        </w:rPr>
        <w:tab/>
        <w:t>We have not promised, offered or given and we will not promise, offer or give, directly or indirectly to (i) any Person who holds a legislative, executive, administrative or judicial mandate within the State of the Contracting Authority regardless of whether that Person was nominated or elected, regardless of the permanent or temporary, paid or unpaid nature of the position and regardless of the hierarchical level the Person occupies, (ii) any other Person who performs a public function, including for a State institution or a State</w:t>
      </w:r>
      <w:r w:rsidRPr="007E202E">
        <w:rPr>
          <w:rFonts w:ascii="Readex Pro" w:hAnsi="Readex Pro" w:cs="Readex Pro"/>
          <w:noProof/>
          <w:sz w:val="20"/>
          <w:szCs w:val="20"/>
          <w:lang w:val="en-US"/>
        </w:rPr>
        <w:noBreakHyphen/>
        <w:t>owned company, or who provides a public service, or (iii) any other person defined as a Public Officer by the national laws of the Contracting Authority’s country, an undue advantage of any kind, for himself or for another Person or entity, for such Public Officer to act or refrain from acting in his official capacity;</w:t>
      </w:r>
    </w:p>
    <w:p w14:paraId="576A497C" w14:textId="77777777" w:rsidR="00045151" w:rsidRPr="007E202E" w:rsidRDefault="00045151" w:rsidP="008C737C">
      <w:pPr>
        <w:tabs>
          <w:tab w:val="left" w:pos="1134"/>
        </w:tabs>
        <w:ind w:left="1134" w:hanging="567"/>
        <w:jc w:val="both"/>
        <w:rPr>
          <w:rFonts w:ascii="Readex Pro" w:hAnsi="Readex Pro" w:cs="Readex Pro"/>
          <w:noProof/>
          <w:sz w:val="20"/>
          <w:szCs w:val="20"/>
          <w:lang w:val="en-US"/>
        </w:rPr>
      </w:pPr>
      <w:r w:rsidRPr="007E202E">
        <w:rPr>
          <w:rFonts w:ascii="Readex Pro" w:hAnsi="Readex Pro" w:cs="Readex Pro"/>
          <w:noProof/>
          <w:sz w:val="20"/>
          <w:szCs w:val="20"/>
          <w:lang w:val="en-US"/>
        </w:rPr>
        <w:t>6.4</w:t>
      </w:r>
      <w:r w:rsidRPr="007E202E">
        <w:rPr>
          <w:rFonts w:ascii="Readex Pro" w:hAnsi="Readex Pro" w:cs="Readex Pro"/>
          <w:noProof/>
          <w:sz w:val="20"/>
          <w:szCs w:val="20"/>
          <w:lang w:val="en-US"/>
        </w:rPr>
        <w:tab/>
        <w:t>We have not promised, offered or given and we will not promise, offer or give, directly or indirectly to any Person who occupies an executive position in a private sector entity or works for such an entity, regardless of the nature of his/her capacity, any undue advantage of any kind, for himself or another Person or entity for such Person to perform or refrain from performing any act in breach of its legal, contractual or professional obligations;</w:t>
      </w:r>
    </w:p>
    <w:p w14:paraId="2391EC52" w14:textId="77777777" w:rsidR="00045151" w:rsidRPr="007E202E" w:rsidRDefault="00045151" w:rsidP="008C737C">
      <w:pPr>
        <w:tabs>
          <w:tab w:val="left" w:pos="1134"/>
        </w:tabs>
        <w:ind w:left="1134" w:hanging="567"/>
        <w:jc w:val="both"/>
        <w:rPr>
          <w:rFonts w:ascii="Readex Pro" w:hAnsi="Readex Pro" w:cs="Readex Pro"/>
          <w:noProof/>
          <w:sz w:val="20"/>
          <w:szCs w:val="20"/>
          <w:lang w:val="en-US"/>
        </w:rPr>
      </w:pPr>
      <w:r w:rsidRPr="007E202E">
        <w:rPr>
          <w:rFonts w:ascii="Readex Pro" w:hAnsi="Readex Pro" w:cs="Readex Pro"/>
          <w:noProof/>
          <w:sz w:val="20"/>
          <w:szCs w:val="20"/>
          <w:lang w:val="en-US"/>
        </w:rPr>
        <w:t>6.5</w:t>
      </w:r>
      <w:r w:rsidRPr="007E202E">
        <w:rPr>
          <w:rFonts w:ascii="Readex Pro" w:hAnsi="Readex Pro" w:cs="Readex Pro"/>
          <w:noProof/>
          <w:sz w:val="20"/>
          <w:szCs w:val="20"/>
          <w:lang w:val="en-US"/>
        </w:rPr>
        <w:tab/>
        <w:t>We have not and we will not engage in any practice likely to influence the contract award process to the detriment of the Contracting Authority and, in particular, in any anti</w:t>
      </w:r>
      <w:r w:rsidRPr="007E202E">
        <w:rPr>
          <w:rFonts w:ascii="Readex Pro" w:hAnsi="Readex Pro" w:cs="Readex Pro"/>
          <w:noProof/>
          <w:sz w:val="20"/>
          <w:szCs w:val="20"/>
          <w:lang w:val="en-US"/>
        </w:rPr>
        <w:noBreakHyphen/>
        <w:t>competitive practice having for object or for effect to prevent, restrict or distort competition, namely by limiting access to the market or the free exercise of competition by other undertakings;</w:t>
      </w:r>
    </w:p>
    <w:p w14:paraId="684BAE18" w14:textId="1672AD12" w:rsidR="00623F4D" w:rsidRPr="007E202E" w:rsidRDefault="00045151" w:rsidP="0004020A">
      <w:pPr>
        <w:tabs>
          <w:tab w:val="left" w:pos="1134"/>
        </w:tabs>
        <w:ind w:left="1134" w:hanging="567"/>
        <w:jc w:val="both"/>
        <w:rPr>
          <w:rFonts w:ascii="Readex Pro" w:hAnsi="Readex Pro" w:cs="Readex Pro"/>
          <w:noProof/>
          <w:sz w:val="20"/>
          <w:szCs w:val="20"/>
          <w:lang w:val="en-US"/>
        </w:rPr>
      </w:pPr>
      <w:r w:rsidRPr="007E202E">
        <w:rPr>
          <w:rFonts w:ascii="Readex Pro" w:hAnsi="Readex Pro" w:cs="Readex Pro"/>
          <w:noProof/>
          <w:sz w:val="20"/>
          <w:szCs w:val="20"/>
          <w:lang w:val="en-US"/>
        </w:rPr>
        <w:t>6.6</w:t>
      </w:r>
      <w:r w:rsidRPr="007E202E">
        <w:rPr>
          <w:rFonts w:ascii="Readex Pro" w:hAnsi="Readex Pro" w:cs="Readex Pro"/>
          <w:noProof/>
          <w:sz w:val="20"/>
          <w:szCs w:val="20"/>
          <w:lang w:val="en-US"/>
        </w:rPr>
        <w:tab/>
        <w:t>Neither we nor any of the members of our joint venture or any of our suppliers, contractors, subcontractors, consultants or subconsultants shall acquire or supply any equipment nor operate in any sectors under an embargo of the United Nations, the European Union or France;</w:t>
      </w:r>
    </w:p>
    <w:p w14:paraId="6810DA25" w14:textId="77777777" w:rsidR="00045151" w:rsidRPr="007E202E" w:rsidRDefault="00045151" w:rsidP="008C737C">
      <w:pPr>
        <w:tabs>
          <w:tab w:val="left" w:pos="1134"/>
        </w:tabs>
        <w:ind w:left="1134" w:hanging="567"/>
        <w:jc w:val="both"/>
        <w:rPr>
          <w:rFonts w:ascii="Readex Pro" w:hAnsi="Readex Pro" w:cs="Readex Pro"/>
          <w:noProof/>
          <w:sz w:val="20"/>
          <w:szCs w:val="20"/>
          <w:lang w:val="en-US"/>
        </w:rPr>
      </w:pPr>
      <w:r w:rsidRPr="007E202E">
        <w:rPr>
          <w:rFonts w:ascii="Readex Pro" w:hAnsi="Readex Pro" w:cs="Readex Pro"/>
          <w:noProof/>
          <w:sz w:val="20"/>
          <w:szCs w:val="20"/>
          <w:lang w:val="en-US"/>
        </w:rPr>
        <w:t>6.7</w:t>
      </w:r>
      <w:r w:rsidRPr="007E202E">
        <w:rPr>
          <w:rFonts w:ascii="Readex Pro" w:hAnsi="Readex Pro" w:cs="Readex Pro"/>
          <w:noProof/>
          <w:sz w:val="20"/>
          <w:szCs w:val="20"/>
          <w:lang w:val="en-US"/>
        </w:rPr>
        <w:tab/>
        <w:t>We commit ourselves to comply with and ensure that all of our suppliers, contractors, subcontractors, consultants or subconsultants comply with international environmental and labour standards, consistent with laws and regulations applicable in the country of implementation of the Contract, including the fundamental conventions of the International Labour Organisation (ILO) and international environmental treaties. Moreover, we shall implement environmental and social risks mitigation measures when specified in the environmental and social commitment plan (ESCP) provided by the Contracting Authority.</w:t>
      </w:r>
    </w:p>
    <w:p w14:paraId="698DB28D" w14:textId="77777777" w:rsidR="00045151" w:rsidRPr="007E202E" w:rsidRDefault="00045151" w:rsidP="008C737C">
      <w:pPr>
        <w:pStyle w:val="Paragraphedeliste"/>
        <w:numPr>
          <w:ilvl w:val="0"/>
          <w:numId w:val="17"/>
        </w:numPr>
        <w:suppressAutoHyphens/>
        <w:overflowPunct w:val="0"/>
        <w:autoSpaceDE w:val="0"/>
        <w:autoSpaceDN w:val="0"/>
        <w:adjustRightInd w:val="0"/>
        <w:spacing w:after="142"/>
        <w:ind w:left="567" w:hanging="567"/>
        <w:contextualSpacing w:val="0"/>
        <w:jc w:val="both"/>
        <w:textAlignment w:val="baseline"/>
        <w:rPr>
          <w:rFonts w:ascii="Readex Pro" w:hAnsi="Readex Pro" w:cs="Readex Pro"/>
          <w:noProof/>
          <w:sz w:val="20"/>
          <w:szCs w:val="20"/>
          <w:lang w:val="en-US"/>
        </w:rPr>
      </w:pPr>
      <w:r w:rsidRPr="007E202E">
        <w:rPr>
          <w:rFonts w:ascii="Readex Pro" w:hAnsi="Readex Pro" w:cs="Readex Pro"/>
          <w:noProof/>
          <w:sz w:val="20"/>
          <w:szCs w:val="20"/>
          <w:lang w:val="en-US"/>
        </w:rPr>
        <w:t>We, as well as members of our joint venture and our suppliers, contractors, subcontractors, consultants or subconsultants authorise AFD to inspect accounts, records and other documents relating to the procurement process and performance of the contract and to have them audited by auditors appointed by AFD.</w:t>
      </w:r>
    </w:p>
    <w:p w14:paraId="7C07C7C0" w14:textId="77777777" w:rsidR="00045151" w:rsidRPr="007E202E" w:rsidRDefault="00045151" w:rsidP="008C737C">
      <w:pPr>
        <w:jc w:val="both"/>
        <w:rPr>
          <w:rFonts w:ascii="Readex Pro" w:hAnsi="Readex Pro" w:cs="Readex Pro"/>
          <w:noProof/>
          <w:sz w:val="20"/>
          <w:szCs w:val="20"/>
          <w:lang w:val="en-US"/>
        </w:rPr>
      </w:pPr>
    </w:p>
    <w:p w14:paraId="51870C9B" w14:textId="77777777" w:rsidR="00045151" w:rsidRPr="007E202E" w:rsidRDefault="00045151" w:rsidP="008C737C">
      <w:pPr>
        <w:tabs>
          <w:tab w:val="right" w:leader="underscore" w:pos="5103"/>
          <w:tab w:val="right" w:leader="underscore" w:pos="9072"/>
        </w:tabs>
        <w:jc w:val="both"/>
        <w:rPr>
          <w:rFonts w:ascii="Readex Pro" w:hAnsi="Readex Pro" w:cs="Readex Pro"/>
          <w:noProof/>
          <w:sz w:val="20"/>
          <w:szCs w:val="20"/>
          <w:lang w:val="en-US"/>
        </w:rPr>
      </w:pPr>
      <w:r w:rsidRPr="007E202E">
        <w:rPr>
          <w:rFonts w:ascii="Readex Pro" w:hAnsi="Readex Pro" w:cs="Readex Pro"/>
          <w:noProof/>
          <w:sz w:val="20"/>
          <w:szCs w:val="20"/>
          <w:lang w:val="en-US"/>
        </w:rPr>
        <w:t xml:space="preserve">Name: </w:t>
      </w:r>
      <w:r w:rsidRPr="007E202E">
        <w:rPr>
          <w:rFonts w:ascii="Readex Pro" w:hAnsi="Readex Pro" w:cs="Readex Pro"/>
          <w:noProof/>
          <w:sz w:val="20"/>
          <w:szCs w:val="20"/>
          <w:lang w:val="en-US"/>
        </w:rPr>
        <w:tab/>
        <w:t xml:space="preserve"> In the capacity of: </w:t>
      </w:r>
      <w:r w:rsidRPr="007E202E">
        <w:rPr>
          <w:rFonts w:ascii="Readex Pro" w:hAnsi="Readex Pro" w:cs="Readex Pro"/>
          <w:noProof/>
          <w:sz w:val="20"/>
          <w:szCs w:val="20"/>
          <w:lang w:val="en-US"/>
        </w:rPr>
        <w:tab/>
      </w:r>
    </w:p>
    <w:p w14:paraId="44FB79E3" w14:textId="77777777" w:rsidR="00045151" w:rsidRPr="007E202E" w:rsidRDefault="00045151" w:rsidP="008C737C">
      <w:pPr>
        <w:tabs>
          <w:tab w:val="right" w:leader="underscore" w:pos="9072"/>
        </w:tabs>
        <w:jc w:val="both"/>
        <w:rPr>
          <w:rFonts w:ascii="Readex Pro" w:hAnsi="Readex Pro" w:cs="Readex Pro"/>
          <w:noProof/>
          <w:sz w:val="20"/>
          <w:szCs w:val="20"/>
          <w:lang w:val="en-US"/>
        </w:rPr>
      </w:pPr>
      <w:r w:rsidRPr="007E202E">
        <w:rPr>
          <w:rFonts w:ascii="Readex Pro" w:hAnsi="Readex Pro" w:cs="Readex Pro"/>
          <w:noProof/>
          <w:sz w:val="20"/>
          <w:szCs w:val="20"/>
          <w:lang w:val="en-US"/>
        </w:rPr>
        <w:t>Duly empowered to sign in the name and on behalf of</w:t>
      </w:r>
      <w:r w:rsidRPr="007E202E">
        <w:rPr>
          <w:rStyle w:val="Appelnotedebasdep"/>
          <w:rFonts w:ascii="Readex Pro" w:hAnsi="Readex Pro" w:cs="Readex Pro"/>
          <w:noProof/>
          <w:sz w:val="20"/>
          <w:szCs w:val="20"/>
          <w:lang w:val="en-US"/>
        </w:rPr>
        <w:footnoteReference w:id="2"/>
      </w:r>
      <w:r w:rsidRPr="007E202E">
        <w:rPr>
          <w:rFonts w:ascii="Readex Pro" w:hAnsi="Readex Pro" w:cs="Readex Pro"/>
          <w:noProof/>
          <w:sz w:val="20"/>
          <w:szCs w:val="20"/>
          <w:lang w:val="en-US"/>
        </w:rPr>
        <w:t>:</w:t>
      </w:r>
      <w:r w:rsidRPr="007E202E">
        <w:rPr>
          <w:rFonts w:ascii="Readex Pro" w:hAnsi="Readex Pro" w:cs="Readex Pro"/>
          <w:noProof/>
          <w:sz w:val="20"/>
          <w:szCs w:val="20"/>
          <w:lang w:val="en-US"/>
        </w:rPr>
        <w:tab/>
      </w:r>
    </w:p>
    <w:p w14:paraId="7E7FE2A9" w14:textId="77777777" w:rsidR="00045151" w:rsidRPr="007E202E" w:rsidRDefault="00045151" w:rsidP="008C737C">
      <w:pPr>
        <w:tabs>
          <w:tab w:val="right" w:leader="underscore" w:pos="9072"/>
        </w:tabs>
        <w:jc w:val="both"/>
        <w:rPr>
          <w:rFonts w:ascii="Readex Pro" w:hAnsi="Readex Pro" w:cs="Readex Pro"/>
          <w:noProof/>
          <w:sz w:val="20"/>
          <w:szCs w:val="20"/>
          <w:lang w:val="en-US"/>
        </w:rPr>
      </w:pPr>
      <w:r w:rsidRPr="007E202E">
        <w:rPr>
          <w:rFonts w:ascii="Readex Pro" w:hAnsi="Readex Pro" w:cs="Readex Pro"/>
          <w:noProof/>
          <w:sz w:val="20"/>
          <w:szCs w:val="20"/>
          <w:lang w:val="en-US"/>
        </w:rPr>
        <w:t>Signature:</w:t>
      </w:r>
      <w:r w:rsidRPr="007E202E">
        <w:rPr>
          <w:rFonts w:ascii="Readex Pro" w:hAnsi="Readex Pro" w:cs="Readex Pro"/>
          <w:noProof/>
          <w:sz w:val="20"/>
          <w:szCs w:val="20"/>
          <w:lang w:val="en-US"/>
        </w:rPr>
        <w:tab/>
      </w:r>
    </w:p>
    <w:p w14:paraId="0B276E80" w14:textId="77777777" w:rsidR="00045151" w:rsidRPr="007E202E" w:rsidRDefault="00045151" w:rsidP="008C737C">
      <w:pPr>
        <w:tabs>
          <w:tab w:val="right" w:leader="underscore" w:pos="9072"/>
        </w:tabs>
        <w:jc w:val="both"/>
        <w:rPr>
          <w:rFonts w:ascii="Readex Pro" w:hAnsi="Readex Pro" w:cs="Readex Pro"/>
          <w:noProof/>
          <w:sz w:val="20"/>
          <w:szCs w:val="20"/>
          <w:lang w:val="en-US"/>
        </w:rPr>
      </w:pPr>
      <w:r w:rsidRPr="007E202E">
        <w:rPr>
          <w:rFonts w:ascii="Readex Pro" w:hAnsi="Readex Pro" w:cs="Readex Pro"/>
          <w:noProof/>
          <w:sz w:val="20"/>
          <w:szCs w:val="20"/>
          <w:lang w:val="en-US"/>
        </w:rPr>
        <w:t xml:space="preserve">Dated: </w:t>
      </w:r>
      <w:r w:rsidRPr="007E202E">
        <w:rPr>
          <w:rFonts w:ascii="Readex Pro" w:hAnsi="Readex Pro" w:cs="Readex Pro"/>
          <w:noProof/>
          <w:sz w:val="20"/>
          <w:szCs w:val="20"/>
          <w:lang w:val="en-US"/>
        </w:rPr>
        <w:tab/>
      </w:r>
    </w:p>
    <w:p w14:paraId="02C6D6C8" w14:textId="77777777" w:rsidR="00045151" w:rsidRPr="007E202E" w:rsidRDefault="00045151" w:rsidP="008C737C">
      <w:pPr>
        <w:jc w:val="both"/>
        <w:rPr>
          <w:rFonts w:ascii="Readex Pro" w:hAnsi="Readex Pro" w:cs="Readex Pro"/>
          <w:noProof/>
          <w:sz w:val="20"/>
          <w:szCs w:val="20"/>
          <w:lang w:val="en-US"/>
        </w:rPr>
      </w:pPr>
    </w:p>
    <w:p w14:paraId="212A6590" w14:textId="77777777" w:rsidR="00045151" w:rsidRPr="007E202E" w:rsidRDefault="00045151" w:rsidP="00045151">
      <w:pPr>
        <w:pStyle w:val="ANNEXE"/>
        <w:jc w:val="both"/>
        <w:rPr>
          <w:rFonts w:ascii="Readex Pro" w:hAnsi="Readex Pro" w:cs="Readex Pro"/>
          <w:noProof/>
          <w:lang w:val="en-US"/>
        </w:rPr>
      </w:pPr>
    </w:p>
    <w:p w14:paraId="1429123D" w14:textId="77777777" w:rsidR="0056037B" w:rsidRPr="007E202E" w:rsidRDefault="0056037B" w:rsidP="00AC6281">
      <w:pPr>
        <w:spacing w:line="240" w:lineRule="auto"/>
        <w:contextualSpacing w:val="0"/>
        <w:jc w:val="both"/>
        <w:rPr>
          <w:rFonts w:ascii="Readex Pro" w:eastAsia="Raleway" w:hAnsi="Readex Pro" w:cs="Readex Pro"/>
          <w:sz w:val="20"/>
          <w:szCs w:val="20"/>
        </w:rPr>
      </w:pPr>
    </w:p>
    <w:sectPr w:rsidR="0056037B" w:rsidRPr="007E202E" w:rsidSect="00FE4849">
      <w:headerReference w:type="default" r:id="rId9"/>
      <w:footerReference w:type="default" r:id="rId10"/>
      <w:headerReference w:type="first" r:id="rId11"/>
      <w:footerReference w:type="first" r:id="rId12"/>
      <w:pgSz w:w="12240" w:h="15840"/>
      <w:pgMar w:top="1715" w:right="1440" w:bottom="1440" w:left="1440" w:header="284" w:footer="51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157B4" w14:textId="77777777" w:rsidR="00FE4849" w:rsidRDefault="00FE4849">
      <w:pPr>
        <w:spacing w:line="240" w:lineRule="auto"/>
      </w:pPr>
      <w:r>
        <w:separator/>
      </w:r>
    </w:p>
  </w:endnote>
  <w:endnote w:type="continuationSeparator" w:id="0">
    <w:p w14:paraId="772C74E4" w14:textId="77777777" w:rsidR="00FE4849" w:rsidRDefault="00FE48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F13C7357-37D4-4FBA-B881-DC46FACD99E9}"/>
    <w:embedBold r:id="rId2" w:fontKey="{88872509-A94F-473E-9427-B46C0099A13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6B544D5C-9156-4B28-95D3-93EB28AE326C}"/>
  </w:font>
  <w:font w:name="Arial Gras">
    <w:panose1 w:val="00000000000000000000"/>
    <w:charset w:val="00"/>
    <w:family w:val="roman"/>
    <w:notTrueType/>
    <w:pitch w:val="default"/>
  </w:font>
  <w:font w:name="Readex Pro">
    <w:altName w:val="Arial"/>
    <w:panose1 w:val="00000000000000000000"/>
    <w:charset w:val="00"/>
    <w:family w:val="auto"/>
    <w:pitch w:val="variable"/>
    <w:sig w:usb0="A00020FF" w:usb1="C000205B" w:usb2="00000000" w:usb3="00000000" w:csb0="000001D3" w:csb1="00000000"/>
    <w:embedRegular r:id="rId4" w:fontKey="{57CAC0E8-74F3-443D-8360-45DBE52BDDB2}"/>
    <w:embedBold r:id="rId5" w:fontKey="{9760A0D6-C4EE-4200-B7C5-3C984482F4DE}"/>
    <w:embedItalic r:id="rId6" w:fontKey="{2B94A617-6861-442B-97F0-8602204479EF}"/>
  </w:font>
  <w:font w:name="Raleway">
    <w:charset w:val="00"/>
    <w:family w:val="auto"/>
    <w:pitch w:val="variable"/>
    <w:sig w:usb0="A00002FF" w:usb1="5000205B" w:usb2="00000000" w:usb3="00000000" w:csb0="00000197" w:csb1="00000000"/>
    <w:embedRegular r:id="rId7" w:fontKey="{72B1AA3B-0E83-42C8-B450-58289CD749FB}"/>
    <w:embedBold r:id="rId8" w:fontKey="{2B50AFB4-2102-46B4-879E-C9C17DE7C670}"/>
  </w:font>
  <w:font w:name="Cambria">
    <w:panose1 w:val="02040503050406030204"/>
    <w:charset w:val="00"/>
    <w:family w:val="roman"/>
    <w:pitch w:val="variable"/>
    <w:sig w:usb0="E00006FF" w:usb1="420024FF" w:usb2="02000000" w:usb3="00000000" w:csb0="0000019F" w:csb1="00000000"/>
    <w:embedRegular r:id="rId9" w:fontKey="{C09748A3-F500-4D18-A3EC-4B7B885CDC74}"/>
    <w:embedBold r:id="rId10" w:fontKey="{B9BA8CD0-35AB-4E61-9009-BFC7E460D1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67FB8" w14:textId="3391AB7D" w:rsidR="008F6709" w:rsidRPr="00B73808" w:rsidRDefault="008F6709">
    <w:pPr>
      <w:spacing w:before="400" w:line="288" w:lineRule="auto"/>
      <w:contextualSpacing w:val="0"/>
      <w:jc w:val="right"/>
      <w:rPr>
        <w:rFonts w:asciiTheme="majorHAnsi" w:hAnsiTheme="majorHAnsi" w:cstheme="majorHAnsi"/>
        <w:sz w:val="18"/>
        <w:szCs w:val="18"/>
      </w:rPr>
    </w:pPr>
    <w:r w:rsidRPr="00B73808">
      <w:rPr>
        <w:rFonts w:asciiTheme="majorHAnsi" w:hAnsiTheme="majorHAnsi" w:cstheme="majorHAnsi"/>
        <w:sz w:val="18"/>
        <w:szCs w:val="18"/>
      </w:rPr>
      <w:fldChar w:fldCharType="begin"/>
    </w:r>
    <w:r w:rsidRPr="00B73808">
      <w:rPr>
        <w:rFonts w:asciiTheme="majorHAnsi" w:hAnsiTheme="majorHAnsi" w:cstheme="majorHAnsi"/>
        <w:sz w:val="18"/>
        <w:szCs w:val="18"/>
      </w:rPr>
      <w:instrText>PAGE</w:instrText>
    </w:r>
    <w:r w:rsidRPr="00B73808">
      <w:rPr>
        <w:rFonts w:asciiTheme="majorHAnsi" w:hAnsiTheme="majorHAnsi" w:cstheme="majorHAnsi"/>
        <w:sz w:val="18"/>
        <w:szCs w:val="18"/>
      </w:rPr>
      <w:fldChar w:fldCharType="separate"/>
    </w:r>
    <w:r w:rsidR="0047259F">
      <w:rPr>
        <w:rFonts w:asciiTheme="majorHAnsi" w:hAnsiTheme="majorHAnsi" w:cstheme="majorHAnsi"/>
        <w:noProof/>
        <w:sz w:val="18"/>
        <w:szCs w:val="18"/>
      </w:rPr>
      <w:t>1</w:t>
    </w:r>
    <w:r w:rsidRPr="00B73808">
      <w:rPr>
        <w:rFonts w:asciiTheme="majorHAnsi" w:hAnsiTheme="majorHAnsi" w:cstheme="majorHAns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45BD1" w14:textId="77777777" w:rsidR="008F6709" w:rsidRDefault="008F6709">
    <w:pPr>
      <w:contextualSpacing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BF6B5" w14:textId="77777777" w:rsidR="00FE4849" w:rsidRDefault="00FE4849">
      <w:pPr>
        <w:spacing w:line="240" w:lineRule="auto"/>
      </w:pPr>
      <w:r>
        <w:separator/>
      </w:r>
    </w:p>
  </w:footnote>
  <w:footnote w:type="continuationSeparator" w:id="0">
    <w:p w14:paraId="4E20B15C" w14:textId="77777777" w:rsidR="00FE4849" w:rsidRDefault="00FE4849">
      <w:pPr>
        <w:spacing w:line="240" w:lineRule="auto"/>
      </w:pPr>
      <w:r>
        <w:continuationSeparator/>
      </w:r>
    </w:p>
  </w:footnote>
  <w:footnote w:id="1">
    <w:p w14:paraId="55B69FD2" w14:textId="3F5CCFF0" w:rsidR="00824469" w:rsidRPr="008C737C" w:rsidRDefault="00824469" w:rsidP="008C737C">
      <w:pPr>
        <w:pStyle w:val="Notedefin"/>
      </w:pPr>
      <w:r w:rsidRPr="008C737C">
        <w:rPr>
          <w:rStyle w:val="Appelnotedebasdep"/>
        </w:rPr>
        <w:footnoteRef/>
      </w:r>
      <w:r w:rsidRPr="008C737C">
        <w:t xml:space="preserve"> Add / delete additional lines for consortium members as appropriate. </w:t>
      </w:r>
      <w:r w:rsidRPr="008C737C">
        <w:rPr>
          <w:b/>
        </w:rPr>
        <w:t xml:space="preserve">Note </w:t>
      </w:r>
      <w:r w:rsidRPr="008C737C">
        <w:t xml:space="preserve">that a subcontractor is not considered to be a consortium member for the purposes of this application form. Subsequently, data on subcontractors must not appear in the data related to the professional and technical capacity. If this application is submitted by an individual legal entity, the name of that legal entity should be entered as ‘leader’ (and all other lines should be deleted). Any change in the identity of the leader and/or any consortium members between the deadline for receipt of applications indicated in the contract notice and the award of the contract is not permitted without the prior written consent of the contracting authority. </w:t>
      </w:r>
    </w:p>
  </w:footnote>
  <w:footnote w:id="2">
    <w:p w14:paraId="728713E9" w14:textId="77777777" w:rsidR="00045151" w:rsidRPr="008C737C" w:rsidRDefault="00045151" w:rsidP="008C737C">
      <w:pPr>
        <w:pStyle w:val="Notedebasdepage"/>
        <w:tabs>
          <w:tab w:val="left" w:pos="284"/>
        </w:tabs>
        <w:ind w:left="284" w:hanging="284"/>
        <w:jc w:val="both"/>
        <w:rPr>
          <w:rFonts w:asciiTheme="majorHAnsi" w:hAnsiTheme="majorHAnsi" w:cstheme="majorHAnsi"/>
          <w:sz w:val="16"/>
          <w:szCs w:val="16"/>
          <w:lang w:val="en-US"/>
        </w:rPr>
      </w:pPr>
      <w:r w:rsidRPr="008C737C">
        <w:rPr>
          <w:rStyle w:val="Appelnotedebasdep"/>
          <w:rFonts w:asciiTheme="majorHAnsi" w:hAnsiTheme="majorHAnsi" w:cstheme="majorHAnsi"/>
          <w:sz w:val="16"/>
          <w:szCs w:val="16"/>
          <w:lang w:val="en-US"/>
        </w:rPr>
        <w:footnoteRef/>
      </w:r>
      <w:r w:rsidRPr="008C737C">
        <w:rPr>
          <w:rFonts w:asciiTheme="majorHAnsi" w:hAnsiTheme="majorHAnsi" w:cstheme="majorHAnsi"/>
          <w:sz w:val="16"/>
          <w:szCs w:val="16"/>
          <w:lang w:val="en-US"/>
        </w:rPr>
        <w:t xml:space="preserve"> </w:t>
      </w:r>
      <w:r w:rsidRPr="008C737C">
        <w:rPr>
          <w:rFonts w:asciiTheme="majorHAnsi" w:hAnsiTheme="majorHAnsi" w:cstheme="majorHAnsi"/>
          <w:sz w:val="16"/>
          <w:szCs w:val="16"/>
          <w:lang w:val="en-US"/>
        </w:rPr>
        <w:tab/>
        <w:t xml:space="preserve">In case of joint venture, insert the name of the joint venture. The person who will sign the application, bid or proposal on behalf of the applicant, bidder or consultant shall attach a power of attorney from the applicant, </w:t>
      </w:r>
      <w:proofErr w:type="gramStart"/>
      <w:r w:rsidRPr="008C737C">
        <w:rPr>
          <w:rFonts w:asciiTheme="majorHAnsi" w:hAnsiTheme="majorHAnsi" w:cstheme="majorHAnsi"/>
          <w:sz w:val="16"/>
          <w:szCs w:val="16"/>
          <w:lang w:val="en-US"/>
        </w:rPr>
        <w:t>bidder</w:t>
      </w:r>
      <w:proofErr w:type="gramEnd"/>
      <w:r w:rsidRPr="008C737C">
        <w:rPr>
          <w:rFonts w:asciiTheme="majorHAnsi" w:hAnsiTheme="majorHAnsi" w:cstheme="majorHAnsi"/>
          <w:sz w:val="16"/>
          <w:szCs w:val="16"/>
          <w:lang w:val="en-US"/>
        </w:rPr>
        <w:t xml:space="preserve"> or consultant.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24B2F" w14:textId="6AFB5365" w:rsidR="00602D1B" w:rsidRDefault="007E202E" w:rsidP="00A20640">
    <w:pPr>
      <w:pStyle w:val="En-tte"/>
      <w:ind w:left="-709"/>
    </w:pPr>
    <w:r>
      <w:rPr>
        <w:rFonts w:cstheme="minorHAnsi"/>
        <w:b/>
        <w:bCs/>
        <w:caps/>
        <w:noProof/>
        <w:lang w:val="en-GB"/>
      </w:rPr>
      <w:drawing>
        <wp:anchor distT="0" distB="0" distL="114300" distR="114300" simplePos="0" relativeHeight="251660288" behindDoc="0" locked="0" layoutInCell="1" allowOverlap="1" wp14:anchorId="31C03C55" wp14:editId="6B5D3AFE">
          <wp:simplePos x="0" y="0"/>
          <wp:positionH relativeFrom="margin">
            <wp:posOffset>-781050</wp:posOffset>
          </wp:positionH>
          <wp:positionV relativeFrom="paragraph">
            <wp:posOffset>-37465</wp:posOffset>
          </wp:positionV>
          <wp:extent cx="7505700" cy="789061"/>
          <wp:effectExtent l="0" t="0" r="0" b="0"/>
          <wp:wrapNone/>
          <wp:docPr id="4313140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14049" name="Image 431314049"/>
                  <pic:cNvPicPr/>
                </pic:nvPicPr>
                <pic:blipFill>
                  <a:blip r:embed="rId1">
                    <a:extLst>
                      <a:ext uri="{28A0092B-C50C-407E-A947-70E740481C1C}">
                        <a14:useLocalDpi xmlns:a14="http://schemas.microsoft.com/office/drawing/2010/main" val="0"/>
                      </a:ext>
                    </a:extLst>
                  </a:blip>
                  <a:stretch>
                    <a:fillRect/>
                  </a:stretch>
                </pic:blipFill>
                <pic:spPr>
                  <a:xfrm>
                    <a:off x="0" y="0"/>
                    <a:ext cx="7505700" cy="789061"/>
                  </a:xfrm>
                  <a:prstGeom prst="rect">
                    <a:avLst/>
                  </a:prstGeom>
                </pic:spPr>
              </pic:pic>
            </a:graphicData>
          </a:graphic>
          <wp14:sizeRelH relativeFrom="margin">
            <wp14:pctWidth>0</wp14:pctWidth>
          </wp14:sizeRelH>
          <wp14:sizeRelV relativeFrom="margin">
            <wp14:pctHeight>0</wp14:pctHeight>
          </wp14:sizeRelV>
        </wp:anchor>
      </w:drawing>
    </w:r>
  </w:p>
  <w:p w14:paraId="3D467EDD" w14:textId="64BE1367" w:rsidR="00A20640" w:rsidRPr="001A74B4" w:rsidRDefault="00A20640" w:rsidP="00A20640">
    <w:pPr>
      <w:pStyle w:val="Sansinterligne"/>
      <w:spacing w:line="276" w:lineRule="auto"/>
      <w:ind w:left="-709"/>
      <w:jc w:val="center"/>
      <w:rPr>
        <w:rFonts w:cstheme="minorHAnsi"/>
        <w:b/>
        <w:bCs/>
        <w:caps/>
        <w:lang w:val="en-GB"/>
      </w:rPr>
    </w:pPr>
  </w:p>
  <w:p w14:paraId="28DFDE00" w14:textId="6869920B" w:rsidR="008F6709" w:rsidRDefault="008F6709" w:rsidP="00A20640">
    <w:pPr>
      <w:ind w:left="-567" w:right="-846"/>
      <w:contextualSpacing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1DC2E" w14:textId="77777777" w:rsidR="008F6709" w:rsidRDefault="008F6709">
    <w:pPr>
      <w:contextualSpacing w:val="0"/>
    </w:pPr>
    <w:r>
      <w:rPr>
        <w:noProof/>
        <w:lang w:val="en-US" w:eastAsia="en-US"/>
      </w:rPr>
      <w:drawing>
        <wp:anchor distT="114300" distB="114300" distL="114300" distR="114300" simplePos="0" relativeHeight="251657216" behindDoc="0" locked="0" layoutInCell="1" hidden="0" allowOverlap="1" wp14:anchorId="43F778E5" wp14:editId="07E5C4FB">
          <wp:simplePos x="0" y="0"/>
          <wp:positionH relativeFrom="margin">
            <wp:posOffset>114300</wp:posOffset>
          </wp:positionH>
          <wp:positionV relativeFrom="paragraph">
            <wp:posOffset>114300</wp:posOffset>
          </wp:positionV>
          <wp:extent cx="1552575" cy="820820"/>
          <wp:effectExtent l="0" t="0" r="0" b="0"/>
          <wp:wrapSquare wrapText="bothSides" distT="114300" distB="114300" distL="114300" distR="114300"/>
          <wp:docPr id="1030216822" name="Image 1030216822"/>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l="-8889" b="5404"/>
                  <a:stretch>
                    <a:fillRect/>
                  </a:stretch>
                </pic:blipFill>
                <pic:spPr>
                  <a:xfrm>
                    <a:off x="0" y="0"/>
                    <a:ext cx="1552575" cy="820820"/>
                  </a:xfrm>
                  <a:prstGeom prst="rect">
                    <a:avLst/>
                  </a:prstGeom>
                  <a:ln/>
                </pic:spPr>
              </pic:pic>
            </a:graphicData>
          </a:graphic>
        </wp:anchor>
      </w:drawing>
    </w:r>
    <w:r>
      <w:rPr>
        <w:noProof/>
        <w:lang w:val="en-US" w:eastAsia="en-US"/>
      </w:rPr>
      <w:drawing>
        <wp:anchor distT="114300" distB="114300" distL="114300" distR="114300" simplePos="0" relativeHeight="251659264" behindDoc="0" locked="0" layoutInCell="1" hidden="0" allowOverlap="1" wp14:anchorId="14C29838" wp14:editId="08565751">
          <wp:simplePos x="0" y="0"/>
          <wp:positionH relativeFrom="margin">
            <wp:posOffset>4219575</wp:posOffset>
          </wp:positionH>
          <wp:positionV relativeFrom="paragraph">
            <wp:posOffset>138113</wp:posOffset>
          </wp:positionV>
          <wp:extent cx="809625" cy="774037"/>
          <wp:effectExtent l="0" t="0" r="0" b="0"/>
          <wp:wrapSquare wrapText="bothSides" distT="114300" distB="114300" distL="114300" distR="114300"/>
          <wp:docPr id="1312452209" name="Image 1312452209"/>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
                  <a:srcRect/>
                  <a:stretch>
                    <a:fillRect/>
                  </a:stretch>
                </pic:blipFill>
                <pic:spPr>
                  <a:xfrm>
                    <a:off x="0" y="0"/>
                    <a:ext cx="809625" cy="774037"/>
                  </a:xfrm>
                  <a:prstGeom prst="rect">
                    <a:avLst/>
                  </a:prstGeom>
                  <a:ln/>
                </pic:spPr>
              </pic:pic>
            </a:graphicData>
          </a:graphic>
        </wp:anchor>
      </w:drawing>
    </w:r>
  </w:p>
  <w:p w14:paraId="72E8A347" w14:textId="77777777" w:rsidR="008F6709" w:rsidRDefault="008F6709">
    <w:pPr>
      <w:contextualSpacing w:val="0"/>
    </w:pPr>
  </w:p>
  <w:p w14:paraId="61CCE170" w14:textId="77777777" w:rsidR="008F6709" w:rsidRDefault="008F6709">
    <w:pPr>
      <w:contextualSpacing w:val="0"/>
    </w:pPr>
  </w:p>
  <w:p w14:paraId="0BF16F44" w14:textId="77777777" w:rsidR="008F6709" w:rsidRDefault="008F6709">
    <w:pPr>
      <w:contextualSpacing w:val="0"/>
    </w:pPr>
  </w:p>
  <w:p w14:paraId="4846348E" w14:textId="77777777" w:rsidR="008F6709" w:rsidRDefault="008F6709">
    <w:pPr>
      <w:contextualSpacing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432C576"/>
    <w:lvl w:ilvl="0">
      <w:start w:val="1"/>
      <w:numFmt w:val="decimal"/>
      <w:pStyle w:val="Listenumros"/>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55F4DFC"/>
    <w:multiLevelType w:val="hybridMultilevel"/>
    <w:tmpl w:val="3E3C0A2A"/>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2BDC1A28">
      <w:start w:val="1"/>
      <w:numFmt w:val="lowerLetter"/>
      <w:lvlText w:val="(%3)"/>
      <w:lvlJc w:val="left"/>
      <w:pPr>
        <w:ind w:left="2685" w:hanging="705"/>
      </w:pPr>
      <w:rPr>
        <w:rFonts w:hint="default"/>
      </w:rPr>
    </w:lvl>
    <w:lvl w:ilvl="3" w:tplc="385ED54A">
      <w:start w:val="1"/>
      <w:numFmt w:val="decimal"/>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8C04D35"/>
    <w:multiLevelType w:val="hybridMultilevel"/>
    <w:tmpl w:val="41F845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5F1B89"/>
    <w:multiLevelType w:val="hybridMultilevel"/>
    <w:tmpl w:val="343AE7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B2D0B09"/>
    <w:multiLevelType w:val="multilevel"/>
    <w:tmpl w:val="00BEC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02B6D60"/>
    <w:multiLevelType w:val="hybridMultilevel"/>
    <w:tmpl w:val="7CDC8EDE"/>
    <w:lvl w:ilvl="0" w:tplc="DB88711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3D5CD6"/>
    <w:multiLevelType w:val="multilevel"/>
    <w:tmpl w:val="8612F74C"/>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43C52A4C"/>
    <w:multiLevelType w:val="hybridMultilevel"/>
    <w:tmpl w:val="AA94A240"/>
    <w:lvl w:ilvl="0" w:tplc="9146CFF8">
      <w:start w:val="1"/>
      <w:numFmt w:val="bullet"/>
      <w:lvlText w:val="-"/>
      <w:lvlJc w:val="left"/>
      <w:pPr>
        <w:ind w:left="720" w:hanging="360"/>
      </w:pPr>
      <w:rPr>
        <w:rFonts w:ascii="Calibri" w:eastAsia="Arial"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4B04DDD"/>
    <w:multiLevelType w:val="hybridMultilevel"/>
    <w:tmpl w:val="973A0B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A4A4A89"/>
    <w:multiLevelType w:val="multilevel"/>
    <w:tmpl w:val="A634AA28"/>
    <w:lvl w:ilvl="0">
      <w:start w:val="1"/>
      <w:numFmt w:val="decimal"/>
      <w:lvlText w:val="%1."/>
      <w:lvlJc w:val="left"/>
      <w:pPr>
        <w:ind w:left="360" w:hanging="360"/>
      </w:pPr>
      <w:rPr>
        <w:b/>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4BF66FE8"/>
    <w:multiLevelType w:val="hybridMultilevel"/>
    <w:tmpl w:val="3CF6F8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C7030C9"/>
    <w:multiLevelType w:val="hybridMultilevel"/>
    <w:tmpl w:val="B33A6A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3B21179"/>
    <w:multiLevelType w:val="hybridMultilevel"/>
    <w:tmpl w:val="F71A3016"/>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6B8126B"/>
    <w:multiLevelType w:val="hybridMultilevel"/>
    <w:tmpl w:val="AA3086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B0466D2"/>
    <w:multiLevelType w:val="multilevel"/>
    <w:tmpl w:val="CC42BF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5E6705D"/>
    <w:multiLevelType w:val="hybridMultilevel"/>
    <w:tmpl w:val="EF3EADAA"/>
    <w:lvl w:ilvl="0" w:tplc="DB88711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6006B71"/>
    <w:multiLevelType w:val="multilevel"/>
    <w:tmpl w:val="2CCCD248"/>
    <w:lvl w:ilvl="0">
      <w:start w:val="1"/>
      <w:numFmt w:val="decimal"/>
      <w:lvlText w:val="%1."/>
      <w:lvlJc w:val="left"/>
      <w:pPr>
        <w:ind w:left="643"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692E5190"/>
    <w:multiLevelType w:val="hybridMultilevel"/>
    <w:tmpl w:val="3C0CE7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CD83BF0"/>
    <w:multiLevelType w:val="hybridMultilevel"/>
    <w:tmpl w:val="3CF6F8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078550880">
    <w:abstractNumId w:val="17"/>
  </w:num>
  <w:num w:numId="2" w16cid:durableId="979849325">
    <w:abstractNumId w:val="15"/>
  </w:num>
  <w:num w:numId="3" w16cid:durableId="1276519576">
    <w:abstractNumId w:val="10"/>
  </w:num>
  <w:num w:numId="4" w16cid:durableId="524640514">
    <w:abstractNumId w:val="5"/>
  </w:num>
  <w:num w:numId="5" w16cid:durableId="718942317">
    <w:abstractNumId w:val="3"/>
  </w:num>
  <w:num w:numId="6" w16cid:durableId="1827623877">
    <w:abstractNumId w:val="0"/>
  </w:num>
  <w:num w:numId="7" w16cid:durableId="1388187390">
    <w:abstractNumId w:val="19"/>
  </w:num>
  <w:num w:numId="8" w16cid:durableId="1508207837">
    <w:abstractNumId w:val="11"/>
  </w:num>
  <w:num w:numId="9" w16cid:durableId="1418793166">
    <w:abstractNumId w:val="4"/>
  </w:num>
  <w:num w:numId="10" w16cid:durableId="1072628061">
    <w:abstractNumId w:val="9"/>
  </w:num>
  <w:num w:numId="11" w16cid:durableId="835151812">
    <w:abstractNumId w:val="14"/>
  </w:num>
  <w:num w:numId="12" w16cid:durableId="479344951">
    <w:abstractNumId w:val="6"/>
  </w:num>
  <w:num w:numId="13" w16cid:durableId="867185988">
    <w:abstractNumId w:val="16"/>
  </w:num>
  <w:num w:numId="14" w16cid:durableId="171947286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5" w16cid:durableId="1771272535">
    <w:abstractNumId w:val="7"/>
  </w:num>
  <w:num w:numId="16" w16cid:durableId="1949046057">
    <w:abstractNumId w:val="13"/>
  </w:num>
  <w:num w:numId="17" w16cid:durableId="286786383">
    <w:abstractNumId w:val="18"/>
  </w:num>
  <w:num w:numId="18" w16cid:durableId="2134590639">
    <w:abstractNumId w:val="2"/>
  </w:num>
  <w:num w:numId="19" w16cid:durableId="837160422">
    <w:abstractNumId w:val="8"/>
  </w:num>
  <w:num w:numId="20" w16cid:durableId="17134562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22A"/>
    <w:rsid w:val="000321BB"/>
    <w:rsid w:val="0004020A"/>
    <w:rsid w:val="00045151"/>
    <w:rsid w:val="00046C9B"/>
    <w:rsid w:val="00051B57"/>
    <w:rsid w:val="0006360F"/>
    <w:rsid w:val="00070C46"/>
    <w:rsid w:val="00093A2C"/>
    <w:rsid w:val="000A41D5"/>
    <w:rsid w:val="000C61BD"/>
    <w:rsid w:val="000D0588"/>
    <w:rsid w:val="000D7D93"/>
    <w:rsid w:val="000E2D5A"/>
    <w:rsid w:val="000F1D84"/>
    <w:rsid w:val="00134DEB"/>
    <w:rsid w:val="00141C07"/>
    <w:rsid w:val="00160B45"/>
    <w:rsid w:val="00193746"/>
    <w:rsid w:val="001A0656"/>
    <w:rsid w:val="001C490C"/>
    <w:rsid w:val="001D38AF"/>
    <w:rsid w:val="00230B30"/>
    <w:rsid w:val="002344A3"/>
    <w:rsid w:val="00256C01"/>
    <w:rsid w:val="00270ABE"/>
    <w:rsid w:val="00283CEA"/>
    <w:rsid w:val="00285956"/>
    <w:rsid w:val="00286F93"/>
    <w:rsid w:val="00294B53"/>
    <w:rsid w:val="002A7514"/>
    <w:rsid w:val="002B008E"/>
    <w:rsid w:val="002B3EF7"/>
    <w:rsid w:val="002D2921"/>
    <w:rsid w:val="003106A0"/>
    <w:rsid w:val="003568AD"/>
    <w:rsid w:val="003B722A"/>
    <w:rsid w:val="003D1A60"/>
    <w:rsid w:val="003E2F3E"/>
    <w:rsid w:val="003F08F6"/>
    <w:rsid w:val="003F5B38"/>
    <w:rsid w:val="004103E5"/>
    <w:rsid w:val="00416D6C"/>
    <w:rsid w:val="004253EB"/>
    <w:rsid w:val="00454E2F"/>
    <w:rsid w:val="00457A06"/>
    <w:rsid w:val="00464ABD"/>
    <w:rsid w:val="00466B44"/>
    <w:rsid w:val="0047259F"/>
    <w:rsid w:val="00487940"/>
    <w:rsid w:val="004C30CE"/>
    <w:rsid w:val="004D3D0A"/>
    <w:rsid w:val="00510B97"/>
    <w:rsid w:val="00516FF3"/>
    <w:rsid w:val="00537A11"/>
    <w:rsid w:val="00554564"/>
    <w:rsid w:val="0056037B"/>
    <w:rsid w:val="0056042C"/>
    <w:rsid w:val="00561102"/>
    <w:rsid w:val="0059415D"/>
    <w:rsid w:val="00595D3F"/>
    <w:rsid w:val="005972B4"/>
    <w:rsid w:val="00597F8C"/>
    <w:rsid w:val="005F3F05"/>
    <w:rsid w:val="00602D1B"/>
    <w:rsid w:val="00603006"/>
    <w:rsid w:val="00616FEC"/>
    <w:rsid w:val="00617993"/>
    <w:rsid w:val="00623F4D"/>
    <w:rsid w:val="006C016F"/>
    <w:rsid w:val="006C0C21"/>
    <w:rsid w:val="006C4B3E"/>
    <w:rsid w:val="006E661D"/>
    <w:rsid w:val="0072040C"/>
    <w:rsid w:val="00732DC0"/>
    <w:rsid w:val="0073401E"/>
    <w:rsid w:val="00736969"/>
    <w:rsid w:val="00781DB0"/>
    <w:rsid w:val="0079435C"/>
    <w:rsid w:val="007B1E1E"/>
    <w:rsid w:val="007B70CB"/>
    <w:rsid w:val="007C0477"/>
    <w:rsid w:val="007E202E"/>
    <w:rsid w:val="007E2F93"/>
    <w:rsid w:val="007E47A9"/>
    <w:rsid w:val="007F1187"/>
    <w:rsid w:val="00801E52"/>
    <w:rsid w:val="008179B1"/>
    <w:rsid w:val="00824469"/>
    <w:rsid w:val="00884428"/>
    <w:rsid w:val="00897ECA"/>
    <w:rsid w:val="008B64A5"/>
    <w:rsid w:val="008C737C"/>
    <w:rsid w:val="008D11FC"/>
    <w:rsid w:val="008D5558"/>
    <w:rsid w:val="008E4303"/>
    <w:rsid w:val="008F6709"/>
    <w:rsid w:val="009042D5"/>
    <w:rsid w:val="009064EE"/>
    <w:rsid w:val="00931566"/>
    <w:rsid w:val="00934976"/>
    <w:rsid w:val="009554AB"/>
    <w:rsid w:val="00966EDD"/>
    <w:rsid w:val="00970804"/>
    <w:rsid w:val="00972EE6"/>
    <w:rsid w:val="009B7573"/>
    <w:rsid w:val="009C3357"/>
    <w:rsid w:val="009C5822"/>
    <w:rsid w:val="00A12B03"/>
    <w:rsid w:val="00A20640"/>
    <w:rsid w:val="00A35E5F"/>
    <w:rsid w:val="00A845EA"/>
    <w:rsid w:val="00A92019"/>
    <w:rsid w:val="00AA2F7A"/>
    <w:rsid w:val="00AA510C"/>
    <w:rsid w:val="00AC6281"/>
    <w:rsid w:val="00AD7A2C"/>
    <w:rsid w:val="00AE3E9C"/>
    <w:rsid w:val="00AF6116"/>
    <w:rsid w:val="00B0793E"/>
    <w:rsid w:val="00B17554"/>
    <w:rsid w:val="00B27254"/>
    <w:rsid w:val="00B6025D"/>
    <w:rsid w:val="00B66371"/>
    <w:rsid w:val="00B73808"/>
    <w:rsid w:val="00BA10E8"/>
    <w:rsid w:val="00BB2897"/>
    <w:rsid w:val="00BC4245"/>
    <w:rsid w:val="00C10766"/>
    <w:rsid w:val="00C57AEE"/>
    <w:rsid w:val="00C67077"/>
    <w:rsid w:val="00C71DB5"/>
    <w:rsid w:val="00C73988"/>
    <w:rsid w:val="00C73EB6"/>
    <w:rsid w:val="00C82905"/>
    <w:rsid w:val="00C909E5"/>
    <w:rsid w:val="00CA69F5"/>
    <w:rsid w:val="00CB1C76"/>
    <w:rsid w:val="00CB2F81"/>
    <w:rsid w:val="00CC4974"/>
    <w:rsid w:val="00D10318"/>
    <w:rsid w:val="00D1275D"/>
    <w:rsid w:val="00D17665"/>
    <w:rsid w:val="00D2713C"/>
    <w:rsid w:val="00D33A86"/>
    <w:rsid w:val="00D768E3"/>
    <w:rsid w:val="00DB42F7"/>
    <w:rsid w:val="00DE0694"/>
    <w:rsid w:val="00E07189"/>
    <w:rsid w:val="00E77B77"/>
    <w:rsid w:val="00E8413C"/>
    <w:rsid w:val="00E86657"/>
    <w:rsid w:val="00EA39A1"/>
    <w:rsid w:val="00EB0A96"/>
    <w:rsid w:val="00EC15FF"/>
    <w:rsid w:val="00EC245E"/>
    <w:rsid w:val="00EE1E08"/>
    <w:rsid w:val="00EF02DE"/>
    <w:rsid w:val="00EF55E8"/>
    <w:rsid w:val="00F30723"/>
    <w:rsid w:val="00F40EE7"/>
    <w:rsid w:val="00F46A69"/>
    <w:rsid w:val="00F47475"/>
    <w:rsid w:val="00F83FF8"/>
    <w:rsid w:val="00FB318F"/>
    <w:rsid w:val="00FE48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69EF4"/>
  <w15:docId w15:val="{86DE3B77-02B5-4CF7-9944-A81AC3D8A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fr-FR" w:bidi="ar-SA"/>
      </w:rPr>
    </w:rPrDefault>
    <w:pPrDefault>
      <w:pPr>
        <w:spacing w:line="276" w:lineRule="auto"/>
        <w:contextualSpacing/>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link w:val="Sous-titreCar"/>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M1">
    <w:name w:val="toc 1"/>
    <w:basedOn w:val="Normal"/>
    <w:next w:val="Normal"/>
    <w:autoRedefine/>
    <w:uiPriority w:val="39"/>
    <w:unhideWhenUsed/>
    <w:rsid w:val="009554AB"/>
    <w:pPr>
      <w:spacing w:after="100"/>
    </w:pPr>
  </w:style>
  <w:style w:type="character" w:styleId="Lienhypertexte">
    <w:name w:val="Hyperlink"/>
    <w:basedOn w:val="Policepardfaut"/>
    <w:uiPriority w:val="99"/>
    <w:unhideWhenUsed/>
    <w:rsid w:val="009554AB"/>
    <w:rPr>
      <w:color w:val="0000FF" w:themeColor="hyperlink"/>
      <w:u w:val="single"/>
    </w:rPr>
  </w:style>
  <w:style w:type="table" w:styleId="Grilledutableau">
    <w:name w:val="Table Grid"/>
    <w:basedOn w:val="TableauNormal"/>
    <w:uiPriority w:val="39"/>
    <w:rsid w:val="00FB318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B318F"/>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B318F"/>
    <w:rPr>
      <w:rFonts w:ascii="Segoe UI" w:hAnsi="Segoe UI" w:cs="Segoe UI"/>
      <w:sz w:val="18"/>
      <w:szCs w:val="18"/>
    </w:rPr>
  </w:style>
  <w:style w:type="paragraph" w:styleId="Notedebasdepage">
    <w:name w:val="footnote text"/>
    <w:basedOn w:val="Normal"/>
    <w:link w:val="NotedebasdepageCar"/>
    <w:uiPriority w:val="99"/>
    <w:unhideWhenUsed/>
    <w:rsid w:val="00141C07"/>
    <w:pPr>
      <w:spacing w:line="240" w:lineRule="auto"/>
    </w:pPr>
    <w:rPr>
      <w:sz w:val="20"/>
      <w:szCs w:val="20"/>
    </w:rPr>
  </w:style>
  <w:style w:type="character" w:customStyle="1" w:styleId="NotedebasdepageCar">
    <w:name w:val="Note de bas de page Car"/>
    <w:basedOn w:val="Policepardfaut"/>
    <w:link w:val="Notedebasdepage"/>
    <w:uiPriority w:val="99"/>
    <w:rsid w:val="00141C07"/>
    <w:rPr>
      <w:sz w:val="20"/>
      <w:szCs w:val="20"/>
    </w:rPr>
  </w:style>
  <w:style w:type="character" w:styleId="Appelnotedebasdep">
    <w:name w:val="footnote reference"/>
    <w:basedOn w:val="Policepardfaut"/>
    <w:uiPriority w:val="99"/>
    <w:semiHidden/>
    <w:unhideWhenUsed/>
    <w:rsid w:val="00141C07"/>
    <w:rPr>
      <w:vertAlign w:val="superscript"/>
    </w:rPr>
  </w:style>
  <w:style w:type="character" w:customStyle="1" w:styleId="Mentionnonrsolue1">
    <w:name w:val="Mention non résolue1"/>
    <w:basedOn w:val="Policepardfaut"/>
    <w:uiPriority w:val="99"/>
    <w:semiHidden/>
    <w:unhideWhenUsed/>
    <w:rsid w:val="00141C07"/>
    <w:rPr>
      <w:color w:val="605E5C"/>
      <w:shd w:val="clear" w:color="auto" w:fill="E1DFDD"/>
    </w:rPr>
  </w:style>
  <w:style w:type="paragraph" w:styleId="Paragraphedeliste">
    <w:name w:val="List Paragraph"/>
    <w:basedOn w:val="Normal"/>
    <w:uiPriority w:val="99"/>
    <w:qFormat/>
    <w:rsid w:val="009064EE"/>
    <w:pPr>
      <w:ind w:left="720"/>
    </w:pPr>
  </w:style>
  <w:style w:type="paragraph" w:styleId="Listenumros">
    <w:name w:val="List Number"/>
    <w:basedOn w:val="Normal"/>
    <w:rsid w:val="00256C01"/>
    <w:pPr>
      <w:numPr>
        <w:numId w:val="6"/>
      </w:numPr>
      <w:spacing w:line="240" w:lineRule="auto"/>
      <w:jc w:val="both"/>
    </w:pPr>
    <w:rPr>
      <w:rFonts w:ascii="Calibri" w:eastAsia="Times New Roman" w:hAnsi="Calibri" w:cs="Times New Roman"/>
      <w:szCs w:val="24"/>
      <w:lang w:val="en-GB"/>
    </w:rPr>
  </w:style>
  <w:style w:type="paragraph" w:styleId="NormalWeb">
    <w:name w:val="Normal (Web)"/>
    <w:basedOn w:val="Normal"/>
    <w:uiPriority w:val="99"/>
    <w:unhideWhenUsed/>
    <w:rsid w:val="00256C01"/>
    <w:pPr>
      <w:spacing w:before="100" w:beforeAutospacing="1" w:after="100" w:afterAutospacing="1" w:line="240" w:lineRule="auto"/>
      <w:contextualSpacing w:val="0"/>
      <w:jc w:val="both"/>
    </w:pPr>
    <w:rPr>
      <w:rFonts w:ascii="Times New Roman" w:eastAsia="Times New Roman" w:hAnsi="Times New Roman" w:cs="Times New Roman"/>
      <w:sz w:val="24"/>
      <w:szCs w:val="24"/>
      <w:lang w:val="en-GB"/>
    </w:rPr>
  </w:style>
  <w:style w:type="paragraph" w:customStyle="1" w:styleId="Blockquote">
    <w:name w:val="Blockquote"/>
    <w:basedOn w:val="Normal"/>
    <w:rsid w:val="004D3D0A"/>
    <w:pPr>
      <w:widowControl w:val="0"/>
      <w:spacing w:before="100" w:after="100" w:line="240" w:lineRule="auto"/>
      <w:ind w:left="360" w:right="360"/>
      <w:contextualSpacing w:val="0"/>
    </w:pPr>
    <w:rPr>
      <w:rFonts w:ascii="Times New Roman" w:eastAsia="Times New Roman" w:hAnsi="Times New Roman" w:cs="Times New Roman"/>
      <w:sz w:val="24"/>
      <w:szCs w:val="20"/>
      <w:lang w:val="en-US" w:eastAsia="en-GB"/>
    </w:rPr>
  </w:style>
  <w:style w:type="character" w:styleId="lev">
    <w:name w:val="Strong"/>
    <w:qFormat/>
    <w:rsid w:val="004D3D0A"/>
    <w:rPr>
      <w:b/>
    </w:rPr>
  </w:style>
  <w:style w:type="paragraph" w:styleId="Notedefin">
    <w:name w:val="endnote text"/>
    <w:basedOn w:val="Normal"/>
    <w:link w:val="NotedefinCar"/>
    <w:autoRedefine/>
    <w:semiHidden/>
    <w:rsid w:val="008C737C"/>
    <w:pPr>
      <w:spacing w:after="60" w:line="240" w:lineRule="auto"/>
      <w:contextualSpacing w:val="0"/>
      <w:jc w:val="both"/>
    </w:pPr>
    <w:rPr>
      <w:rFonts w:asciiTheme="majorHAnsi" w:eastAsia="Times New Roman" w:hAnsiTheme="majorHAnsi" w:cstheme="majorHAnsi"/>
      <w:sz w:val="16"/>
      <w:szCs w:val="16"/>
      <w:lang w:val="en-GB" w:eastAsia="en-GB"/>
    </w:rPr>
  </w:style>
  <w:style w:type="character" w:customStyle="1" w:styleId="NotedefinCar">
    <w:name w:val="Note de fin Car"/>
    <w:basedOn w:val="Policepardfaut"/>
    <w:link w:val="Notedefin"/>
    <w:semiHidden/>
    <w:rsid w:val="008C737C"/>
    <w:rPr>
      <w:rFonts w:asciiTheme="majorHAnsi" w:eastAsia="Times New Roman" w:hAnsiTheme="majorHAnsi" w:cstheme="majorHAnsi"/>
      <w:sz w:val="16"/>
      <w:szCs w:val="16"/>
      <w:lang w:val="en-GB" w:eastAsia="en-GB"/>
    </w:rPr>
  </w:style>
  <w:style w:type="character" w:styleId="Appeldenotedefin">
    <w:name w:val="endnote reference"/>
    <w:semiHidden/>
    <w:rsid w:val="004D3D0A"/>
    <w:rPr>
      <w:vertAlign w:val="superscript"/>
    </w:rPr>
  </w:style>
  <w:style w:type="character" w:styleId="Lienhypertextesuivivisit">
    <w:name w:val="FollowedHyperlink"/>
    <w:basedOn w:val="Policepardfaut"/>
    <w:uiPriority w:val="99"/>
    <w:semiHidden/>
    <w:unhideWhenUsed/>
    <w:rsid w:val="002D2921"/>
    <w:rPr>
      <w:color w:val="800080" w:themeColor="followedHyperlink"/>
      <w:u w:val="single"/>
    </w:rPr>
  </w:style>
  <w:style w:type="paragraph" w:styleId="Corpsdetexte">
    <w:name w:val="Body Text"/>
    <w:basedOn w:val="Normal"/>
    <w:link w:val="CorpsdetexteCar"/>
    <w:rsid w:val="00597F8C"/>
    <w:pPr>
      <w:keepNext/>
      <w:tabs>
        <w:tab w:val="left" w:pos="360"/>
      </w:tabs>
      <w:spacing w:before="240" w:after="240" w:line="240" w:lineRule="auto"/>
      <w:contextualSpacing w:val="0"/>
      <w:jc w:val="center"/>
    </w:pPr>
    <w:rPr>
      <w:rFonts w:eastAsia="Times New Roman" w:cs="Times New Roman"/>
      <w:b/>
      <w:sz w:val="24"/>
      <w:szCs w:val="20"/>
      <w:lang w:val="en-GB" w:eastAsia="en-GB"/>
    </w:rPr>
  </w:style>
  <w:style w:type="character" w:customStyle="1" w:styleId="CorpsdetexteCar">
    <w:name w:val="Corps de texte Car"/>
    <w:basedOn w:val="Policepardfaut"/>
    <w:link w:val="Corpsdetexte"/>
    <w:rsid w:val="00597F8C"/>
    <w:rPr>
      <w:rFonts w:eastAsia="Times New Roman" w:cs="Times New Roman"/>
      <w:b/>
      <w:sz w:val="24"/>
      <w:szCs w:val="20"/>
      <w:lang w:val="en-GB" w:eastAsia="en-GB"/>
    </w:rPr>
  </w:style>
  <w:style w:type="paragraph" w:styleId="En-tte">
    <w:name w:val="header"/>
    <w:basedOn w:val="Normal"/>
    <w:link w:val="En-tteCar"/>
    <w:uiPriority w:val="99"/>
    <w:unhideWhenUsed/>
    <w:rsid w:val="000D0588"/>
    <w:pPr>
      <w:tabs>
        <w:tab w:val="center" w:pos="4536"/>
        <w:tab w:val="right" w:pos="9072"/>
      </w:tabs>
      <w:spacing w:line="240" w:lineRule="auto"/>
    </w:pPr>
  </w:style>
  <w:style w:type="character" w:customStyle="1" w:styleId="En-tteCar">
    <w:name w:val="En-tête Car"/>
    <w:basedOn w:val="Policepardfaut"/>
    <w:link w:val="En-tte"/>
    <w:uiPriority w:val="99"/>
    <w:rsid w:val="000D0588"/>
  </w:style>
  <w:style w:type="paragraph" w:styleId="Pieddepage">
    <w:name w:val="footer"/>
    <w:basedOn w:val="Normal"/>
    <w:link w:val="PieddepageCar"/>
    <w:uiPriority w:val="99"/>
    <w:unhideWhenUsed/>
    <w:rsid w:val="000D0588"/>
    <w:pPr>
      <w:tabs>
        <w:tab w:val="center" w:pos="4536"/>
        <w:tab w:val="right" w:pos="9072"/>
      </w:tabs>
      <w:spacing w:line="240" w:lineRule="auto"/>
    </w:pPr>
  </w:style>
  <w:style w:type="character" w:customStyle="1" w:styleId="PieddepageCar">
    <w:name w:val="Pied de page Car"/>
    <w:basedOn w:val="Policepardfaut"/>
    <w:link w:val="Pieddepage"/>
    <w:uiPriority w:val="99"/>
    <w:rsid w:val="000D0588"/>
  </w:style>
  <w:style w:type="character" w:customStyle="1" w:styleId="Sous-titreCar">
    <w:name w:val="Sous-titre Car"/>
    <w:basedOn w:val="Policepardfaut"/>
    <w:link w:val="Sous-titre"/>
    <w:uiPriority w:val="11"/>
    <w:rsid w:val="00CB2F81"/>
    <w:rPr>
      <w:color w:val="666666"/>
      <w:sz w:val="30"/>
      <w:szCs w:val="30"/>
    </w:rPr>
  </w:style>
  <w:style w:type="character" w:styleId="Marquedecommentaire">
    <w:name w:val="annotation reference"/>
    <w:basedOn w:val="Policepardfaut"/>
    <w:uiPriority w:val="99"/>
    <w:semiHidden/>
    <w:unhideWhenUsed/>
    <w:rsid w:val="00EC245E"/>
    <w:rPr>
      <w:sz w:val="16"/>
      <w:szCs w:val="16"/>
    </w:rPr>
  </w:style>
  <w:style w:type="paragraph" w:styleId="Commentaire">
    <w:name w:val="annotation text"/>
    <w:basedOn w:val="Normal"/>
    <w:link w:val="CommentaireCar"/>
    <w:uiPriority w:val="99"/>
    <w:semiHidden/>
    <w:unhideWhenUsed/>
    <w:rsid w:val="00EC245E"/>
    <w:pPr>
      <w:spacing w:line="240" w:lineRule="auto"/>
    </w:pPr>
    <w:rPr>
      <w:sz w:val="20"/>
      <w:szCs w:val="20"/>
    </w:rPr>
  </w:style>
  <w:style w:type="character" w:customStyle="1" w:styleId="CommentaireCar">
    <w:name w:val="Commentaire Car"/>
    <w:basedOn w:val="Policepardfaut"/>
    <w:link w:val="Commentaire"/>
    <w:uiPriority w:val="99"/>
    <w:semiHidden/>
    <w:rsid w:val="00EC245E"/>
    <w:rPr>
      <w:sz w:val="20"/>
      <w:szCs w:val="20"/>
    </w:rPr>
  </w:style>
  <w:style w:type="paragraph" w:styleId="Objetducommentaire">
    <w:name w:val="annotation subject"/>
    <w:basedOn w:val="Commentaire"/>
    <w:next w:val="Commentaire"/>
    <w:link w:val="ObjetducommentaireCar"/>
    <w:uiPriority w:val="99"/>
    <w:semiHidden/>
    <w:unhideWhenUsed/>
    <w:rsid w:val="00EC245E"/>
    <w:rPr>
      <w:b/>
      <w:bCs/>
    </w:rPr>
  </w:style>
  <w:style w:type="character" w:customStyle="1" w:styleId="ObjetducommentaireCar">
    <w:name w:val="Objet du commentaire Car"/>
    <w:basedOn w:val="CommentaireCar"/>
    <w:link w:val="Objetducommentaire"/>
    <w:uiPriority w:val="99"/>
    <w:semiHidden/>
    <w:rsid w:val="00EC245E"/>
    <w:rPr>
      <w:b/>
      <w:bCs/>
      <w:sz w:val="20"/>
      <w:szCs w:val="20"/>
    </w:rPr>
  </w:style>
  <w:style w:type="paragraph" w:customStyle="1" w:styleId="ANNEXE">
    <w:name w:val="ANNEXE"/>
    <w:basedOn w:val="Normal"/>
    <w:qFormat/>
    <w:rsid w:val="00045151"/>
    <w:pPr>
      <w:suppressAutoHyphens/>
      <w:overflowPunct w:val="0"/>
      <w:autoSpaceDE w:val="0"/>
      <w:autoSpaceDN w:val="0"/>
      <w:adjustRightInd w:val="0"/>
      <w:spacing w:after="142" w:line="240" w:lineRule="atLeast"/>
      <w:contextualSpacing w:val="0"/>
      <w:jc w:val="center"/>
      <w:textAlignment w:val="baseline"/>
    </w:pPr>
    <w:rPr>
      <w:rFonts w:ascii="Arial Gras" w:eastAsia="Times New Roman" w:hAnsi="Arial Gras" w:cs="Times New Roman"/>
      <w:b/>
      <w:sz w:val="20"/>
      <w:szCs w:val="20"/>
      <w:lang w:val="fr-FR" w:eastAsia="en-US"/>
    </w:rPr>
  </w:style>
  <w:style w:type="paragraph" w:customStyle="1" w:styleId="Formulaire2">
    <w:name w:val="Formulaire2"/>
    <w:basedOn w:val="Normal"/>
    <w:link w:val="Formulaire2Car"/>
    <w:qFormat/>
    <w:rsid w:val="00045151"/>
    <w:pPr>
      <w:suppressAutoHyphens/>
      <w:overflowPunct w:val="0"/>
      <w:autoSpaceDE w:val="0"/>
      <w:autoSpaceDN w:val="0"/>
      <w:adjustRightInd w:val="0"/>
      <w:spacing w:after="142" w:line="240" w:lineRule="atLeast"/>
      <w:contextualSpacing w:val="0"/>
      <w:jc w:val="center"/>
      <w:textAlignment w:val="baseline"/>
    </w:pPr>
    <w:rPr>
      <w:rFonts w:eastAsia="Times New Roman" w:cs="Times New Roman"/>
      <w:b/>
      <w:sz w:val="24"/>
      <w:szCs w:val="20"/>
      <w:lang w:val="fr-FR" w:eastAsia="en-US"/>
    </w:rPr>
  </w:style>
  <w:style w:type="character" w:customStyle="1" w:styleId="Formulaire2Car">
    <w:name w:val="Formulaire2 Car"/>
    <w:link w:val="Formulaire2"/>
    <w:rsid w:val="00045151"/>
    <w:rPr>
      <w:rFonts w:eastAsia="Times New Roman" w:cs="Times New Roman"/>
      <w:b/>
      <w:sz w:val="24"/>
      <w:szCs w:val="20"/>
      <w:lang w:val="fr-FR" w:eastAsia="en-US"/>
    </w:rPr>
  </w:style>
  <w:style w:type="paragraph" w:styleId="Sansinterligne">
    <w:name w:val="No Spacing"/>
    <w:uiPriority w:val="1"/>
    <w:qFormat/>
    <w:rsid w:val="00294B53"/>
    <w:pPr>
      <w:spacing w:line="240" w:lineRule="auto"/>
    </w:pPr>
  </w:style>
  <w:style w:type="character" w:styleId="Mentionnonrsolue">
    <w:name w:val="Unresolved Mention"/>
    <w:basedOn w:val="Policepardfaut"/>
    <w:uiPriority w:val="99"/>
    <w:semiHidden/>
    <w:unhideWhenUsed/>
    <w:rsid w:val="00040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834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orldbank.org/debar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546E1-EC4A-4483-A9D6-6FBCD0F38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1861</Words>
  <Characters>11061</Characters>
  <Application>Microsoft Office Word</Application>
  <DocSecurity>0</DocSecurity>
  <Lines>502</Lines>
  <Paragraphs>263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CASTELNUOVO</dc:creator>
  <cp:lastModifiedBy>Association TETRAKTYS</cp:lastModifiedBy>
  <cp:revision>10</cp:revision>
  <cp:lastPrinted>2019-03-12T12:57:00Z</cp:lastPrinted>
  <dcterms:created xsi:type="dcterms:W3CDTF">2024-02-29T10:57:00Z</dcterms:created>
  <dcterms:modified xsi:type="dcterms:W3CDTF">2024-02-29T13:42:00Z</dcterms:modified>
</cp:coreProperties>
</file>