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39A8C" w14:textId="4C96D6CA" w:rsidR="00836405" w:rsidRDefault="00836405" w:rsidP="00836405">
      <w:pPr>
        <w:jc w:val="center"/>
        <w:rPr>
          <w:rFonts w:asciiTheme="minorHAnsi" w:hAnsiTheme="minorHAnsi" w:cstheme="minorHAnsi"/>
          <w:b/>
          <w:sz w:val="28"/>
          <w:szCs w:val="28"/>
        </w:rPr>
      </w:pPr>
      <w:r w:rsidRPr="00893F03">
        <w:rPr>
          <w:rFonts w:asciiTheme="minorHAnsi" w:hAnsiTheme="minorHAnsi" w:cstheme="minorHAnsi"/>
          <w:b/>
          <w:sz w:val="28"/>
          <w:szCs w:val="28"/>
        </w:rPr>
        <w:t xml:space="preserve">TERMES DE REFERENCE </w:t>
      </w:r>
    </w:p>
    <w:p w14:paraId="51BAD009" w14:textId="34C8214F" w:rsidR="00836405" w:rsidRDefault="00836405" w:rsidP="00836405">
      <w:pPr>
        <w:jc w:val="center"/>
        <w:rPr>
          <w:rFonts w:asciiTheme="minorHAnsi" w:hAnsiTheme="minorHAnsi" w:cstheme="minorHAnsi"/>
          <w:b/>
          <w:sz w:val="28"/>
          <w:szCs w:val="28"/>
        </w:rPr>
      </w:pPr>
      <w:r>
        <w:rPr>
          <w:rFonts w:asciiTheme="minorHAnsi" w:hAnsiTheme="minorHAnsi" w:cstheme="minorHAnsi"/>
          <w:b/>
          <w:sz w:val="28"/>
          <w:szCs w:val="28"/>
        </w:rPr>
        <w:t xml:space="preserve">APPEL A MANIFESTATION D’INTERÊT </w:t>
      </w:r>
    </w:p>
    <w:p w14:paraId="3DCCEC17" w14:textId="77777777" w:rsidR="00836405" w:rsidRDefault="00836405" w:rsidP="00836405">
      <w:pPr>
        <w:jc w:val="center"/>
        <w:rPr>
          <w:rFonts w:asciiTheme="minorHAnsi" w:hAnsiTheme="minorHAnsi" w:cstheme="minorHAnsi"/>
          <w:b/>
          <w:sz w:val="28"/>
          <w:szCs w:val="28"/>
        </w:rPr>
      </w:pPr>
    </w:p>
    <w:p w14:paraId="6AD53B44" w14:textId="11A00279" w:rsidR="009B1514" w:rsidRPr="00E631FB" w:rsidRDefault="00836405" w:rsidP="009B1514">
      <w:pPr>
        <w:tabs>
          <w:tab w:val="left" w:pos="0"/>
        </w:tabs>
        <w:spacing w:before="120" w:after="120"/>
        <w:jc w:val="center"/>
        <w:rPr>
          <w:rFonts w:asciiTheme="minorHAnsi" w:hAnsiTheme="minorHAnsi"/>
          <w:b/>
          <w:sz w:val="50"/>
          <w:szCs w:val="50"/>
        </w:rPr>
      </w:pPr>
      <w:r w:rsidRPr="00E631FB">
        <w:rPr>
          <w:rFonts w:asciiTheme="minorHAnsi" w:hAnsiTheme="minorHAnsi"/>
          <w:b/>
          <w:sz w:val="50"/>
          <w:szCs w:val="50"/>
        </w:rPr>
        <w:t xml:space="preserve">Consultance pour développer le </w:t>
      </w:r>
      <w:r w:rsidRPr="00E631FB">
        <w:rPr>
          <w:rFonts w:asciiTheme="minorHAnsi" w:hAnsiTheme="minorHAnsi"/>
          <w:b/>
          <w:i/>
          <w:iCs/>
          <w:sz w:val="50"/>
          <w:szCs w:val="50"/>
        </w:rPr>
        <w:t>software</w:t>
      </w:r>
      <w:r w:rsidRPr="00E631FB">
        <w:rPr>
          <w:rFonts w:asciiTheme="minorHAnsi" w:hAnsiTheme="minorHAnsi"/>
          <w:b/>
          <w:sz w:val="50"/>
          <w:szCs w:val="50"/>
        </w:rPr>
        <w:t xml:space="preserve"> </w:t>
      </w:r>
      <w:r w:rsidR="003D170E" w:rsidRPr="00E631FB">
        <w:rPr>
          <w:rFonts w:asciiTheme="minorHAnsi" w:hAnsiTheme="minorHAnsi"/>
          <w:b/>
          <w:sz w:val="50"/>
          <w:szCs w:val="50"/>
        </w:rPr>
        <w:t xml:space="preserve">en ligne </w:t>
      </w:r>
      <w:r w:rsidRPr="00E631FB">
        <w:rPr>
          <w:rFonts w:asciiTheme="minorHAnsi" w:hAnsiTheme="minorHAnsi"/>
          <w:b/>
          <w:sz w:val="50"/>
          <w:szCs w:val="50"/>
        </w:rPr>
        <w:t>du d</w:t>
      </w:r>
      <w:r w:rsidR="009B1514" w:rsidRPr="00E631FB">
        <w:rPr>
          <w:rFonts w:asciiTheme="minorHAnsi" w:hAnsiTheme="minorHAnsi"/>
          <w:b/>
          <w:sz w:val="50"/>
          <w:szCs w:val="50"/>
        </w:rPr>
        <w:t>ispositif de Suivi &amp; Evaluation des Plateformes de Coalition PLUS</w:t>
      </w:r>
    </w:p>
    <w:tbl>
      <w:tblPr>
        <w:tblStyle w:val="Grilledutableau"/>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042"/>
      </w:tblGrid>
      <w:tr w:rsidR="00ED74A3" w14:paraId="2FA654BC" w14:textId="77777777" w:rsidTr="00ED74A3">
        <w:tc>
          <w:tcPr>
            <w:tcW w:w="9062" w:type="dxa"/>
          </w:tcPr>
          <w:p w14:paraId="6D24DA55" w14:textId="77777777" w:rsidR="00ED74A3" w:rsidRPr="00ED74A3" w:rsidRDefault="00ED74A3" w:rsidP="00ED74A3">
            <w:pPr>
              <w:pStyle w:val="Paragraphedeliste"/>
              <w:ind w:left="316"/>
              <w:jc w:val="both"/>
              <w:rPr>
                <w:rFonts w:ascii="Arial Narrow" w:hAnsi="Arial Narrow"/>
                <w:sz w:val="16"/>
                <w:szCs w:val="16"/>
              </w:rPr>
            </w:pPr>
          </w:p>
          <w:p w14:paraId="30C6A8AB" w14:textId="44620C14" w:rsidR="00ED74A3" w:rsidRPr="00C1214B" w:rsidRDefault="00ED74A3" w:rsidP="00ED74A3">
            <w:pPr>
              <w:pStyle w:val="Paragraphedeliste"/>
              <w:numPr>
                <w:ilvl w:val="0"/>
                <w:numId w:val="1"/>
              </w:numPr>
              <w:ind w:left="316"/>
              <w:jc w:val="both"/>
              <w:rPr>
                <w:rFonts w:ascii="Arial Narrow" w:hAnsi="Arial Narrow"/>
                <w:sz w:val="16"/>
                <w:szCs w:val="16"/>
              </w:rPr>
            </w:pPr>
            <w:r w:rsidRPr="00C1214B">
              <w:rPr>
                <w:b/>
                <w:bCs/>
                <w:i/>
                <w:iCs/>
                <w:color w:val="C00000"/>
                <w:sz w:val="20"/>
                <w:szCs w:val="20"/>
              </w:rPr>
              <w:t>Mesurer le développement d’un paquet de services de santé sexuelle de qualité</w:t>
            </w:r>
            <w:r w:rsidR="00E631FB">
              <w:rPr>
                <w:b/>
                <w:bCs/>
                <w:i/>
                <w:iCs/>
                <w:color w:val="C00000"/>
                <w:sz w:val="20"/>
                <w:szCs w:val="20"/>
              </w:rPr>
              <w:t xml:space="preserve"> dédié aux populations clés et personnes vivant avec le VIH</w:t>
            </w:r>
          </w:p>
          <w:p w14:paraId="50416BB5" w14:textId="77777777" w:rsidR="00ED74A3" w:rsidRPr="00C1214B" w:rsidRDefault="00ED74A3" w:rsidP="00ED74A3">
            <w:pPr>
              <w:pStyle w:val="Paragraphedeliste"/>
              <w:numPr>
                <w:ilvl w:val="0"/>
                <w:numId w:val="1"/>
              </w:numPr>
              <w:ind w:left="316"/>
              <w:rPr>
                <w:sz w:val="18"/>
                <w:szCs w:val="18"/>
              </w:rPr>
            </w:pPr>
            <w:r w:rsidRPr="00C1214B">
              <w:rPr>
                <w:b/>
                <w:bCs/>
                <w:i/>
                <w:iCs/>
                <w:color w:val="C00000"/>
                <w:sz w:val="20"/>
                <w:szCs w:val="20"/>
              </w:rPr>
              <w:t>Démontrer l’impact des activités de renforcement de capacités des Plateformes dans la lutte contre le VIH.</w:t>
            </w:r>
          </w:p>
          <w:p w14:paraId="099837EE" w14:textId="48843638" w:rsidR="00ED74A3" w:rsidRPr="00ED74A3" w:rsidRDefault="00ED74A3" w:rsidP="00ED74A3">
            <w:pPr>
              <w:pStyle w:val="Paragraphedeliste"/>
              <w:numPr>
                <w:ilvl w:val="0"/>
                <w:numId w:val="1"/>
              </w:numPr>
              <w:ind w:left="316"/>
              <w:jc w:val="both"/>
              <w:rPr>
                <w:rFonts w:ascii="Arial Narrow" w:hAnsi="Arial Narrow"/>
                <w:b/>
                <w:bCs/>
                <w:i/>
                <w:iCs/>
                <w:color w:val="C00000"/>
                <w:sz w:val="18"/>
                <w:szCs w:val="18"/>
              </w:rPr>
            </w:pPr>
            <w:r w:rsidRPr="00C1214B">
              <w:rPr>
                <w:b/>
                <w:bCs/>
                <w:i/>
                <w:iCs/>
                <w:color w:val="C00000"/>
                <w:sz w:val="20"/>
                <w:szCs w:val="20"/>
              </w:rPr>
              <w:t>Optimiser la reconnaissance des Plateformes de Coalition PLUS en tant que socles d’expertise communautaire</w:t>
            </w:r>
          </w:p>
        </w:tc>
      </w:tr>
    </w:tbl>
    <w:p w14:paraId="016C1B8F" w14:textId="411550B3" w:rsidR="00ED74A3" w:rsidRDefault="00ED74A3" w:rsidP="00ED74A3">
      <w:pPr>
        <w:tabs>
          <w:tab w:val="left" w:pos="0"/>
        </w:tabs>
        <w:spacing w:before="120" w:after="120"/>
        <w:rPr>
          <w:rFonts w:asciiTheme="minorHAnsi" w:hAnsiTheme="minorHAnsi"/>
          <w:b/>
          <w:sz w:val="36"/>
        </w:rPr>
      </w:pPr>
    </w:p>
    <w:p w14:paraId="69C5B320" w14:textId="5D41AA27" w:rsidR="00ED74A3" w:rsidRDefault="00ED74A3" w:rsidP="00ED74A3">
      <w:pPr>
        <w:tabs>
          <w:tab w:val="left" w:pos="0"/>
        </w:tabs>
        <w:spacing w:before="120" w:after="120"/>
        <w:rPr>
          <w:rFonts w:asciiTheme="minorHAnsi" w:hAnsiTheme="minorHAnsi"/>
          <w:b/>
          <w:sz w:val="36"/>
          <w:u w:val="single"/>
        </w:rPr>
      </w:pPr>
      <w:r w:rsidRPr="00ED74A3">
        <w:rPr>
          <w:rFonts w:asciiTheme="minorHAnsi" w:hAnsiTheme="minorHAnsi"/>
          <w:b/>
          <w:sz w:val="36"/>
          <w:u w:val="single"/>
        </w:rPr>
        <w:t>Modalités</w:t>
      </w:r>
      <w:r>
        <w:rPr>
          <w:rFonts w:asciiTheme="minorHAnsi" w:hAnsiTheme="minorHAnsi"/>
          <w:b/>
          <w:sz w:val="36"/>
          <w:u w:val="single"/>
        </w:rPr>
        <w:t> :</w:t>
      </w:r>
    </w:p>
    <w:p w14:paraId="3B297355" w14:textId="1F128050" w:rsidR="00ED74A3" w:rsidRDefault="00ED74A3" w:rsidP="00ED74A3">
      <w:pPr>
        <w:pStyle w:val="Paragraphedeliste"/>
        <w:numPr>
          <w:ilvl w:val="0"/>
          <w:numId w:val="16"/>
        </w:numPr>
        <w:tabs>
          <w:tab w:val="left" w:pos="0"/>
        </w:tabs>
        <w:spacing w:before="120" w:after="120"/>
        <w:rPr>
          <w:bCs/>
          <w:szCs w:val="18"/>
        </w:rPr>
      </w:pPr>
      <w:r>
        <w:rPr>
          <w:bCs/>
          <w:szCs w:val="18"/>
        </w:rPr>
        <w:t>Date limite de réception des candidatures : 2</w:t>
      </w:r>
      <w:r w:rsidR="00D7149C">
        <w:rPr>
          <w:bCs/>
          <w:szCs w:val="18"/>
        </w:rPr>
        <w:t>4</w:t>
      </w:r>
      <w:r>
        <w:rPr>
          <w:bCs/>
          <w:szCs w:val="18"/>
        </w:rPr>
        <w:t xml:space="preserve"> janvier 2021</w:t>
      </w:r>
    </w:p>
    <w:p w14:paraId="5F77F85E" w14:textId="007633E9" w:rsidR="00ED74A3" w:rsidRDefault="00ED74A3" w:rsidP="00ED74A3">
      <w:pPr>
        <w:pStyle w:val="Paragraphedeliste"/>
        <w:numPr>
          <w:ilvl w:val="0"/>
          <w:numId w:val="16"/>
        </w:numPr>
        <w:tabs>
          <w:tab w:val="left" w:pos="0"/>
        </w:tabs>
        <w:spacing w:before="120" w:after="120"/>
        <w:rPr>
          <w:bCs/>
          <w:szCs w:val="18"/>
        </w:rPr>
      </w:pPr>
      <w:r>
        <w:rPr>
          <w:bCs/>
          <w:szCs w:val="18"/>
        </w:rPr>
        <w:t>Les candidatures doivent comporter une proposition technique, un budget prévisionnel et le CV du/ de la consultant.e</w:t>
      </w:r>
    </w:p>
    <w:p w14:paraId="41240DBC" w14:textId="43EB5BA8" w:rsidR="00ED74A3" w:rsidRDefault="00ED74A3" w:rsidP="00ED74A3">
      <w:pPr>
        <w:pStyle w:val="Paragraphedeliste"/>
        <w:numPr>
          <w:ilvl w:val="0"/>
          <w:numId w:val="16"/>
        </w:numPr>
        <w:tabs>
          <w:tab w:val="left" w:pos="0"/>
        </w:tabs>
        <w:spacing w:before="120" w:after="120"/>
        <w:rPr>
          <w:bCs/>
          <w:szCs w:val="18"/>
        </w:rPr>
      </w:pPr>
      <w:r>
        <w:rPr>
          <w:bCs/>
          <w:szCs w:val="18"/>
        </w:rPr>
        <w:t>Candidature à envoyer par mail à Stanislas Mommessin (</w:t>
      </w:r>
      <w:hyperlink r:id="rId8" w:history="1">
        <w:r w:rsidRPr="00353D2A">
          <w:rPr>
            <w:rStyle w:val="Lienhypertexte"/>
            <w:bCs/>
            <w:szCs w:val="18"/>
          </w:rPr>
          <w:t>smommessin@coalitionplus.org</w:t>
        </w:r>
      </w:hyperlink>
      <w:r>
        <w:rPr>
          <w:bCs/>
          <w:szCs w:val="18"/>
        </w:rPr>
        <w:t>)</w:t>
      </w:r>
    </w:p>
    <w:p w14:paraId="0F87877E" w14:textId="23D151BC" w:rsidR="00ED74A3" w:rsidRDefault="00ED74A3" w:rsidP="00ED74A3">
      <w:pPr>
        <w:pStyle w:val="Paragraphedeliste"/>
        <w:numPr>
          <w:ilvl w:val="0"/>
          <w:numId w:val="16"/>
        </w:numPr>
        <w:tabs>
          <w:tab w:val="left" w:pos="0"/>
        </w:tabs>
        <w:spacing w:before="120" w:after="120"/>
        <w:rPr>
          <w:bCs/>
          <w:szCs w:val="18"/>
        </w:rPr>
      </w:pPr>
      <w:r>
        <w:rPr>
          <w:bCs/>
          <w:szCs w:val="18"/>
        </w:rPr>
        <w:t>Connaissance / expérience des enjeux de la lutte contre le VIH à l’international appréciées</w:t>
      </w:r>
    </w:p>
    <w:p w14:paraId="30395684" w14:textId="45B7C689" w:rsidR="00D7149C" w:rsidRPr="00ED74A3" w:rsidRDefault="00D7149C" w:rsidP="00ED74A3">
      <w:pPr>
        <w:pStyle w:val="Paragraphedeliste"/>
        <w:numPr>
          <w:ilvl w:val="0"/>
          <w:numId w:val="16"/>
        </w:numPr>
        <w:tabs>
          <w:tab w:val="left" w:pos="0"/>
        </w:tabs>
        <w:spacing w:before="120" w:after="120"/>
        <w:rPr>
          <w:bCs/>
          <w:szCs w:val="18"/>
        </w:rPr>
      </w:pPr>
      <w:r>
        <w:rPr>
          <w:bCs/>
          <w:szCs w:val="18"/>
        </w:rPr>
        <w:t>Les présents TDR s’accompagnent de la Note méthodologique du dispositif de suivi-évaluation Plateformes_Coalition PLUS</w:t>
      </w:r>
    </w:p>
    <w:p w14:paraId="47B9D43A" w14:textId="68E350D1" w:rsidR="00836405" w:rsidRPr="00893F03" w:rsidRDefault="00836405" w:rsidP="00836405">
      <w:pPr>
        <w:jc w:val="center"/>
        <w:rPr>
          <w:rFonts w:asciiTheme="minorHAnsi" w:hAnsiTheme="minorHAnsi" w:cstheme="minorHAnsi"/>
          <w:b/>
          <w:sz w:val="28"/>
          <w:szCs w:val="28"/>
        </w:rPr>
      </w:pPr>
    </w:p>
    <w:p w14:paraId="432B200C" w14:textId="4579BAF8" w:rsidR="00C1214B" w:rsidRDefault="00C1214B">
      <w:pPr>
        <w:spacing w:after="160" w:line="259" w:lineRule="auto"/>
      </w:pPr>
      <w:r>
        <w:br w:type="page"/>
      </w:r>
    </w:p>
    <w:p w14:paraId="342C9FD0" w14:textId="3A1D8C49" w:rsidR="00C1214B" w:rsidRPr="00775C08" w:rsidRDefault="00C1214B" w:rsidP="00C1214B">
      <w:pPr>
        <w:pStyle w:val="Titre1"/>
        <w:pBdr>
          <w:top w:val="none" w:sz="0" w:space="0" w:color="auto"/>
          <w:left w:val="none" w:sz="0" w:space="0" w:color="auto"/>
          <w:bottom w:val="none" w:sz="0" w:space="0" w:color="auto"/>
          <w:right w:val="none" w:sz="0" w:space="0" w:color="auto"/>
        </w:pBdr>
        <w:spacing w:after="120"/>
        <w:jc w:val="both"/>
        <w:rPr>
          <w:rFonts w:asciiTheme="minorHAnsi" w:hAnsiTheme="minorHAnsi" w:cstheme="minorHAnsi"/>
          <w:caps/>
          <w:color w:val="C00000"/>
          <w:szCs w:val="24"/>
        </w:rPr>
      </w:pPr>
      <w:r w:rsidRPr="00775C08">
        <w:rPr>
          <w:rFonts w:asciiTheme="minorHAnsi" w:hAnsiTheme="minorHAnsi" w:cstheme="minorHAnsi"/>
          <w:noProof/>
          <w:color w:val="C00000"/>
          <w:sz w:val="28"/>
        </w:rPr>
        <w:lastRenderedPageBreak/>
        <mc:AlternateContent>
          <mc:Choice Requires="wps">
            <w:drawing>
              <wp:anchor distT="0" distB="0" distL="114300" distR="114300" simplePos="0" relativeHeight="251659264" behindDoc="0" locked="1" layoutInCell="0" allowOverlap="1" wp14:anchorId="25EF3162" wp14:editId="64464E46">
                <wp:simplePos x="0" y="0"/>
                <wp:positionH relativeFrom="column">
                  <wp:posOffset>-1612265</wp:posOffset>
                </wp:positionH>
                <wp:positionV relativeFrom="page">
                  <wp:posOffset>8680450</wp:posOffset>
                </wp:positionV>
                <wp:extent cx="0" cy="914400"/>
                <wp:effectExtent l="9525"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FEE5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6.95pt,683.5pt" to="-126.9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" o:allowincell="f" strokeweight=".3pt">
                <w10:wrap anchory="page"/>
                <w10:anchorlock/>
              </v:line>
            </w:pict>
          </mc:Fallback>
        </mc:AlternateContent>
      </w:r>
      <w:r w:rsidRPr="00775C08">
        <w:rPr>
          <w:rFonts w:asciiTheme="minorHAnsi" w:hAnsiTheme="minorHAnsi" w:cstheme="minorHAnsi"/>
          <w:color w:val="C00000"/>
          <w:sz w:val="28"/>
        </w:rPr>
        <w:t>Première Partie :</w:t>
      </w:r>
      <w:r w:rsidR="00775C08">
        <w:rPr>
          <w:rFonts w:asciiTheme="minorHAnsi" w:hAnsiTheme="minorHAnsi" w:cstheme="minorHAnsi"/>
          <w:color w:val="C00000"/>
          <w:sz w:val="28"/>
        </w:rPr>
        <w:t xml:space="preserve"> Présentation de Coalition PLUS et des Plateformes sous-régionales</w:t>
      </w:r>
    </w:p>
    <w:p w14:paraId="2EFBBF0A" w14:textId="77777777" w:rsidR="00C1214B" w:rsidRPr="00867DD0" w:rsidRDefault="00C1214B" w:rsidP="00C1214B"/>
    <w:p w14:paraId="0ADCA4C3" w14:textId="60A3D9B6" w:rsidR="00C1214B" w:rsidRPr="007E3177" w:rsidRDefault="00C1214B" w:rsidP="00C1214B">
      <w:pPr>
        <w:pStyle w:val="Titre2"/>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none"/>
        </w:rPr>
      </w:pPr>
      <w:r w:rsidRPr="007E3177">
        <w:rPr>
          <w:rFonts w:asciiTheme="minorHAnsi" w:hAnsiTheme="minorHAnsi" w:cstheme="minorHAnsi"/>
          <w:sz w:val="22"/>
          <w:szCs w:val="22"/>
          <w:u w:val="none"/>
        </w:rPr>
        <w:t xml:space="preserve">Présentation </w:t>
      </w:r>
      <w:r>
        <w:rPr>
          <w:rFonts w:asciiTheme="minorHAnsi" w:hAnsiTheme="minorHAnsi" w:cstheme="minorHAnsi"/>
          <w:sz w:val="22"/>
          <w:szCs w:val="22"/>
          <w:u w:val="none"/>
        </w:rPr>
        <w:t>de C</w:t>
      </w:r>
      <w:r w:rsidR="007F402E">
        <w:rPr>
          <w:rFonts w:asciiTheme="minorHAnsi" w:hAnsiTheme="minorHAnsi" w:cstheme="minorHAnsi"/>
          <w:sz w:val="22"/>
          <w:szCs w:val="22"/>
          <w:u w:val="none"/>
        </w:rPr>
        <w:t>oalition</w:t>
      </w:r>
      <w:r>
        <w:rPr>
          <w:rFonts w:asciiTheme="minorHAnsi" w:hAnsiTheme="minorHAnsi" w:cstheme="minorHAnsi"/>
          <w:sz w:val="22"/>
          <w:szCs w:val="22"/>
          <w:u w:val="none"/>
        </w:rPr>
        <w:t xml:space="preserve"> PLUS</w:t>
      </w:r>
    </w:p>
    <w:p w14:paraId="4DA9788F" w14:textId="77777777" w:rsidR="00C1214B" w:rsidRDefault="00C1214B" w:rsidP="00C1214B">
      <w:pPr>
        <w:pStyle w:val="Titre3"/>
        <w:spacing w:before="0"/>
        <w:rPr>
          <w:rFonts w:asciiTheme="minorHAnsi" w:hAnsiTheme="minorHAnsi" w:cstheme="minorHAnsi"/>
          <w:b/>
          <w:sz w:val="22"/>
          <w:szCs w:val="22"/>
        </w:rPr>
      </w:pPr>
    </w:p>
    <w:p w14:paraId="40260848" w14:textId="25BDE1FD" w:rsidR="00C1214B" w:rsidRDefault="00C1214B" w:rsidP="007F402E">
      <w:pPr>
        <w:pStyle w:val="NormalWeb"/>
        <w:jc w:val="both"/>
      </w:pPr>
      <w:r w:rsidRPr="00231CF5">
        <w:rPr>
          <w:rFonts w:asciiTheme="minorHAnsi" w:hAnsiTheme="minorHAnsi" w:cstheme="minorHAnsi"/>
          <w:sz w:val="22"/>
          <w:szCs w:val="22"/>
        </w:rPr>
        <w:t xml:space="preserve">Union internationale d’ONG communautaires de lutte contre le sida et les hépatites virales fondée en 2008, Coalition PLUS intervient aujourd’hui dans près de </w:t>
      </w:r>
      <w:r>
        <w:rPr>
          <w:rFonts w:asciiTheme="minorHAnsi" w:hAnsiTheme="minorHAnsi" w:cstheme="minorHAnsi"/>
          <w:sz w:val="22"/>
          <w:szCs w:val="22"/>
        </w:rPr>
        <w:t>5</w:t>
      </w:r>
      <w:r w:rsidRPr="00231CF5">
        <w:rPr>
          <w:rFonts w:asciiTheme="minorHAnsi" w:hAnsiTheme="minorHAnsi" w:cstheme="minorHAnsi"/>
          <w:sz w:val="22"/>
          <w:szCs w:val="22"/>
        </w:rPr>
        <w:t>0 pays et auprès d’une centaine d’organisations de la société civile. Suivant le principe de gouvernan</w:t>
      </w:r>
      <w:r>
        <w:rPr>
          <w:rFonts w:asciiTheme="minorHAnsi" w:hAnsiTheme="minorHAnsi" w:cstheme="minorHAnsi"/>
          <w:sz w:val="22"/>
          <w:szCs w:val="22"/>
        </w:rPr>
        <w:t>ce partagée qui la régit, l’</w:t>
      </w:r>
      <w:r w:rsidRPr="00231CF5">
        <w:rPr>
          <w:rFonts w:asciiTheme="minorHAnsi" w:hAnsiTheme="minorHAnsi" w:cstheme="minorHAnsi"/>
          <w:sz w:val="22"/>
          <w:szCs w:val="22"/>
        </w:rPr>
        <w:t>union implique 1</w:t>
      </w:r>
      <w:r>
        <w:rPr>
          <w:rFonts w:asciiTheme="minorHAnsi" w:hAnsiTheme="minorHAnsi" w:cstheme="minorHAnsi"/>
          <w:sz w:val="22"/>
          <w:szCs w:val="22"/>
        </w:rPr>
        <w:t>6</w:t>
      </w:r>
      <w:r w:rsidRPr="00231CF5">
        <w:rPr>
          <w:rFonts w:asciiTheme="minorHAnsi" w:hAnsiTheme="minorHAnsi" w:cstheme="minorHAnsi"/>
          <w:sz w:val="22"/>
          <w:szCs w:val="22"/>
        </w:rPr>
        <w:t xml:space="preserve"> organisations adhérentes, du Nord et du Sud, dans la prise de décision stratégique</w:t>
      </w:r>
      <w:r w:rsidRPr="00231CF5">
        <w:rPr>
          <w:rStyle w:val="Appelnotedebasdep"/>
          <w:rFonts w:asciiTheme="minorHAnsi" w:hAnsiTheme="minorHAnsi" w:cstheme="minorHAnsi"/>
          <w:sz w:val="22"/>
          <w:szCs w:val="22"/>
        </w:rPr>
        <w:footnoteReference w:id="1"/>
      </w:r>
      <w:r w:rsidRPr="00231CF5">
        <w:rPr>
          <w:rFonts w:asciiTheme="minorHAnsi" w:hAnsiTheme="minorHAnsi" w:cstheme="minorHAnsi"/>
          <w:sz w:val="22"/>
          <w:szCs w:val="22"/>
        </w:rPr>
        <w:t xml:space="preserve">. A travers les différents programmes de son Secrétariat et ses 6 </w:t>
      </w:r>
      <w:r>
        <w:rPr>
          <w:rFonts w:asciiTheme="minorHAnsi" w:hAnsiTheme="minorHAnsi" w:cstheme="minorHAnsi"/>
          <w:sz w:val="22"/>
          <w:szCs w:val="22"/>
        </w:rPr>
        <w:t>P</w:t>
      </w:r>
      <w:r w:rsidRPr="00231CF5">
        <w:rPr>
          <w:rFonts w:asciiTheme="minorHAnsi" w:hAnsiTheme="minorHAnsi" w:cstheme="minorHAnsi"/>
          <w:sz w:val="22"/>
          <w:szCs w:val="22"/>
        </w:rPr>
        <w:t xml:space="preserve">lateformes sous-régionales d’interventions, </w:t>
      </w:r>
      <w:r w:rsidR="007F402E">
        <w:rPr>
          <w:rFonts w:asciiTheme="minorHAnsi" w:hAnsiTheme="minorHAnsi" w:cstheme="minorHAnsi"/>
          <w:sz w:val="22"/>
          <w:szCs w:val="22"/>
        </w:rPr>
        <w:t xml:space="preserve">Coalition PLUS </w:t>
      </w:r>
      <w:r w:rsidRPr="00231CF5">
        <w:rPr>
          <w:rFonts w:asciiTheme="minorHAnsi" w:hAnsiTheme="minorHAnsi" w:cstheme="minorHAnsi"/>
          <w:sz w:val="22"/>
          <w:szCs w:val="22"/>
        </w:rPr>
        <w:t>a pour objectif de renforcer les capacités des associations communautaires</w:t>
      </w:r>
      <w:r w:rsidR="007F402E" w:rsidRPr="007F402E">
        <w:t xml:space="preserve"> </w:t>
      </w:r>
      <w:r w:rsidR="007F402E" w:rsidRPr="007F402E">
        <w:rPr>
          <w:rFonts w:asciiTheme="minorHAnsi" w:hAnsiTheme="minorHAnsi" w:cstheme="minorHAnsi"/>
          <w:sz w:val="22"/>
          <w:szCs w:val="22"/>
        </w:rPr>
        <w:t xml:space="preserve">dans le dépistage communautaire, le renforcement des services de santé sexuelle, la réduction des risques, la recherche communautaire, </w:t>
      </w:r>
      <w:r w:rsidR="007F402E">
        <w:rPr>
          <w:rFonts w:asciiTheme="minorHAnsi" w:hAnsiTheme="minorHAnsi" w:cstheme="minorHAnsi"/>
          <w:sz w:val="22"/>
          <w:szCs w:val="22"/>
        </w:rPr>
        <w:t xml:space="preserve">ou encore </w:t>
      </w:r>
      <w:r w:rsidR="007F402E" w:rsidRPr="007F402E">
        <w:rPr>
          <w:rFonts w:asciiTheme="minorHAnsi" w:hAnsiTheme="minorHAnsi" w:cstheme="minorHAnsi"/>
          <w:sz w:val="22"/>
          <w:szCs w:val="22"/>
        </w:rPr>
        <w:t>le plaidoyer</w:t>
      </w:r>
      <w:r w:rsidRPr="00231CF5">
        <w:rPr>
          <w:rFonts w:asciiTheme="minorHAnsi" w:hAnsiTheme="minorHAnsi" w:cstheme="minorHAnsi"/>
          <w:sz w:val="22"/>
          <w:szCs w:val="22"/>
        </w:rPr>
        <w:t>, tout en organisant des espaces privilégiés de partage de connaissances et d’expertise</w:t>
      </w:r>
      <w:r w:rsidR="007F402E">
        <w:rPr>
          <w:rFonts w:asciiTheme="minorHAnsi" w:hAnsiTheme="minorHAnsi" w:cstheme="minorHAnsi"/>
          <w:sz w:val="22"/>
          <w:szCs w:val="22"/>
        </w:rPr>
        <w:t xml:space="preserve"> communautaire</w:t>
      </w:r>
      <w:r w:rsidRPr="00231CF5">
        <w:rPr>
          <w:rFonts w:asciiTheme="minorHAnsi" w:hAnsiTheme="minorHAnsi" w:cstheme="minorHAnsi"/>
          <w:sz w:val="22"/>
          <w:szCs w:val="22"/>
        </w:rPr>
        <w:t>.</w:t>
      </w:r>
      <w:r w:rsidR="007F402E" w:rsidRPr="007F402E">
        <w:t xml:space="preserve"> </w:t>
      </w:r>
    </w:p>
    <w:p w14:paraId="48B7929C" w14:textId="77777777" w:rsidR="007F402E" w:rsidRDefault="007F402E" w:rsidP="007F402E">
      <w:pPr>
        <w:jc w:val="both"/>
        <w:rPr>
          <w:rFonts w:asciiTheme="minorHAnsi" w:hAnsiTheme="minorHAnsi" w:cstheme="minorHAnsi"/>
          <w:sz w:val="22"/>
          <w:szCs w:val="22"/>
        </w:rPr>
      </w:pPr>
    </w:p>
    <w:p w14:paraId="76FA46AB" w14:textId="1CE50BD7" w:rsidR="007F402E" w:rsidRDefault="007F402E" w:rsidP="007F402E">
      <w:pPr>
        <w:jc w:val="both"/>
        <w:rPr>
          <w:rFonts w:asciiTheme="minorHAnsi" w:hAnsiTheme="minorHAnsi" w:cstheme="minorHAnsi"/>
          <w:sz w:val="22"/>
          <w:szCs w:val="22"/>
        </w:rPr>
      </w:pPr>
      <w:r w:rsidRPr="007F402E">
        <w:rPr>
          <w:rFonts w:asciiTheme="minorHAnsi" w:hAnsiTheme="minorHAnsi" w:cstheme="minorHAnsi"/>
          <w:sz w:val="22"/>
          <w:szCs w:val="22"/>
        </w:rPr>
        <w:t>Site Web</w:t>
      </w:r>
      <w:r>
        <w:rPr>
          <w:rFonts w:asciiTheme="minorHAnsi" w:hAnsiTheme="minorHAnsi" w:cstheme="minorHAnsi"/>
          <w:sz w:val="22"/>
          <w:szCs w:val="22"/>
        </w:rPr>
        <w:t xml:space="preserve"> </w:t>
      </w:r>
      <w:r w:rsidRPr="007F402E">
        <w:rPr>
          <w:rFonts w:asciiTheme="minorHAnsi" w:hAnsiTheme="minorHAnsi" w:cstheme="minorHAnsi"/>
          <w:sz w:val="22"/>
          <w:szCs w:val="22"/>
        </w:rPr>
        <w:t xml:space="preserve">: </w:t>
      </w:r>
      <w:hyperlink r:id="rId9">
        <w:r w:rsidRPr="007F402E">
          <w:rPr>
            <w:rFonts w:asciiTheme="minorHAnsi" w:hAnsiTheme="minorHAnsi" w:cstheme="minorHAnsi"/>
            <w:color w:val="1155CC"/>
            <w:sz w:val="22"/>
            <w:szCs w:val="22"/>
            <w:u w:val="single"/>
          </w:rPr>
          <w:t>www.coalitionplus.org</w:t>
        </w:r>
      </w:hyperlink>
      <w:r w:rsidRPr="007F402E">
        <w:rPr>
          <w:rFonts w:asciiTheme="minorHAnsi" w:hAnsiTheme="minorHAnsi" w:cstheme="minorHAnsi"/>
          <w:sz w:val="22"/>
          <w:szCs w:val="22"/>
        </w:rPr>
        <w:t xml:space="preserve"> </w:t>
      </w:r>
    </w:p>
    <w:p w14:paraId="1A03F1A1" w14:textId="77777777" w:rsidR="003C6E08" w:rsidRPr="007F402E" w:rsidRDefault="003C6E08" w:rsidP="007F402E">
      <w:pPr>
        <w:jc w:val="both"/>
        <w:rPr>
          <w:rFonts w:asciiTheme="minorHAnsi" w:hAnsiTheme="minorHAnsi" w:cstheme="minorHAnsi"/>
          <w:sz w:val="22"/>
          <w:szCs w:val="22"/>
        </w:rPr>
      </w:pPr>
    </w:p>
    <w:p w14:paraId="6F72F016" w14:textId="77777777" w:rsidR="007F402E" w:rsidRPr="00C108BD" w:rsidRDefault="007F402E" w:rsidP="007F402E">
      <w:pPr>
        <w:pStyle w:val="NormalWeb"/>
        <w:jc w:val="both"/>
        <w:rPr>
          <w:rFonts w:asciiTheme="minorHAnsi" w:hAnsiTheme="minorHAnsi" w:cstheme="minorHAnsi"/>
          <w:sz w:val="20"/>
          <w:szCs w:val="22"/>
        </w:rPr>
      </w:pPr>
    </w:p>
    <w:tbl>
      <w:tblPr>
        <w:tblStyle w:val="Grilledutableau"/>
        <w:tblW w:w="0" w:type="auto"/>
        <w:tblInd w:w="137" w:type="dxa"/>
        <w:tblLook w:val="04A0" w:firstRow="1" w:lastRow="0" w:firstColumn="1" w:lastColumn="0" w:noHBand="0" w:noVBand="1"/>
      </w:tblPr>
      <w:tblGrid>
        <w:gridCol w:w="8925"/>
      </w:tblGrid>
      <w:tr w:rsidR="007F402E" w14:paraId="4A3FE313" w14:textId="77777777" w:rsidTr="007F402E">
        <w:tc>
          <w:tcPr>
            <w:tcW w:w="8925" w:type="dxa"/>
          </w:tcPr>
          <w:p w14:paraId="0A611A70" w14:textId="02B75F89" w:rsidR="007F402E" w:rsidRPr="007F402E" w:rsidRDefault="007F402E" w:rsidP="007F402E">
            <w:pPr>
              <w:pStyle w:val="NormalWeb"/>
              <w:numPr>
                <w:ilvl w:val="0"/>
                <w:numId w:val="2"/>
              </w:numPr>
              <w:jc w:val="both"/>
              <w:rPr>
                <w:rFonts w:asciiTheme="minorHAnsi" w:hAnsiTheme="minorHAnsi" w:cstheme="minorHAnsi"/>
                <w:b/>
                <w:bCs/>
                <w:sz w:val="22"/>
                <w:szCs w:val="22"/>
              </w:rPr>
            </w:pPr>
            <w:r w:rsidRPr="007F402E">
              <w:rPr>
                <w:rFonts w:asciiTheme="minorHAnsi" w:hAnsiTheme="minorHAnsi" w:cstheme="minorHAnsi"/>
                <w:b/>
                <w:bCs/>
                <w:sz w:val="22"/>
                <w:szCs w:val="22"/>
              </w:rPr>
              <w:t>Présentation des Plateformes sous-régionales de Coalition PLUS</w:t>
            </w:r>
          </w:p>
        </w:tc>
      </w:tr>
    </w:tbl>
    <w:p w14:paraId="433C85BB" w14:textId="77777777" w:rsidR="003C6E08" w:rsidRPr="00893F03" w:rsidRDefault="003C6E08" w:rsidP="00C1214B">
      <w:pPr>
        <w:pStyle w:val="NormalWeb"/>
        <w:jc w:val="both"/>
        <w:rPr>
          <w:rFonts w:asciiTheme="minorHAnsi" w:hAnsiTheme="minorHAnsi" w:cstheme="minorHAnsi"/>
          <w:b/>
          <w:sz w:val="22"/>
          <w:szCs w:val="22"/>
        </w:rPr>
      </w:pPr>
    </w:p>
    <w:p w14:paraId="5AD59ABB" w14:textId="55830A60" w:rsidR="007F402E" w:rsidRDefault="007F402E" w:rsidP="00C1214B">
      <w:pPr>
        <w:jc w:val="both"/>
        <w:rPr>
          <w:rFonts w:asciiTheme="minorHAnsi" w:eastAsia="Calibri" w:hAnsiTheme="minorHAnsi"/>
          <w:sz w:val="22"/>
          <w:szCs w:val="22"/>
        </w:rPr>
      </w:pPr>
      <w:r>
        <w:rPr>
          <w:rFonts w:asciiTheme="minorHAnsi" w:eastAsia="Calibri" w:hAnsiTheme="minorHAnsi"/>
          <w:sz w:val="22"/>
          <w:szCs w:val="22"/>
        </w:rPr>
        <w:t>L</w:t>
      </w:r>
      <w:r w:rsidR="00C1214B">
        <w:rPr>
          <w:rFonts w:asciiTheme="minorHAnsi" w:eastAsia="Calibri" w:hAnsiTheme="minorHAnsi"/>
          <w:sz w:val="22"/>
          <w:szCs w:val="22"/>
        </w:rPr>
        <w:t>es Plateformes sous-régionales de Coalition PLUS sont nées en 201</w:t>
      </w:r>
      <w:r w:rsidR="00C4722B">
        <w:rPr>
          <w:rFonts w:asciiTheme="minorHAnsi" w:eastAsia="Calibri" w:hAnsiTheme="minorHAnsi"/>
          <w:sz w:val="22"/>
          <w:szCs w:val="22"/>
        </w:rPr>
        <w:t>5</w:t>
      </w:r>
      <w:r>
        <w:rPr>
          <w:rFonts w:asciiTheme="minorHAnsi" w:eastAsia="Calibri" w:hAnsiTheme="minorHAnsi"/>
          <w:sz w:val="22"/>
          <w:szCs w:val="22"/>
        </w:rPr>
        <w:t>, dans l’objectif d’amorcer un nouveau modèle de collaboration entre organisations communautaires d’une même sous-région et de mutualisation des meilleures pratiques de lutte contre le VIH</w:t>
      </w:r>
      <w:r w:rsidR="00C4722B">
        <w:rPr>
          <w:rFonts w:asciiTheme="minorHAnsi" w:eastAsia="Calibri" w:hAnsiTheme="minorHAnsi"/>
          <w:sz w:val="22"/>
          <w:szCs w:val="22"/>
        </w:rPr>
        <w:t>, et ce dans des contextes épidémiologiques voire socio-culturels et linguistiques partagés</w:t>
      </w:r>
      <w:r w:rsidR="00C1214B">
        <w:rPr>
          <w:rFonts w:asciiTheme="minorHAnsi" w:eastAsia="Calibri" w:hAnsiTheme="minorHAnsi"/>
          <w:sz w:val="22"/>
          <w:szCs w:val="22"/>
        </w:rPr>
        <w:t>.</w:t>
      </w:r>
    </w:p>
    <w:p w14:paraId="29D9CD42" w14:textId="348C4CE1" w:rsidR="00C1214B" w:rsidRDefault="007F402E" w:rsidP="00C1214B">
      <w:pPr>
        <w:jc w:val="both"/>
        <w:rPr>
          <w:rFonts w:asciiTheme="minorHAnsi" w:eastAsia="Calibri" w:hAnsiTheme="minorHAnsi"/>
          <w:sz w:val="22"/>
          <w:szCs w:val="22"/>
        </w:rPr>
      </w:pPr>
      <w:r>
        <w:rPr>
          <w:rFonts w:asciiTheme="minorHAnsi" w:eastAsia="Calibri" w:hAnsiTheme="minorHAnsi"/>
          <w:sz w:val="22"/>
          <w:szCs w:val="22"/>
        </w:rPr>
        <w:t>Chacune des 6 plateformes sous-régionales est portée par un membre de Coalition PLUS</w:t>
      </w:r>
      <w:r w:rsidR="00C4722B">
        <w:rPr>
          <w:rFonts w:eastAsia="Calibri"/>
        </w:rPr>
        <w:t xml:space="preserve">. </w:t>
      </w:r>
      <w:r w:rsidR="00C1214B">
        <w:rPr>
          <w:rFonts w:asciiTheme="minorHAnsi" w:eastAsia="Calibri" w:hAnsiTheme="minorHAnsi"/>
          <w:sz w:val="22"/>
          <w:szCs w:val="22"/>
        </w:rPr>
        <w:t>Ainsi</w:t>
      </w:r>
      <w:r w:rsidR="00C1214B" w:rsidRPr="00C42AD9">
        <w:rPr>
          <w:rFonts w:asciiTheme="minorHAnsi" w:eastAsia="Calibri" w:hAnsiTheme="minorHAnsi"/>
          <w:sz w:val="22"/>
          <w:szCs w:val="22"/>
        </w:rPr>
        <w:t>,</w:t>
      </w:r>
      <w:r w:rsidR="00C1214B">
        <w:rPr>
          <w:rFonts w:asciiTheme="minorHAnsi" w:eastAsia="Calibri" w:hAnsiTheme="minorHAnsi"/>
          <w:sz w:val="22"/>
          <w:szCs w:val="22"/>
        </w:rPr>
        <w:t xml:space="preserve"> l’ALCS au Maghreb, ARCAD-SIDA en Afrique de l’Ouest, l’ANSS en Afrique Centrale</w:t>
      </w:r>
      <w:r w:rsidR="00C4722B">
        <w:rPr>
          <w:rFonts w:asciiTheme="minorHAnsi" w:eastAsia="Calibri" w:hAnsiTheme="minorHAnsi"/>
          <w:sz w:val="22"/>
          <w:szCs w:val="22"/>
        </w:rPr>
        <w:t xml:space="preserve">, </w:t>
      </w:r>
      <w:r w:rsidR="00C1214B">
        <w:rPr>
          <w:rFonts w:asciiTheme="minorHAnsi" w:eastAsia="Calibri" w:hAnsiTheme="minorHAnsi"/>
          <w:sz w:val="22"/>
          <w:szCs w:val="22"/>
        </w:rPr>
        <w:t>PILS dans l’Océan Indien,</w:t>
      </w:r>
      <w:r w:rsidR="00C4722B">
        <w:rPr>
          <w:rFonts w:asciiTheme="minorHAnsi" w:eastAsia="Calibri" w:hAnsiTheme="minorHAnsi"/>
          <w:sz w:val="22"/>
          <w:szCs w:val="22"/>
        </w:rPr>
        <w:t xml:space="preserve"> Kimirina en Amérique Latine et AIDES en Europe, assurent la coordination de leur Plateforme</w:t>
      </w:r>
      <w:r w:rsidR="00407053">
        <w:rPr>
          <w:rFonts w:asciiTheme="minorHAnsi" w:eastAsia="Calibri" w:hAnsiTheme="minorHAnsi"/>
          <w:sz w:val="22"/>
          <w:szCs w:val="22"/>
        </w:rPr>
        <w:t xml:space="preserve"> et définissent leurs axes stratégiques en concertation avec leurs partenaires</w:t>
      </w:r>
      <w:r w:rsidR="00C4722B">
        <w:rPr>
          <w:rFonts w:asciiTheme="minorHAnsi" w:eastAsia="Calibri" w:hAnsiTheme="minorHAnsi"/>
          <w:sz w:val="22"/>
          <w:szCs w:val="22"/>
        </w:rPr>
        <w:t>.</w:t>
      </w:r>
    </w:p>
    <w:p w14:paraId="591FC107" w14:textId="77777777" w:rsidR="00407053" w:rsidRDefault="00407053" w:rsidP="00407053">
      <w:pPr>
        <w:jc w:val="both"/>
        <w:rPr>
          <w:rFonts w:asciiTheme="minorHAnsi" w:hAnsiTheme="minorHAnsi" w:cstheme="minorHAnsi"/>
          <w:sz w:val="22"/>
          <w:szCs w:val="22"/>
        </w:rPr>
      </w:pPr>
      <w:r>
        <w:rPr>
          <w:rFonts w:asciiTheme="minorHAnsi" w:eastAsia="Calibri" w:hAnsiTheme="minorHAnsi"/>
          <w:sz w:val="22"/>
          <w:szCs w:val="22"/>
        </w:rPr>
        <w:t xml:space="preserve">A travers </w:t>
      </w:r>
      <w:r w:rsidR="00C4722B">
        <w:rPr>
          <w:rFonts w:asciiTheme="minorHAnsi" w:eastAsia="Calibri" w:hAnsiTheme="minorHAnsi"/>
          <w:sz w:val="22"/>
          <w:szCs w:val="22"/>
        </w:rPr>
        <w:t>la démarche communautaire et le même objectif d’élimination du VIH</w:t>
      </w:r>
      <w:r>
        <w:rPr>
          <w:rFonts w:asciiTheme="minorHAnsi" w:eastAsia="Calibri" w:hAnsiTheme="minorHAnsi"/>
          <w:sz w:val="22"/>
          <w:szCs w:val="22"/>
        </w:rPr>
        <w:t>, l</w:t>
      </w:r>
      <w:r w:rsidR="00C4722B">
        <w:rPr>
          <w:rFonts w:asciiTheme="minorHAnsi" w:eastAsia="Calibri" w:hAnsiTheme="minorHAnsi"/>
          <w:sz w:val="22"/>
          <w:szCs w:val="22"/>
        </w:rPr>
        <w:t>es Plateformes Coalition PLUS partagent un cadre commun, mais sont singulières tant en termes de dynamique partenariale que d’orientation stratégiques</w:t>
      </w:r>
      <w:r w:rsidR="00C1214B" w:rsidRPr="00C1214B">
        <w:rPr>
          <w:rFonts w:asciiTheme="minorHAnsi" w:hAnsiTheme="minorHAnsi" w:cstheme="minorHAnsi"/>
          <w:sz w:val="22"/>
          <w:szCs w:val="22"/>
        </w:rPr>
        <w:t xml:space="preserve">. </w:t>
      </w:r>
    </w:p>
    <w:p w14:paraId="0675655A" w14:textId="77777777" w:rsidR="00E631FB" w:rsidRDefault="00E631FB" w:rsidP="00407053">
      <w:pPr>
        <w:jc w:val="both"/>
        <w:rPr>
          <w:rFonts w:asciiTheme="minorHAnsi" w:hAnsiTheme="minorHAnsi" w:cstheme="minorHAnsi"/>
          <w:sz w:val="22"/>
          <w:szCs w:val="22"/>
        </w:rPr>
      </w:pPr>
    </w:p>
    <w:p w14:paraId="4A6E9E04" w14:textId="39978FD3" w:rsidR="00C1214B" w:rsidRDefault="00C1214B" w:rsidP="00407053">
      <w:pPr>
        <w:jc w:val="both"/>
        <w:rPr>
          <w:rFonts w:asciiTheme="minorHAnsi" w:hAnsiTheme="minorHAnsi" w:cstheme="minorHAnsi"/>
          <w:sz w:val="18"/>
          <w:szCs w:val="18"/>
        </w:rPr>
      </w:pPr>
      <w:r w:rsidRPr="00C1214B">
        <w:rPr>
          <w:rFonts w:asciiTheme="minorHAnsi" w:hAnsiTheme="minorHAnsi" w:cstheme="minorHAnsi"/>
          <w:sz w:val="22"/>
          <w:szCs w:val="22"/>
        </w:rPr>
        <w:t>Les Plateformes sous-régionales englobent les pays et partenaires associatifs suivants :</w:t>
      </w:r>
      <w:r w:rsidRPr="00C1214B">
        <w:rPr>
          <w:rFonts w:asciiTheme="minorHAnsi" w:hAnsiTheme="minorHAnsi" w:cstheme="minorHAnsi"/>
          <w:sz w:val="18"/>
          <w:szCs w:val="18"/>
        </w:rPr>
        <w:t xml:space="preserve">  </w:t>
      </w:r>
    </w:p>
    <w:p w14:paraId="073151B4" w14:textId="77777777" w:rsidR="003C6E08" w:rsidRPr="00C1214B" w:rsidRDefault="003C6E08" w:rsidP="00407053">
      <w:pPr>
        <w:jc w:val="both"/>
        <w:rPr>
          <w:rFonts w:asciiTheme="minorHAnsi" w:hAnsiTheme="minorHAnsi" w:cstheme="minorHAnsi"/>
          <w:sz w:val="22"/>
          <w:szCs w:val="22"/>
        </w:rPr>
      </w:pPr>
    </w:p>
    <w:tbl>
      <w:tblPr>
        <w:tblStyle w:val="Grilledutableau"/>
        <w:tblW w:w="4912" w:type="pct"/>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firstRow="1" w:lastRow="0" w:firstColumn="1" w:lastColumn="0" w:noHBand="0" w:noVBand="1"/>
      </w:tblPr>
      <w:tblGrid>
        <w:gridCol w:w="1000"/>
        <w:gridCol w:w="1237"/>
        <w:gridCol w:w="900"/>
        <w:gridCol w:w="1283"/>
        <w:gridCol w:w="1356"/>
        <w:gridCol w:w="3127"/>
      </w:tblGrid>
      <w:tr w:rsidR="00C1214B" w:rsidRPr="00C218EF" w14:paraId="78B1D9F0" w14:textId="77777777" w:rsidTr="00DC1AE0">
        <w:tc>
          <w:tcPr>
            <w:tcW w:w="562" w:type="pct"/>
            <w:shd w:val="clear" w:color="auto" w:fill="FFF2CC" w:themeFill="accent4" w:themeFillTint="33"/>
          </w:tcPr>
          <w:p w14:paraId="10B0CE48" w14:textId="77777777" w:rsidR="00C1214B" w:rsidRPr="00C218EF" w:rsidRDefault="00C1214B" w:rsidP="003D170E">
            <w:pPr>
              <w:jc w:val="center"/>
              <w:rPr>
                <w:rFonts w:ascii="Arial Narrow" w:hAnsi="Arial Narrow"/>
                <w:b/>
                <w:sz w:val="20"/>
                <w:szCs w:val="20"/>
              </w:rPr>
            </w:pPr>
            <w:r w:rsidRPr="00C218EF">
              <w:rPr>
                <w:rFonts w:ascii="Arial Narrow" w:hAnsi="Arial Narrow"/>
                <w:b/>
                <w:sz w:val="20"/>
                <w:szCs w:val="20"/>
              </w:rPr>
              <w:t>Sous-régions</w:t>
            </w:r>
          </w:p>
        </w:tc>
        <w:tc>
          <w:tcPr>
            <w:tcW w:w="695" w:type="pct"/>
            <w:shd w:val="clear" w:color="auto" w:fill="FFF2CC" w:themeFill="accent4" w:themeFillTint="33"/>
          </w:tcPr>
          <w:p w14:paraId="69E656ED" w14:textId="77777777" w:rsidR="00C1214B" w:rsidRPr="00C218EF" w:rsidRDefault="00C1214B" w:rsidP="003D170E">
            <w:pPr>
              <w:jc w:val="center"/>
              <w:rPr>
                <w:rFonts w:ascii="Arial Narrow" w:hAnsi="Arial Narrow"/>
                <w:b/>
                <w:sz w:val="20"/>
                <w:szCs w:val="20"/>
              </w:rPr>
            </w:pPr>
            <w:r w:rsidRPr="00C218EF">
              <w:rPr>
                <w:rFonts w:ascii="Arial Narrow" w:hAnsi="Arial Narrow"/>
                <w:b/>
                <w:sz w:val="20"/>
                <w:szCs w:val="20"/>
              </w:rPr>
              <w:t>Associations porteuses des PF</w:t>
            </w:r>
          </w:p>
        </w:tc>
        <w:tc>
          <w:tcPr>
            <w:tcW w:w="530" w:type="pct"/>
            <w:shd w:val="clear" w:color="auto" w:fill="FFF2CC" w:themeFill="accent4" w:themeFillTint="33"/>
          </w:tcPr>
          <w:p w14:paraId="44A1B9D5" w14:textId="77777777" w:rsidR="00C1214B" w:rsidRPr="00C218EF" w:rsidRDefault="00C1214B" w:rsidP="003D170E">
            <w:pPr>
              <w:jc w:val="center"/>
              <w:rPr>
                <w:rFonts w:ascii="Arial Narrow" w:hAnsi="Arial Narrow"/>
                <w:b/>
                <w:sz w:val="20"/>
                <w:szCs w:val="20"/>
              </w:rPr>
            </w:pPr>
            <w:r w:rsidRPr="00C218EF">
              <w:rPr>
                <w:rFonts w:ascii="Arial Narrow" w:hAnsi="Arial Narrow"/>
                <w:b/>
                <w:sz w:val="20"/>
                <w:szCs w:val="20"/>
              </w:rPr>
              <w:t xml:space="preserve">Nombre de pays </w:t>
            </w:r>
            <w:r>
              <w:rPr>
                <w:rFonts w:ascii="Arial Narrow" w:hAnsi="Arial Narrow"/>
                <w:b/>
                <w:sz w:val="20"/>
                <w:szCs w:val="20"/>
              </w:rPr>
              <w:t>couverts</w:t>
            </w:r>
            <w:r w:rsidRPr="00C218EF">
              <w:rPr>
                <w:rFonts w:ascii="Arial Narrow" w:hAnsi="Arial Narrow"/>
                <w:b/>
                <w:sz w:val="20"/>
                <w:szCs w:val="20"/>
              </w:rPr>
              <w:t xml:space="preserve"> </w:t>
            </w:r>
            <w:r>
              <w:rPr>
                <w:rFonts w:ascii="Arial Narrow" w:hAnsi="Arial Narrow"/>
                <w:b/>
                <w:sz w:val="20"/>
                <w:szCs w:val="20"/>
              </w:rPr>
              <w:t>par les</w:t>
            </w:r>
            <w:r w:rsidRPr="00C218EF">
              <w:rPr>
                <w:rFonts w:ascii="Arial Narrow" w:hAnsi="Arial Narrow"/>
                <w:b/>
                <w:sz w:val="20"/>
                <w:szCs w:val="20"/>
              </w:rPr>
              <w:t xml:space="preserve"> PF</w:t>
            </w:r>
          </w:p>
        </w:tc>
        <w:tc>
          <w:tcPr>
            <w:tcW w:w="721" w:type="pct"/>
            <w:shd w:val="clear" w:color="auto" w:fill="FFF2CC" w:themeFill="accent4" w:themeFillTint="33"/>
          </w:tcPr>
          <w:p w14:paraId="0B630443" w14:textId="77777777" w:rsidR="00C1214B" w:rsidRPr="00C218EF" w:rsidRDefault="00C1214B" w:rsidP="003D170E">
            <w:pPr>
              <w:jc w:val="center"/>
              <w:rPr>
                <w:rFonts w:ascii="Arial Narrow" w:hAnsi="Arial Narrow"/>
                <w:b/>
                <w:sz w:val="20"/>
                <w:szCs w:val="20"/>
              </w:rPr>
            </w:pPr>
            <w:r w:rsidRPr="00C218EF">
              <w:rPr>
                <w:rFonts w:ascii="Arial Narrow" w:hAnsi="Arial Narrow"/>
                <w:b/>
                <w:sz w:val="20"/>
                <w:szCs w:val="20"/>
              </w:rPr>
              <w:t>Liste des pays membres des PF</w:t>
            </w:r>
          </w:p>
        </w:tc>
        <w:tc>
          <w:tcPr>
            <w:tcW w:w="516" w:type="pct"/>
            <w:shd w:val="clear" w:color="auto" w:fill="FFF2CC" w:themeFill="accent4" w:themeFillTint="33"/>
          </w:tcPr>
          <w:p w14:paraId="70A736AF" w14:textId="0AFB8081" w:rsidR="00C1214B" w:rsidRPr="00C218EF" w:rsidRDefault="00C1214B" w:rsidP="003D170E">
            <w:pPr>
              <w:jc w:val="center"/>
              <w:rPr>
                <w:rFonts w:ascii="Arial Narrow" w:hAnsi="Arial Narrow"/>
                <w:b/>
                <w:sz w:val="20"/>
                <w:szCs w:val="20"/>
              </w:rPr>
            </w:pPr>
            <w:r w:rsidRPr="00C218EF">
              <w:rPr>
                <w:rFonts w:ascii="Arial Narrow" w:hAnsi="Arial Narrow"/>
                <w:b/>
                <w:sz w:val="20"/>
                <w:szCs w:val="20"/>
              </w:rPr>
              <w:t xml:space="preserve">Nombre d’associations </w:t>
            </w:r>
            <w:r w:rsidR="003C6E08">
              <w:rPr>
                <w:rFonts w:ascii="Arial Narrow" w:hAnsi="Arial Narrow"/>
                <w:b/>
                <w:sz w:val="20"/>
                <w:szCs w:val="20"/>
              </w:rPr>
              <w:t xml:space="preserve">partenaires </w:t>
            </w:r>
            <w:r w:rsidRPr="00C218EF">
              <w:rPr>
                <w:rFonts w:ascii="Arial Narrow" w:hAnsi="Arial Narrow"/>
                <w:b/>
                <w:sz w:val="20"/>
                <w:szCs w:val="20"/>
              </w:rPr>
              <w:t>des PF</w:t>
            </w:r>
          </w:p>
        </w:tc>
        <w:tc>
          <w:tcPr>
            <w:tcW w:w="1977" w:type="pct"/>
            <w:shd w:val="clear" w:color="auto" w:fill="FFF2CC" w:themeFill="accent4" w:themeFillTint="33"/>
          </w:tcPr>
          <w:p w14:paraId="59E9C831" w14:textId="77777777" w:rsidR="00C1214B" w:rsidRPr="00C218EF" w:rsidRDefault="00C1214B" w:rsidP="003D170E">
            <w:pPr>
              <w:jc w:val="center"/>
              <w:rPr>
                <w:rFonts w:ascii="Arial Narrow" w:hAnsi="Arial Narrow"/>
                <w:b/>
                <w:sz w:val="20"/>
                <w:szCs w:val="20"/>
              </w:rPr>
            </w:pPr>
            <w:r w:rsidRPr="00C218EF">
              <w:rPr>
                <w:rFonts w:ascii="Arial Narrow" w:hAnsi="Arial Narrow"/>
                <w:b/>
                <w:sz w:val="20"/>
                <w:szCs w:val="20"/>
              </w:rPr>
              <w:t>Liste des associations membres des PF</w:t>
            </w:r>
          </w:p>
        </w:tc>
      </w:tr>
      <w:tr w:rsidR="00C1214B" w:rsidRPr="00C218EF" w14:paraId="75BBDD70" w14:textId="77777777" w:rsidTr="00DC1AE0">
        <w:trPr>
          <w:trHeight w:val="723"/>
        </w:trPr>
        <w:tc>
          <w:tcPr>
            <w:tcW w:w="562" w:type="pct"/>
            <w:vAlign w:val="center"/>
          </w:tcPr>
          <w:p w14:paraId="5A02B9BB" w14:textId="77777777" w:rsidR="00C1214B" w:rsidRPr="00C218EF" w:rsidRDefault="00C1214B" w:rsidP="003D170E">
            <w:pPr>
              <w:rPr>
                <w:rFonts w:ascii="Arial Narrow" w:hAnsi="Arial Narrow"/>
                <w:sz w:val="20"/>
                <w:szCs w:val="20"/>
              </w:rPr>
            </w:pPr>
            <w:r w:rsidRPr="00C218EF">
              <w:rPr>
                <w:rFonts w:ascii="Arial Narrow" w:hAnsi="Arial Narrow"/>
                <w:sz w:val="20"/>
                <w:szCs w:val="20"/>
              </w:rPr>
              <w:t>Maghreb (</w:t>
            </w:r>
            <w:r>
              <w:rPr>
                <w:rFonts w:ascii="Arial Narrow" w:hAnsi="Arial Narrow"/>
                <w:sz w:val="20"/>
                <w:szCs w:val="20"/>
              </w:rPr>
              <w:t xml:space="preserve">PF </w:t>
            </w:r>
            <w:r w:rsidRPr="00C218EF">
              <w:rPr>
                <w:rFonts w:ascii="Arial Narrow" w:hAnsi="Arial Narrow"/>
                <w:sz w:val="20"/>
                <w:szCs w:val="20"/>
              </w:rPr>
              <w:t>MENA)</w:t>
            </w:r>
          </w:p>
        </w:tc>
        <w:tc>
          <w:tcPr>
            <w:tcW w:w="695" w:type="pct"/>
            <w:vAlign w:val="center"/>
          </w:tcPr>
          <w:p w14:paraId="359C2A5A"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ALCS (Maroc)</w:t>
            </w:r>
          </w:p>
        </w:tc>
        <w:tc>
          <w:tcPr>
            <w:tcW w:w="530" w:type="pct"/>
            <w:vAlign w:val="center"/>
          </w:tcPr>
          <w:p w14:paraId="43119C5B" w14:textId="6C888FB5" w:rsidR="00C1214B" w:rsidRPr="00C218EF" w:rsidRDefault="003C6E08" w:rsidP="003D170E">
            <w:pPr>
              <w:jc w:val="center"/>
              <w:rPr>
                <w:rFonts w:ascii="Arial Narrow" w:hAnsi="Arial Narrow"/>
                <w:sz w:val="20"/>
                <w:szCs w:val="20"/>
              </w:rPr>
            </w:pPr>
            <w:r>
              <w:rPr>
                <w:rFonts w:ascii="Arial Narrow" w:hAnsi="Arial Narrow"/>
                <w:sz w:val="20"/>
                <w:szCs w:val="20"/>
              </w:rPr>
              <w:t>5</w:t>
            </w:r>
          </w:p>
        </w:tc>
        <w:tc>
          <w:tcPr>
            <w:tcW w:w="721" w:type="pct"/>
          </w:tcPr>
          <w:p w14:paraId="15A82AD9" w14:textId="77777777" w:rsidR="00C1214B" w:rsidRPr="00C218EF" w:rsidRDefault="00C1214B" w:rsidP="003D170E">
            <w:pPr>
              <w:jc w:val="both"/>
              <w:rPr>
                <w:rFonts w:ascii="Arial Narrow" w:hAnsi="Arial Narrow"/>
                <w:sz w:val="20"/>
                <w:szCs w:val="20"/>
              </w:rPr>
            </w:pPr>
            <w:r w:rsidRPr="00C218EF">
              <w:rPr>
                <w:rFonts w:ascii="Arial Narrow" w:hAnsi="Arial Narrow"/>
                <w:sz w:val="20"/>
                <w:szCs w:val="20"/>
              </w:rPr>
              <w:t>Maroc, Algérie, Tunisie, Mauritanie</w:t>
            </w:r>
            <w:r>
              <w:rPr>
                <w:rFonts w:ascii="Arial Narrow" w:hAnsi="Arial Narrow"/>
                <w:sz w:val="20"/>
                <w:szCs w:val="20"/>
              </w:rPr>
              <w:t>, Liban</w:t>
            </w:r>
          </w:p>
        </w:tc>
        <w:tc>
          <w:tcPr>
            <w:tcW w:w="516" w:type="pct"/>
            <w:vAlign w:val="center"/>
          </w:tcPr>
          <w:p w14:paraId="6F808DDD" w14:textId="37756A17" w:rsidR="00C1214B" w:rsidRPr="00C218EF" w:rsidRDefault="003C6E08" w:rsidP="003D170E">
            <w:pPr>
              <w:jc w:val="center"/>
              <w:rPr>
                <w:rFonts w:ascii="Arial Narrow" w:hAnsi="Arial Narrow"/>
                <w:sz w:val="20"/>
                <w:szCs w:val="20"/>
              </w:rPr>
            </w:pPr>
            <w:r>
              <w:rPr>
                <w:rFonts w:ascii="Arial Narrow" w:hAnsi="Arial Narrow"/>
                <w:sz w:val="20"/>
                <w:szCs w:val="20"/>
              </w:rPr>
              <w:t>7</w:t>
            </w:r>
          </w:p>
        </w:tc>
        <w:tc>
          <w:tcPr>
            <w:tcW w:w="1977" w:type="pct"/>
          </w:tcPr>
          <w:p w14:paraId="31CF389E" w14:textId="038DCBDD" w:rsidR="00C1214B" w:rsidRPr="00C218EF" w:rsidRDefault="003C6E08" w:rsidP="003D170E">
            <w:pPr>
              <w:jc w:val="both"/>
              <w:rPr>
                <w:rFonts w:ascii="Arial Narrow" w:hAnsi="Arial Narrow"/>
                <w:sz w:val="20"/>
                <w:szCs w:val="20"/>
              </w:rPr>
            </w:pPr>
            <w:r>
              <w:rPr>
                <w:rFonts w:ascii="Arial Narrow" w:hAnsi="Arial Narrow"/>
                <w:sz w:val="20"/>
                <w:szCs w:val="20"/>
              </w:rPr>
              <w:t xml:space="preserve">ALCS (Maroc), </w:t>
            </w:r>
            <w:r w:rsidR="00C1214B" w:rsidRPr="00C218EF">
              <w:rPr>
                <w:rFonts w:ascii="Arial Narrow" w:hAnsi="Arial Narrow"/>
                <w:sz w:val="20"/>
                <w:szCs w:val="20"/>
              </w:rPr>
              <w:t>APCS</w:t>
            </w:r>
            <w:r w:rsidR="00C1214B">
              <w:rPr>
                <w:rFonts w:ascii="Arial Narrow" w:hAnsi="Arial Narrow"/>
                <w:sz w:val="20"/>
                <w:szCs w:val="20"/>
              </w:rPr>
              <w:t>, ANISS</w:t>
            </w:r>
            <w:r w:rsidR="00C1214B" w:rsidRPr="00C218EF">
              <w:rPr>
                <w:rFonts w:ascii="Arial Narrow" w:hAnsi="Arial Narrow"/>
                <w:sz w:val="20"/>
                <w:szCs w:val="20"/>
              </w:rPr>
              <w:t xml:space="preserve"> (Algérie), ATL</w:t>
            </w:r>
            <w:r w:rsidR="00C1214B">
              <w:rPr>
                <w:rFonts w:ascii="Arial Narrow" w:hAnsi="Arial Narrow"/>
                <w:sz w:val="20"/>
                <w:szCs w:val="20"/>
              </w:rPr>
              <w:t>, ATP+</w:t>
            </w:r>
            <w:r w:rsidR="00C1214B" w:rsidRPr="00C218EF">
              <w:rPr>
                <w:rFonts w:ascii="Arial Narrow" w:hAnsi="Arial Narrow"/>
                <w:sz w:val="20"/>
                <w:szCs w:val="20"/>
              </w:rPr>
              <w:t xml:space="preserve"> (Tunisie), SOS Pair Educateur (Mauritanie)</w:t>
            </w:r>
            <w:r w:rsidR="00C1214B">
              <w:rPr>
                <w:rFonts w:ascii="Arial Narrow" w:hAnsi="Arial Narrow"/>
                <w:sz w:val="20"/>
                <w:szCs w:val="20"/>
              </w:rPr>
              <w:t>, MARSA (Liban)</w:t>
            </w:r>
          </w:p>
        </w:tc>
      </w:tr>
      <w:tr w:rsidR="00C1214B" w:rsidRPr="00C218EF" w14:paraId="2D82E727" w14:textId="77777777" w:rsidTr="00DC1AE0">
        <w:tc>
          <w:tcPr>
            <w:tcW w:w="562" w:type="pct"/>
            <w:vAlign w:val="center"/>
          </w:tcPr>
          <w:p w14:paraId="432AFBF0" w14:textId="77777777" w:rsidR="00C1214B" w:rsidRDefault="00C1214B" w:rsidP="003D170E">
            <w:pPr>
              <w:rPr>
                <w:rFonts w:ascii="Arial Narrow" w:hAnsi="Arial Narrow"/>
                <w:sz w:val="20"/>
                <w:szCs w:val="20"/>
              </w:rPr>
            </w:pPr>
            <w:r w:rsidRPr="00C218EF">
              <w:rPr>
                <w:rFonts w:ascii="Arial Narrow" w:hAnsi="Arial Narrow"/>
                <w:sz w:val="20"/>
                <w:szCs w:val="20"/>
              </w:rPr>
              <w:t>Afrique de l’Ouest</w:t>
            </w:r>
          </w:p>
          <w:p w14:paraId="630FEF8A" w14:textId="77777777" w:rsidR="00C1214B" w:rsidRPr="00C218EF" w:rsidRDefault="00C1214B" w:rsidP="003D170E">
            <w:pPr>
              <w:rPr>
                <w:rFonts w:ascii="Arial Narrow" w:hAnsi="Arial Narrow"/>
                <w:sz w:val="20"/>
                <w:szCs w:val="20"/>
              </w:rPr>
            </w:pPr>
            <w:r>
              <w:rPr>
                <w:rFonts w:ascii="Arial Narrow" w:hAnsi="Arial Narrow"/>
                <w:sz w:val="20"/>
                <w:szCs w:val="20"/>
              </w:rPr>
              <w:t>(PFAO)</w:t>
            </w:r>
          </w:p>
        </w:tc>
        <w:tc>
          <w:tcPr>
            <w:tcW w:w="695" w:type="pct"/>
            <w:vAlign w:val="center"/>
          </w:tcPr>
          <w:p w14:paraId="75657AAA"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ARCAD S</w:t>
            </w:r>
            <w:r>
              <w:rPr>
                <w:rFonts w:ascii="Arial Narrow" w:hAnsi="Arial Narrow"/>
                <w:sz w:val="20"/>
                <w:szCs w:val="20"/>
              </w:rPr>
              <w:t xml:space="preserve">anté PLUS </w:t>
            </w:r>
            <w:r w:rsidRPr="00C218EF">
              <w:rPr>
                <w:rFonts w:ascii="Arial Narrow" w:hAnsi="Arial Narrow"/>
                <w:sz w:val="20"/>
                <w:szCs w:val="20"/>
              </w:rPr>
              <w:t>(Mali)</w:t>
            </w:r>
          </w:p>
        </w:tc>
        <w:tc>
          <w:tcPr>
            <w:tcW w:w="530" w:type="pct"/>
            <w:vAlign w:val="center"/>
          </w:tcPr>
          <w:p w14:paraId="511FBD6C"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8</w:t>
            </w:r>
          </w:p>
        </w:tc>
        <w:tc>
          <w:tcPr>
            <w:tcW w:w="721" w:type="pct"/>
          </w:tcPr>
          <w:p w14:paraId="49B2C734" w14:textId="77777777" w:rsidR="00C1214B" w:rsidRPr="00C218EF" w:rsidRDefault="00C1214B" w:rsidP="003D170E">
            <w:pPr>
              <w:jc w:val="both"/>
              <w:rPr>
                <w:rFonts w:ascii="Arial Narrow" w:hAnsi="Arial Narrow"/>
                <w:sz w:val="20"/>
                <w:szCs w:val="20"/>
              </w:rPr>
            </w:pPr>
            <w:r w:rsidRPr="00C218EF">
              <w:rPr>
                <w:rFonts w:ascii="Arial Narrow" w:hAnsi="Arial Narrow"/>
                <w:sz w:val="20"/>
                <w:szCs w:val="20"/>
              </w:rPr>
              <w:t xml:space="preserve">Mali, Sénégal, Togo, Bénin, Niger, Burkina </w:t>
            </w:r>
            <w:r w:rsidRPr="00C218EF">
              <w:rPr>
                <w:rFonts w:ascii="Arial Narrow" w:hAnsi="Arial Narrow"/>
                <w:sz w:val="20"/>
                <w:szCs w:val="20"/>
              </w:rPr>
              <w:lastRenderedPageBreak/>
              <w:t>Faso, Côte d’Ivoire, Guinée</w:t>
            </w:r>
          </w:p>
        </w:tc>
        <w:tc>
          <w:tcPr>
            <w:tcW w:w="516" w:type="pct"/>
            <w:vAlign w:val="center"/>
          </w:tcPr>
          <w:p w14:paraId="6A90F01A" w14:textId="27FA1108" w:rsidR="00C1214B" w:rsidRPr="00C218EF" w:rsidRDefault="00C1214B" w:rsidP="003D170E">
            <w:pPr>
              <w:jc w:val="center"/>
              <w:rPr>
                <w:rFonts w:ascii="Arial Narrow" w:hAnsi="Arial Narrow"/>
                <w:sz w:val="20"/>
                <w:szCs w:val="20"/>
              </w:rPr>
            </w:pPr>
            <w:r w:rsidRPr="00C218EF">
              <w:rPr>
                <w:rFonts w:ascii="Arial Narrow" w:hAnsi="Arial Narrow"/>
                <w:sz w:val="20"/>
                <w:szCs w:val="20"/>
              </w:rPr>
              <w:lastRenderedPageBreak/>
              <w:t>2</w:t>
            </w:r>
            <w:r w:rsidR="003C6E08">
              <w:rPr>
                <w:rFonts w:ascii="Arial Narrow" w:hAnsi="Arial Narrow"/>
                <w:sz w:val="20"/>
                <w:szCs w:val="20"/>
              </w:rPr>
              <w:t>4</w:t>
            </w:r>
          </w:p>
        </w:tc>
        <w:tc>
          <w:tcPr>
            <w:tcW w:w="1977" w:type="pct"/>
          </w:tcPr>
          <w:p w14:paraId="555809F5" w14:textId="15DE67A5" w:rsidR="00C1214B" w:rsidRPr="00C218EF" w:rsidRDefault="003C6E08" w:rsidP="003D170E">
            <w:pPr>
              <w:jc w:val="both"/>
              <w:rPr>
                <w:rFonts w:ascii="Arial Narrow" w:hAnsi="Arial Narrow"/>
                <w:sz w:val="20"/>
                <w:szCs w:val="20"/>
              </w:rPr>
            </w:pPr>
            <w:r>
              <w:rPr>
                <w:rFonts w:ascii="Arial Narrow" w:hAnsi="Arial Narrow"/>
                <w:sz w:val="20"/>
                <w:szCs w:val="20"/>
              </w:rPr>
              <w:t xml:space="preserve">ARCAD Santé PLUS, </w:t>
            </w:r>
            <w:r w:rsidR="00C1214B" w:rsidRPr="00C218EF">
              <w:rPr>
                <w:rFonts w:ascii="Arial Narrow" w:hAnsi="Arial Narrow"/>
                <w:sz w:val="20"/>
                <w:szCs w:val="20"/>
              </w:rPr>
              <w:t>Walé, Kénédougou Solidarité (Mali), Yeewu Yeete, Prudence, AIDES Sénégal</w:t>
            </w:r>
            <w:r w:rsidR="00C1214B">
              <w:rPr>
                <w:rFonts w:ascii="Arial Narrow" w:hAnsi="Arial Narrow"/>
                <w:sz w:val="20"/>
                <w:szCs w:val="20"/>
              </w:rPr>
              <w:t xml:space="preserve">, </w:t>
            </w:r>
            <w:r w:rsidR="00C1214B">
              <w:rPr>
                <w:rFonts w:ascii="Arial Narrow" w:hAnsi="Arial Narrow"/>
                <w:sz w:val="20"/>
                <w:szCs w:val="20"/>
              </w:rPr>
              <w:lastRenderedPageBreak/>
              <w:t>ANCS, Enda Santé</w:t>
            </w:r>
            <w:r w:rsidR="00C1214B" w:rsidRPr="00C218EF">
              <w:rPr>
                <w:rFonts w:ascii="Arial Narrow" w:hAnsi="Arial Narrow"/>
                <w:sz w:val="20"/>
                <w:szCs w:val="20"/>
              </w:rPr>
              <w:t xml:space="preserve"> (Sénégal), AMC, EVT, ACS (Togo), BESYP</w:t>
            </w:r>
            <w:r w:rsidR="00C1214B">
              <w:rPr>
                <w:rFonts w:ascii="Arial Narrow" w:hAnsi="Arial Narrow"/>
                <w:sz w:val="20"/>
                <w:szCs w:val="20"/>
              </w:rPr>
              <w:t xml:space="preserve">, </w:t>
            </w:r>
            <w:r w:rsidR="00C1214B" w:rsidRPr="00C218EF">
              <w:rPr>
                <w:rFonts w:ascii="Arial Narrow" w:hAnsi="Arial Narrow"/>
                <w:sz w:val="20"/>
                <w:szCs w:val="20"/>
              </w:rPr>
              <w:t>RACINES (Bénin), MVS</w:t>
            </w:r>
            <w:r w:rsidR="00C1214B">
              <w:rPr>
                <w:rFonts w:ascii="Arial Narrow" w:hAnsi="Arial Narrow"/>
                <w:sz w:val="20"/>
                <w:szCs w:val="20"/>
              </w:rPr>
              <w:t>, Songes</w:t>
            </w:r>
            <w:r w:rsidR="00C1214B" w:rsidRPr="00C218EF">
              <w:rPr>
                <w:rFonts w:ascii="Arial Narrow" w:hAnsi="Arial Narrow"/>
                <w:sz w:val="20"/>
                <w:szCs w:val="20"/>
              </w:rPr>
              <w:t xml:space="preserve"> (Niger), AAS, ALAVI, REVS+ (Burkina Faso), AMEPOUH, Ruban Rouge, RSB, Lumière Action</w:t>
            </w:r>
            <w:r w:rsidR="00C1214B">
              <w:rPr>
                <w:rFonts w:ascii="Arial Narrow" w:hAnsi="Arial Narrow"/>
                <w:sz w:val="20"/>
                <w:szCs w:val="20"/>
              </w:rPr>
              <w:t>, Espace Confiance</w:t>
            </w:r>
            <w:r w:rsidR="00C1214B" w:rsidRPr="00C218EF">
              <w:rPr>
                <w:rFonts w:ascii="Arial Narrow" w:hAnsi="Arial Narrow"/>
                <w:sz w:val="20"/>
                <w:szCs w:val="20"/>
              </w:rPr>
              <w:t xml:space="preserve"> (Côte d’Ivoire), ASFEGMASSI (Guinée)</w:t>
            </w:r>
          </w:p>
        </w:tc>
      </w:tr>
      <w:tr w:rsidR="00C1214B" w:rsidRPr="00C218EF" w14:paraId="744DB3EF" w14:textId="77777777" w:rsidTr="00DC1AE0">
        <w:tc>
          <w:tcPr>
            <w:tcW w:w="562" w:type="pct"/>
            <w:vAlign w:val="center"/>
          </w:tcPr>
          <w:p w14:paraId="11EA9345" w14:textId="77777777" w:rsidR="00C1214B" w:rsidRDefault="00C1214B" w:rsidP="003D170E">
            <w:pPr>
              <w:rPr>
                <w:rFonts w:ascii="Arial Narrow" w:hAnsi="Arial Narrow"/>
                <w:sz w:val="20"/>
                <w:szCs w:val="20"/>
              </w:rPr>
            </w:pPr>
            <w:r w:rsidRPr="00C218EF">
              <w:rPr>
                <w:rFonts w:ascii="Arial Narrow" w:hAnsi="Arial Narrow"/>
                <w:sz w:val="20"/>
                <w:szCs w:val="20"/>
              </w:rPr>
              <w:lastRenderedPageBreak/>
              <w:t>Afrique Centrale et de l’Est </w:t>
            </w:r>
          </w:p>
          <w:p w14:paraId="6F207835" w14:textId="77777777" w:rsidR="00C1214B" w:rsidRPr="00C218EF" w:rsidRDefault="00C1214B" w:rsidP="003D170E">
            <w:pPr>
              <w:rPr>
                <w:rFonts w:ascii="Arial Narrow" w:hAnsi="Arial Narrow"/>
                <w:sz w:val="20"/>
                <w:szCs w:val="20"/>
              </w:rPr>
            </w:pPr>
            <w:r>
              <w:rPr>
                <w:rFonts w:ascii="Arial Narrow" w:hAnsi="Arial Narrow"/>
                <w:sz w:val="20"/>
                <w:szCs w:val="20"/>
              </w:rPr>
              <w:t>(PACE)</w:t>
            </w:r>
          </w:p>
        </w:tc>
        <w:tc>
          <w:tcPr>
            <w:tcW w:w="695" w:type="pct"/>
            <w:vAlign w:val="center"/>
          </w:tcPr>
          <w:p w14:paraId="4BB087A8"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ANSS (Burundi)</w:t>
            </w:r>
          </w:p>
        </w:tc>
        <w:tc>
          <w:tcPr>
            <w:tcW w:w="530" w:type="pct"/>
            <w:vAlign w:val="center"/>
          </w:tcPr>
          <w:p w14:paraId="4E51225B"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7</w:t>
            </w:r>
          </w:p>
        </w:tc>
        <w:tc>
          <w:tcPr>
            <w:tcW w:w="721" w:type="pct"/>
          </w:tcPr>
          <w:p w14:paraId="199FCD3C" w14:textId="77777777" w:rsidR="00C1214B" w:rsidRPr="00C218EF" w:rsidRDefault="00C1214B" w:rsidP="003D170E">
            <w:pPr>
              <w:jc w:val="both"/>
              <w:rPr>
                <w:rFonts w:ascii="Arial Narrow" w:hAnsi="Arial Narrow"/>
                <w:sz w:val="20"/>
                <w:szCs w:val="20"/>
              </w:rPr>
            </w:pPr>
            <w:r w:rsidRPr="00C218EF">
              <w:rPr>
                <w:rFonts w:ascii="Arial Narrow" w:hAnsi="Arial Narrow"/>
                <w:sz w:val="20"/>
                <w:szCs w:val="20"/>
              </w:rPr>
              <w:t xml:space="preserve">Burundi, Cameroun, République Centrafricaine, Congo Brazzaville, RDC, Rwanda, Tchad </w:t>
            </w:r>
          </w:p>
        </w:tc>
        <w:tc>
          <w:tcPr>
            <w:tcW w:w="516" w:type="pct"/>
            <w:vAlign w:val="center"/>
          </w:tcPr>
          <w:p w14:paraId="229137E9" w14:textId="15C45ACD" w:rsidR="00C1214B" w:rsidRPr="00C218EF" w:rsidRDefault="003C6E08" w:rsidP="003D170E">
            <w:pPr>
              <w:jc w:val="center"/>
              <w:rPr>
                <w:rFonts w:ascii="Arial Narrow" w:hAnsi="Arial Narrow"/>
                <w:sz w:val="20"/>
                <w:szCs w:val="20"/>
              </w:rPr>
            </w:pPr>
            <w:r>
              <w:rPr>
                <w:rFonts w:ascii="Arial Narrow" w:hAnsi="Arial Narrow"/>
                <w:sz w:val="20"/>
                <w:szCs w:val="20"/>
              </w:rPr>
              <w:t>21</w:t>
            </w:r>
          </w:p>
        </w:tc>
        <w:tc>
          <w:tcPr>
            <w:tcW w:w="1977" w:type="pct"/>
          </w:tcPr>
          <w:p w14:paraId="381AB991" w14:textId="2A43BFE6" w:rsidR="00C1214B" w:rsidRPr="00C218EF" w:rsidRDefault="00C1214B" w:rsidP="003D170E">
            <w:pPr>
              <w:jc w:val="both"/>
              <w:rPr>
                <w:rFonts w:ascii="Arial Narrow" w:hAnsi="Arial Narrow"/>
                <w:sz w:val="20"/>
                <w:szCs w:val="20"/>
              </w:rPr>
            </w:pPr>
            <w:r w:rsidRPr="00C218EF">
              <w:rPr>
                <w:rFonts w:ascii="Arial Narrow" w:hAnsi="Arial Narrow"/>
                <w:sz w:val="20"/>
                <w:szCs w:val="20"/>
              </w:rPr>
              <w:t>ANSS (Burundi), Alternative</w:t>
            </w:r>
            <w:r>
              <w:rPr>
                <w:rFonts w:ascii="Arial Narrow" w:hAnsi="Arial Narrow"/>
                <w:sz w:val="20"/>
                <w:szCs w:val="20"/>
              </w:rPr>
              <w:t>s</w:t>
            </w:r>
            <w:r w:rsidRPr="00C218EF">
              <w:rPr>
                <w:rFonts w:ascii="Arial Narrow" w:hAnsi="Arial Narrow"/>
                <w:sz w:val="20"/>
                <w:szCs w:val="20"/>
              </w:rPr>
              <w:t xml:space="preserve"> Cameroun, Affirmative Action, Positive Generation, AFSUPES, AFASO, Colibri, Humanity First (Cameroun), ANJFAS, AHVV+ (République Centrafricaine), AJPC</w:t>
            </w:r>
            <w:r>
              <w:rPr>
                <w:rFonts w:ascii="Arial Narrow" w:hAnsi="Arial Narrow"/>
                <w:sz w:val="20"/>
                <w:szCs w:val="20"/>
              </w:rPr>
              <w:t>, RENAPC</w:t>
            </w:r>
            <w:r w:rsidRPr="00C218EF">
              <w:rPr>
                <w:rFonts w:ascii="Arial Narrow" w:hAnsi="Arial Narrow"/>
                <w:sz w:val="20"/>
                <w:szCs w:val="20"/>
              </w:rPr>
              <w:t xml:space="preserve"> (Congo Brazzaville), </w:t>
            </w:r>
            <w:r w:rsidR="003C6E08">
              <w:rPr>
                <w:rFonts w:ascii="Arial Narrow" w:hAnsi="Arial Narrow"/>
                <w:sz w:val="20"/>
                <w:szCs w:val="20"/>
              </w:rPr>
              <w:t xml:space="preserve">PSP, RENOAC, UCOP+, </w:t>
            </w:r>
            <w:r w:rsidRPr="00C218EF">
              <w:rPr>
                <w:rFonts w:ascii="Arial Narrow" w:hAnsi="Arial Narrow"/>
                <w:sz w:val="20"/>
                <w:szCs w:val="20"/>
              </w:rPr>
              <w:t>Femme Plus (RDC), ANSP+</w:t>
            </w:r>
            <w:r>
              <w:rPr>
                <w:rFonts w:ascii="Arial Narrow" w:hAnsi="Arial Narrow"/>
                <w:sz w:val="20"/>
                <w:szCs w:val="20"/>
              </w:rPr>
              <w:t>, We Act For Hope</w:t>
            </w:r>
            <w:r w:rsidRPr="00C218EF">
              <w:rPr>
                <w:rFonts w:ascii="Arial Narrow" w:hAnsi="Arial Narrow"/>
                <w:sz w:val="20"/>
                <w:szCs w:val="20"/>
              </w:rPr>
              <w:t xml:space="preserve"> (Rwanda), ACCPVV, ASEPVV</w:t>
            </w:r>
            <w:r>
              <w:rPr>
                <w:rFonts w:ascii="Arial Narrow" w:hAnsi="Arial Narrow"/>
                <w:sz w:val="20"/>
                <w:szCs w:val="20"/>
              </w:rPr>
              <w:t>, ADN</w:t>
            </w:r>
            <w:r w:rsidRPr="00C218EF">
              <w:rPr>
                <w:rFonts w:ascii="Arial Narrow" w:hAnsi="Arial Narrow"/>
                <w:sz w:val="20"/>
                <w:szCs w:val="20"/>
              </w:rPr>
              <w:t xml:space="preserve"> (Tchad)</w:t>
            </w:r>
          </w:p>
        </w:tc>
      </w:tr>
      <w:tr w:rsidR="00C1214B" w:rsidRPr="00C218EF" w14:paraId="5E16D9EA" w14:textId="77777777" w:rsidTr="00DC1AE0">
        <w:tc>
          <w:tcPr>
            <w:tcW w:w="562" w:type="pct"/>
            <w:vAlign w:val="center"/>
          </w:tcPr>
          <w:p w14:paraId="63FCC3DE" w14:textId="77777777" w:rsidR="00C1214B" w:rsidRDefault="00C1214B" w:rsidP="003D170E">
            <w:pPr>
              <w:rPr>
                <w:rFonts w:ascii="Arial Narrow" w:hAnsi="Arial Narrow"/>
                <w:sz w:val="20"/>
                <w:szCs w:val="20"/>
              </w:rPr>
            </w:pPr>
            <w:r w:rsidRPr="00C218EF">
              <w:rPr>
                <w:rFonts w:ascii="Arial Narrow" w:hAnsi="Arial Narrow"/>
                <w:sz w:val="20"/>
                <w:szCs w:val="20"/>
              </w:rPr>
              <w:t>Océan Indien</w:t>
            </w:r>
          </w:p>
          <w:p w14:paraId="72F31927" w14:textId="77777777" w:rsidR="00C1214B" w:rsidRPr="00C218EF" w:rsidRDefault="00C1214B" w:rsidP="003D170E">
            <w:pPr>
              <w:rPr>
                <w:rFonts w:ascii="Arial Narrow" w:hAnsi="Arial Narrow"/>
                <w:sz w:val="20"/>
                <w:szCs w:val="20"/>
              </w:rPr>
            </w:pPr>
            <w:r>
              <w:rPr>
                <w:rFonts w:ascii="Arial Narrow" w:hAnsi="Arial Narrow"/>
                <w:sz w:val="20"/>
                <w:szCs w:val="20"/>
              </w:rPr>
              <w:t>(PFOI)</w:t>
            </w:r>
          </w:p>
        </w:tc>
        <w:tc>
          <w:tcPr>
            <w:tcW w:w="695" w:type="pct"/>
            <w:vAlign w:val="center"/>
          </w:tcPr>
          <w:p w14:paraId="7318D085"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PILS (Maurice)</w:t>
            </w:r>
          </w:p>
        </w:tc>
        <w:tc>
          <w:tcPr>
            <w:tcW w:w="530" w:type="pct"/>
            <w:vAlign w:val="center"/>
          </w:tcPr>
          <w:p w14:paraId="1A047920" w14:textId="77777777" w:rsidR="00C1214B" w:rsidRPr="00C218EF" w:rsidRDefault="00C1214B" w:rsidP="003D170E">
            <w:pPr>
              <w:jc w:val="center"/>
              <w:rPr>
                <w:rFonts w:ascii="Arial Narrow" w:hAnsi="Arial Narrow"/>
                <w:sz w:val="20"/>
                <w:szCs w:val="20"/>
              </w:rPr>
            </w:pPr>
            <w:r w:rsidRPr="00C218EF">
              <w:rPr>
                <w:rFonts w:ascii="Arial Narrow" w:hAnsi="Arial Narrow"/>
                <w:sz w:val="20"/>
                <w:szCs w:val="20"/>
              </w:rPr>
              <w:t>4</w:t>
            </w:r>
          </w:p>
        </w:tc>
        <w:tc>
          <w:tcPr>
            <w:tcW w:w="721" w:type="pct"/>
          </w:tcPr>
          <w:p w14:paraId="38A78F60" w14:textId="77777777" w:rsidR="00C1214B" w:rsidRPr="00C218EF" w:rsidRDefault="00C1214B" w:rsidP="003D170E">
            <w:pPr>
              <w:jc w:val="both"/>
              <w:rPr>
                <w:rFonts w:ascii="Arial Narrow" w:hAnsi="Arial Narrow"/>
                <w:sz w:val="20"/>
                <w:szCs w:val="20"/>
              </w:rPr>
            </w:pPr>
            <w:r w:rsidRPr="00C218EF">
              <w:rPr>
                <w:rFonts w:ascii="Arial Narrow" w:hAnsi="Arial Narrow"/>
                <w:sz w:val="20"/>
                <w:szCs w:val="20"/>
              </w:rPr>
              <w:t xml:space="preserve">Seychelles, Comores, Madagascar, Rodrigues </w:t>
            </w:r>
          </w:p>
        </w:tc>
        <w:tc>
          <w:tcPr>
            <w:tcW w:w="516" w:type="pct"/>
            <w:vAlign w:val="center"/>
          </w:tcPr>
          <w:p w14:paraId="0F342C0C" w14:textId="2FA78EDF" w:rsidR="00C1214B" w:rsidRPr="00C218EF" w:rsidRDefault="00C1214B" w:rsidP="003D170E">
            <w:pPr>
              <w:jc w:val="center"/>
              <w:rPr>
                <w:rFonts w:ascii="Arial Narrow" w:hAnsi="Arial Narrow"/>
                <w:sz w:val="20"/>
                <w:szCs w:val="20"/>
              </w:rPr>
            </w:pPr>
            <w:r w:rsidRPr="00C218EF">
              <w:rPr>
                <w:rFonts w:ascii="Arial Narrow" w:hAnsi="Arial Narrow"/>
                <w:sz w:val="20"/>
                <w:szCs w:val="20"/>
              </w:rPr>
              <w:t>1</w:t>
            </w:r>
            <w:r w:rsidR="003C6E08">
              <w:rPr>
                <w:rFonts w:ascii="Arial Narrow" w:hAnsi="Arial Narrow"/>
                <w:sz w:val="20"/>
                <w:szCs w:val="20"/>
              </w:rPr>
              <w:t>2</w:t>
            </w:r>
          </w:p>
        </w:tc>
        <w:tc>
          <w:tcPr>
            <w:tcW w:w="1977" w:type="pct"/>
          </w:tcPr>
          <w:p w14:paraId="5F8A777D" w14:textId="6C2471BC" w:rsidR="00C1214B" w:rsidRPr="00C218EF" w:rsidRDefault="003C6E08" w:rsidP="003D170E">
            <w:pPr>
              <w:jc w:val="both"/>
              <w:rPr>
                <w:rFonts w:ascii="Arial Narrow" w:hAnsi="Arial Narrow"/>
                <w:sz w:val="20"/>
                <w:szCs w:val="20"/>
              </w:rPr>
            </w:pPr>
            <w:r>
              <w:rPr>
                <w:rFonts w:ascii="Arial Narrow" w:hAnsi="Arial Narrow"/>
                <w:sz w:val="20"/>
                <w:szCs w:val="20"/>
              </w:rPr>
              <w:t xml:space="preserve">PILS, </w:t>
            </w:r>
            <w:r w:rsidR="00C1214B" w:rsidRPr="00C218EF">
              <w:rPr>
                <w:rFonts w:ascii="Arial Narrow" w:hAnsi="Arial Narrow"/>
                <w:sz w:val="20"/>
                <w:szCs w:val="20"/>
              </w:rPr>
              <w:t xml:space="preserve">AILES, Parapluie Rouge, CUT (Maurice), Solidarité </w:t>
            </w:r>
            <w:r w:rsidR="00C1214B">
              <w:rPr>
                <w:rFonts w:ascii="Arial Narrow" w:hAnsi="Arial Narrow"/>
                <w:sz w:val="20"/>
                <w:szCs w:val="20"/>
              </w:rPr>
              <w:t>LGBT</w:t>
            </w:r>
            <w:r w:rsidR="00C1214B" w:rsidRPr="00C218EF">
              <w:rPr>
                <w:rFonts w:ascii="Arial Narrow" w:hAnsi="Arial Narrow"/>
                <w:sz w:val="20"/>
                <w:szCs w:val="20"/>
              </w:rPr>
              <w:t>, AFSA, SI</w:t>
            </w:r>
            <w:r w:rsidR="00C1214B">
              <w:rPr>
                <w:rFonts w:ascii="Arial Narrow" w:hAnsi="Arial Narrow"/>
                <w:sz w:val="20"/>
                <w:szCs w:val="20"/>
              </w:rPr>
              <w:t>S</w:t>
            </w:r>
            <w:r w:rsidR="00C1214B" w:rsidRPr="00C218EF">
              <w:rPr>
                <w:rFonts w:ascii="Arial Narrow" w:hAnsi="Arial Narrow"/>
                <w:sz w:val="20"/>
                <w:szCs w:val="20"/>
              </w:rPr>
              <w:t xml:space="preserve">AL, AINGA AIDES, </w:t>
            </w:r>
            <w:r w:rsidR="00C1214B">
              <w:rPr>
                <w:rFonts w:ascii="Arial Narrow" w:hAnsi="Arial Narrow"/>
                <w:sz w:val="20"/>
                <w:szCs w:val="20"/>
              </w:rPr>
              <w:t>ASM</w:t>
            </w:r>
            <w:r w:rsidR="00C1214B" w:rsidRPr="00C218EF">
              <w:rPr>
                <w:rFonts w:ascii="Arial Narrow" w:hAnsi="Arial Narrow"/>
                <w:sz w:val="20"/>
                <w:szCs w:val="20"/>
              </w:rPr>
              <w:t xml:space="preserve"> (Madagascar), </w:t>
            </w:r>
            <w:r w:rsidR="00407053">
              <w:rPr>
                <w:rFonts w:ascii="Arial Narrow" w:hAnsi="Arial Narrow"/>
                <w:sz w:val="20"/>
                <w:szCs w:val="20"/>
              </w:rPr>
              <w:t xml:space="preserve">Sida </w:t>
            </w:r>
            <w:r w:rsidR="00C1214B">
              <w:rPr>
                <w:rFonts w:ascii="Arial Narrow" w:hAnsi="Arial Narrow"/>
                <w:sz w:val="20"/>
                <w:szCs w:val="20"/>
              </w:rPr>
              <w:t>Espoir</w:t>
            </w:r>
            <w:r w:rsidR="00C1214B" w:rsidRPr="00C218EF">
              <w:rPr>
                <w:rFonts w:ascii="Arial Narrow" w:hAnsi="Arial Narrow"/>
                <w:sz w:val="20"/>
                <w:szCs w:val="20"/>
              </w:rPr>
              <w:t>,</w:t>
            </w:r>
            <w:r w:rsidR="00C1214B">
              <w:rPr>
                <w:rFonts w:ascii="Arial Narrow" w:hAnsi="Arial Narrow"/>
                <w:sz w:val="20"/>
                <w:szCs w:val="20"/>
              </w:rPr>
              <w:t xml:space="preserve"> TAS (Comores), LGBT Sey (Seychelles) </w:t>
            </w:r>
          </w:p>
        </w:tc>
      </w:tr>
      <w:tr w:rsidR="00C1214B" w:rsidRPr="00C218EF" w14:paraId="4EF925BD" w14:textId="77777777" w:rsidTr="00DC1AE0">
        <w:tc>
          <w:tcPr>
            <w:tcW w:w="562" w:type="pct"/>
            <w:vAlign w:val="center"/>
          </w:tcPr>
          <w:p w14:paraId="2DB2C83E" w14:textId="77777777" w:rsidR="00C1214B" w:rsidRPr="00C218EF" w:rsidRDefault="00C1214B" w:rsidP="003D170E">
            <w:pPr>
              <w:rPr>
                <w:rFonts w:ascii="Arial Narrow" w:hAnsi="Arial Narrow"/>
                <w:sz w:val="20"/>
                <w:szCs w:val="20"/>
              </w:rPr>
            </w:pPr>
            <w:r>
              <w:rPr>
                <w:rFonts w:ascii="Arial Narrow" w:hAnsi="Arial Narrow"/>
                <w:sz w:val="20"/>
                <w:szCs w:val="20"/>
              </w:rPr>
              <w:t>Amériques et Caraïbes (PFAC)</w:t>
            </w:r>
          </w:p>
        </w:tc>
        <w:tc>
          <w:tcPr>
            <w:tcW w:w="695" w:type="pct"/>
            <w:vAlign w:val="center"/>
          </w:tcPr>
          <w:p w14:paraId="3EB8AB05" w14:textId="77777777" w:rsidR="00C1214B" w:rsidRPr="00C218EF" w:rsidRDefault="00C1214B" w:rsidP="003D170E">
            <w:pPr>
              <w:jc w:val="center"/>
              <w:rPr>
                <w:rFonts w:ascii="Arial Narrow" w:hAnsi="Arial Narrow"/>
                <w:sz w:val="20"/>
                <w:szCs w:val="20"/>
              </w:rPr>
            </w:pPr>
            <w:r>
              <w:rPr>
                <w:rFonts w:ascii="Arial Narrow" w:hAnsi="Arial Narrow"/>
                <w:sz w:val="20"/>
                <w:szCs w:val="20"/>
              </w:rPr>
              <w:t>Kimirina (Equateur)</w:t>
            </w:r>
          </w:p>
        </w:tc>
        <w:tc>
          <w:tcPr>
            <w:tcW w:w="530" w:type="pct"/>
            <w:vAlign w:val="center"/>
          </w:tcPr>
          <w:p w14:paraId="4D85B702" w14:textId="01039937" w:rsidR="00C1214B" w:rsidRPr="00C218EF" w:rsidRDefault="00407053" w:rsidP="003D170E">
            <w:pPr>
              <w:jc w:val="center"/>
              <w:rPr>
                <w:rFonts w:ascii="Arial Narrow" w:hAnsi="Arial Narrow"/>
                <w:sz w:val="20"/>
                <w:szCs w:val="20"/>
              </w:rPr>
            </w:pPr>
            <w:r>
              <w:rPr>
                <w:rFonts w:ascii="Arial Narrow" w:hAnsi="Arial Narrow"/>
                <w:sz w:val="20"/>
                <w:szCs w:val="20"/>
              </w:rPr>
              <w:t>5</w:t>
            </w:r>
          </w:p>
        </w:tc>
        <w:tc>
          <w:tcPr>
            <w:tcW w:w="721" w:type="pct"/>
          </w:tcPr>
          <w:p w14:paraId="1DCA998D" w14:textId="22658C0B" w:rsidR="00C1214B" w:rsidRPr="00C218EF" w:rsidRDefault="00C1214B" w:rsidP="003D170E">
            <w:pPr>
              <w:jc w:val="both"/>
              <w:rPr>
                <w:rFonts w:ascii="Arial Narrow" w:hAnsi="Arial Narrow"/>
                <w:sz w:val="20"/>
                <w:szCs w:val="20"/>
              </w:rPr>
            </w:pPr>
            <w:r>
              <w:rPr>
                <w:rFonts w:ascii="Arial Narrow" w:hAnsi="Arial Narrow"/>
                <w:sz w:val="20"/>
                <w:szCs w:val="20"/>
              </w:rPr>
              <w:t>Equateur, Bolivie, Colombie, Guatemala</w:t>
            </w:r>
            <w:r w:rsidR="00407053">
              <w:rPr>
                <w:rFonts w:ascii="Arial Narrow" w:hAnsi="Arial Narrow"/>
                <w:sz w:val="20"/>
                <w:szCs w:val="20"/>
              </w:rPr>
              <w:t>, Argentine</w:t>
            </w:r>
          </w:p>
        </w:tc>
        <w:tc>
          <w:tcPr>
            <w:tcW w:w="516" w:type="pct"/>
            <w:vAlign w:val="center"/>
          </w:tcPr>
          <w:p w14:paraId="00717731" w14:textId="2C82FF11" w:rsidR="00C1214B" w:rsidRPr="00C218EF" w:rsidRDefault="003C6E08" w:rsidP="003D170E">
            <w:pPr>
              <w:jc w:val="center"/>
              <w:rPr>
                <w:rFonts w:ascii="Arial Narrow" w:hAnsi="Arial Narrow"/>
                <w:sz w:val="20"/>
                <w:szCs w:val="20"/>
              </w:rPr>
            </w:pPr>
            <w:r>
              <w:rPr>
                <w:rFonts w:ascii="Arial Narrow" w:hAnsi="Arial Narrow"/>
                <w:sz w:val="20"/>
                <w:szCs w:val="20"/>
              </w:rPr>
              <w:t>5</w:t>
            </w:r>
          </w:p>
        </w:tc>
        <w:tc>
          <w:tcPr>
            <w:tcW w:w="1977" w:type="pct"/>
          </w:tcPr>
          <w:p w14:paraId="1BF6326C" w14:textId="41DE2D5A" w:rsidR="00C1214B" w:rsidRPr="00C218EF" w:rsidRDefault="003C6E08" w:rsidP="003D170E">
            <w:pPr>
              <w:jc w:val="both"/>
              <w:rPr>
                <w:rFonts w:ascii="Arial Narrow" w:hAnsi="Arial Narrow"/>
                <w:sz w:val="20"/>
                <w:szCs w:val="20"/>
              </w:rPr>
            </w:pPr>
            <w:r>
              <w:rPr>
                <w:rFonts w:ascii="Arial Narrow" w:hAnsi="Arial Narrow"/>
                <w:sz w:val="20"/>
                <w:szCs w:val="20"/>
              </w:rPr>
              <w:t xml:space="preserve">Kimirina (Equateur), </w:t>
            </w:r>
            <w:r w:rsidR="00C1214B">
              <w:rPr>
                <w:rFonts w:ascii="Arial Narrow" w:hAnsi="Arial Narrow"/>
                <w:sz w:val="20"/>
                <w:szCs w:val="20"/>
              </w:rPr>
              <w:t>CAS (Guatemala), Red Somos (Colombie), IDH (Bolivie)</w:t>
            </w:r>
            <w:r w:rsidR="00407053">
              <w:rPr>
                <w:rFonts w:ascii="Arial Narrow" w:hAnsi="Arial Narrow"/>
                <w:sz w:val="20"/>
                <w:szCs w:val="20"/>
              </w:rPr>
              <w:t>, Fondation Huesped (Argentine)</w:t>
            </w:r>
          </w:p>
        </w:tc>
      </w:tr>
      <w:tr w:rsidR="00407053" w:rsidRPr="00C218EF" w14:paraId="6026941C" w14:textId="77777777" w:rsidTr="00DC1AE0">
        <w:tc>
          <w:tcPr>
            <w:tcW w:w="562" w:type="pct"/>
            <w:vAlign w:val="center"/>
          </w:tcPr>
          <w:p w14:paraId="0F4F405F" w14:textId="3E04A5A8" w:rsidR="00407053" w:rsidRDefault="00407053" w:rsidP="003D170E">
            <w:pPr>
              <w:rPr>
                <w:rFonts w:ascii="Arial Narrow" w:hAnsi="Arial Narrow"/>
                <w:sz w:val="20"/>
                <w:szCs w:val="20"/>
              </w:rPr>
            </w:pPr>
            <w:r>
              <w:rPr>
                <w:rFonts w:ascii="Arial Narrow" w:hAnsi="Arial Narrow"/>
                <w:sz w:val="20"/>
                <w:szCs w:val="20"/>
              </w:rPr>
              <w:t>Europe</w:t>
            </w:r>
          </w:p>
        </w:tc>
        <w:tc>
          <w:tcPr>
            <w:tcW w:w="695" w:type="pct"/>
            <w:vAlign w:val="center"/>
          </w:tcPr>
          <w:p w14:paraId="6E653BAC" w14:textId="74173E41" w:rsidR="00407053" w:rsidRDefault="00407053" w:rsidP="003D170E">
            <w:pPr>
              <w:jc w:val="center"/>
              <w:rPr>
                <w:rFonts w:ascii="Arial Narrow" w:hAnsi="Arial Narrow"/>
                <w:sz w:val="20"/>
                <w:szCs w:val="20"/>
              </w:rPr>
            </w:pPr>
            <w:r>
              <w:rPr>
                <w:rFonts w:ascii="Arial Narrow" w:hAnsi="Arial Narrow"/>
                <w:sz w:val="20"/>
                <w:szCs w:val="20"/>
              </w:rPr>
              <w:t>AIDES (France)</w:t>
            </w:r>
          </w:p>
        </w:tc>
        <w:tc>
          <w:tcPr>
            <w:tcW w:w="530" w:type="pct"/>
            <w:vAlign w:val="center"/>
          </w:tcPr>
          <w:p w14:paraId="3CAF3A68" w14:textId="21DED43E" w:rsidR="00407053" w:rsidRDefault="00407053" w:rsidP="003D170E">
            <w:pPr>
              <w:jc w:val="center"/>
              <w:rPr>
                <w:rFonts w:ascii="Arial Narrow" w:hAnsi="Arial Narrow"/>
                <w:sz w:val="20"/>
                <w:szCs w:val="20"/>
              </w:rPr>
            </w:pPr>
            <w:r>
              <w:rPr>
                <w:rFonts w:ascii="Arial Narrow" w:hAnsi="Arial Narrow"/>
                <w:sz w:val="20"/>
                <w:szCs w:val="20"/>
              </w:rPr>
              <w:t>5</w:t>
            </w:r>
          </w:p>
        </w:tc>
        <w:tc>
          <w:tcPr>
            <w:tcW w:w="721" w:type="pct"/>
          </w:tcPr>
          <w:p w14:paraId="29608A9D" w14:textId="5AB6621D" w:rsidR="00407053" w:rsidRDefault="00407053" w:rsidP="003D170E">
            <w:pPr>
              <w:jc w:val="both"/>
              <w:rPr>
                <w:rFonts w:ascii="Arial Narrow" w:hAnsi="Arial Narrow"/>
                <w:sz w:val="20"/>
                <w:szCs w:val="20"/>
              </w:rPr>
            </w:pPr>
            <w:r>
              <w:rPr>
                <w:rFonts w:ascii="Arial Narrow" w:hAnsi="Arial Narrow"/>
                <w:sz w:val="20"/>
                <w:szCs w:val="20"/>
              </w:rPr>
              <w:t>France, Suisse, Portugal, Roumanie, Ukraine</w:t>
            </w:r>
          </w:p>
        </w:tc>
        <w:tc>
          <w:tcPr>
            <w:tcW w:w="516" w:type="pct"/>
            <w:vAlign w:val="center"/>
          </w:tcPr>
          <w:p w14:paraId="77B272E9" w14:textId="5651CF98" w:rsidR="00407053" w:rsidRDefault="003C6E08" w:rsidP="003D170E">
            <w:pPr>
              <w:jc w:val="center"/>
              <w:rPr>
                <w:rFonts w:ascii="Arial Narrow" w:hAnsi="Arial Narrow"/>
                <w:sz w:val="20"/>
                <w:szCs w:val="20"/>
              </w:rPr>
            </w:pPr>
            <w:r>
              <w:rPr>
                <w:rFonts w:ascii="Arial Narrow" w:hAnsi="Arial Narrow"/>
                <w:sz w:val="20"/>
                <w:szCs w:val="20"/>
              </w:rPr>
              <w:t>5</w:t>
            </w:r>
          </w:p>
        </w:tc>
        <w:tc>
          <w:tcPr>
            <w:tcW w:w="1977" w:type="pct"/>
          </w:tcPr>
          <w:p w14:paraId="13EF5899" w14:textId="1C498688" w:rsidR="00407053" w:rsidRDefault="003C6E08" w:rsidP="003D170E">
            <w:pPr>
              <w:jc w:val="both"/>
              <w:rPr>
                <w:rFonts w:ascii="Arial Narrow" w:hAnsi="Arial Narrow"/>
                <w:sz w:val="20"/>
                <w:szCs w:val="20"/>
              </w:rPr>
            </w:pPr>
            <w:r>
              <w:rPr>
                <w:rFonts w:ascii="Arial Narrow" w:hAnsi="Arial Narrow"/>
                <w:sz w:val="20"/>
                <w:szCs w:val="20"/>
              </w:rPr>
              <w:t xml:space="preserve">AIDES (France), </w:t>
            </w:r>
            <w:r w:rsidR="00407053">
              <w:rPr>
                <w:rFonts w:ascii="Arial Narrow" w:hAnsi="Arial Narrow"/>
                <w:sz w:val="20"/>
                <w:szCs w:val="20"/>
              </w:rPr>
              <w:t>GSG (Suisse), GAT (Portugal), ARAS (Roumanie), (100% Life) Ukraine</w:t>
            </w:r>
          </w:p>
        </w:tc>
      </w:tr>
      <w:tr w:rsidR="00C1214B" w:rsidRPr="00C218EF" w14:paraId="662CA749" w14:textId="77777777" w:rsidTr="00DC1AE0">
        <w:tc>
          <w:tcPr>
            <w:tcW w:w="562" w:type="pct"/>
            <w:shd w:val="clear" w:color="auto" w:fill="FFF2CC" w:themeFill="accent4" w:themeFillTint="33"/>
            <w:vAlign w:val="center"/>
          </w:tcPr>
          <w:p w14:paraId="47299418" w14:textId="77777777" w:rsidR="00C1214B" w:rsidRPr="00C218EF" w:rsidRDefault="00C1214B" w:rsidP="003D170E">
            <w:pPr>
              <w:jc w:val="center"/>
              <w:rPr>
                <w:rFonts w:ascii="Arial Narrow" w:hAnsi="Arial Narrow"/>
                <w:b/>
                <w:sz w:val="20"/>
                <w:szCs w:val="20"/>
              </w:rPr>
            </w:pPr>
            <w:r>
              <w:rPr>
                <w:rFonts w:ascii="Arial Narrow" w:hAnsi="Arial Narrow"/>
                <w:b/>
                <w:sz w:val="20"/>
                <w:szCs w:val="20"/>
              </w:rPr>
              <w:t>5</w:t>
            </w:r>
            <w:r w:rsidRPr="00C218EF">
              <w:rPr>
                <w:rFonts w:ascii="Arial Narrow" w:hAnsi="Arial Narrow"/>
                <w:b/>
                <w:sz w:val="20"/>
                <w:szCs w:val="20"/>
              </w:rPr>
              <w:t xml:space="preserve"> sous régions </w:t>
            </w:r>
          </w:p>
        </w:tc>
        <w:tc>
          <w:tcPr>
            <w:tcW w:w="695" w:type="pct"/>
            <w:shd w:val="clear" w:color="auto" w:fill="FFF2CC" w:themeFill="accent4" w:themeFillTint="33"/>
            <w:vAlign w:val="center"/>
          </w:tcPr>
          <w:p w14:paraId="2123495E" w14:textId="77777777" w:rsidR="00C1214B" w:rsidRPr="00C218EF" w:rsidRDefault="00C1214B" w:rsidP="003D170E">
            <w:pPr>
              <w:jc w:val="center"/>
              <w:rPr>
                <w:rFonts w:ascii="Arial Narrow" w:hAnsi="Arial Narrow"/>
                <w:b/>
                <w:sz w:val="20"/>
                <w:szCs w:val="20"/>
              </w:rPr>
            </w:pPr>
            <w:r>
              <w:rPr>
                <w:rFonts w:ascii="Arial Narrow" w:hAnsi="Arial Narrow"/>
                <w:b/>
                <w:sz w:val="20"/>
                <w:szCs w:val="20"/>
              </w:rPr>
              <w:t>5</w:t>
            </w:r>
            <w:r w:rsidRPr="00C218EF">
              <w:rPr>
                <w:rFonts w:ascii="Arial Narrow" w:hAnsi="Arial Narrow"/>
                <w:b/>
                <w:sz w:val="20"/>
                <w:szCs w:val="20"/>
              </w:rPr>
              <w:t xml:space="preserve"> associations porteuses</w:t>
            </w:r>
          </w:p>
        </w:tc>
        <w:tc>
          <w:tcPr>
            <w:tcW w:w="1250" w:type="pct"/>
            <w:gridSpan w:val="2"/>
            <w:shd w:val="clear" w:color="auto" w:fill="FFF2CC" w:themeFill="accent4" w:themeFillTint="33"/>
            <w:vAlign w:val="center"/>
          </w:tcPr>
          <w:p w14:paraId="61C25D29" w14:textId="5CEF80E3" w:rsidR="00C1214B" w:rsidRPr="00C218EF" w:rsidRDefault="00407053" w:rsidP="003D170E">
            <w:pPr>
              <w:jc w:val="center"/>
              <w:rPr>
                <w:rFonts w:ascii="Arial Narrow" w:hAnsi="Arial Narrow"/>
                <w:sz w:val="20"/>
                <w:szCs w:val="20"/>
              </w:rPr>
            </w:pPr>
            <w:r>
              <w:rPr>
                <w:rFonts w:ascii="Arial Narrow" w:hAnsi="Arial Narrow"/>
                <w:b/>
                <w:sz w:val="20"/>
                <w:szCs w:val="20"/>
              </w:rPr>
              <w:t>3</w:t>
            </w:r>
            <w:r w:rsidR="003C6E08">
              <w:rPr>
                <w:rFonts w:ascii="Arial Narrow" w:hAnsi="Arial Narrow"/>
                <w:b/>
                <w:sz w:val="20"/>
                <w:szCs w:val="20"/>
              </w:rPr>
              <w:t>4</w:t>
            </w:r>
            <w:r w:rsidR="00C1214B" w:rsidRPr="00C218EF">
              <w:rPr>
                <w:rFonts w:ascii="Arial Narrow" w:hAnsi="Arial Narrow"/>
                <w:b/>
                <w:sz w:val="20"/>
                <w:szCs w:val="20"/>
              </w:rPr>
              <w:t xml:space="preserve"> pays</w:t>
            </w:r>
          </w:p>
        </w:tc>
        <w:tc>
          <w:tcPr>
            <w:tcW w:w="2494" w:type="pct"/>
            <w:gridSpan w:val="2"/>
            <w:shd w:val="clear" w:color="auto" w:fill="FFF2CC" w:themeFill="accent4" w:themeFillTint="33"/>
            <w:vAlign w:val="center"/>
          </w:tcPr>
          <w:p w14:paraId="787CC8B4" w14:textId="6772098B" w:rsidR="00C1214B" w:rsidRPr="00C218EF" w:rsidRDefault="003C6E08" w:rsidP="003D170E">
            <w:pPr>
              <w:jc w:val="center"/>
              <w:rPr>
                <w:rFonts w:ascii="Arial Narrow" w:hAnsi="Arial Narrow"/>
                <w:b/>
                <w:sz w:val="20"/>
                <w:szCs w:val="20"/>
              </w:rPr>
            </w:pPr>
            <w:r>
              <w:rPr>
                <w:rFonts w:ascii="Arial Narrow" w:hAnsi="Arial Narrow"/>
                <w:b/>
                <w:sz w:val="20"/>
                <w:szCs w:val="20"/>
              </w:rPr>
              <w:t>74</w:t>
            </w:r>
            <w:r w:rsidR="00C1214B" w:rsidRPr="00C218EF">
              <w:rPr>
                <w:rFonts w:ascii="Arial Narrow" w:hAnsi="Arial Narrow"/>
                <w:b/>
                <w:sz w:val="20"/>
                <w:szCs w:val="20"/>
              </w:rPr>
              <w:t xml:space="preserve"> associations </w:t>
            </w:r>
          </w:p>
        </w:tc>
      </w:tr>
    </w:tbl>
    <w:p w14:paraId="5A1A8C23" w14:textId="77777777" w:rsidR="00C1214B" w:rsidRDefault="00C1214B" w:rsidP="00C1214B"/>
    <w:p w14:paraId="093ED499" w14:textId="77777777" w:rsidR="00C1214B" w:rsidRDefault="00C1214B" w:rsidP="00C1214B">
      <w:pPr>
        <w:jc w:val="both"/>
        <w:rPr>
          <w:rFonts w:asciiTheme="minorHAnsi" w:eastAsia="Calibri" w:hAnsiTheme="minorHAnsi"/>
          <w:sz w:val="22"/>
          <w:szCs w:val="22"/>
        </w:rPr>
      </w:pPr>
    </w:p>
    <w:tbl>
      <w:tblPr>
        <w:tblStyle w:val="Grilledutableau"/>
        <w:tblW w:w="9072" w:type="dxa"/>
        <w:tblInd w:w="-5" w:type="dxa"/>
        <w:tblLook w:val="04A0" w:firstRow="1" w:lastRow="0" w:firstColumn="1" w:lastColumn="0" w:noHBand="0" w:noVBand="1"/>
      </w:tblPr>
      <w:tblGrid>
        <w:gridCol w:w="9072"/>
      </w:tblGrid>
      <w:tr w:rsidR="00B52BB3" w14:paraId="0F2D4314" w14:textId="77777777" w:rsidTr="00B52BB3">
        <w:tc>
          <w:tcPr>
            <w:tcW w:w="9072" w:type="dxa"/>
          </w:tcPr>
          <w:p w14:paraId="2B705302" w14:textId="65FF168B" w:rsidR="00B52BB3" w:rsidRPr="00B52BB3" w:rsidRDefault="00B52BB3" w:rsidP="00B52BB3">
            <w:pPr>
              <w:pStyle w:val="Paragraphedeliste"/>
              <w:numPr>
                <w:ilvl w:val="0"/>
                <w:numId w:val="2"/>
              </w:numPr>
              <w:rPr>
                <w:b/>
              </w:rPr>
            </w:pPr>
            <w:r w:rsidRPr="00B52BB3">
              <w:rPr>
                <w:rFonts w:cstheme="minorHAnsi"/>
                <w:b/>
              </w:rPr>
              <w:t>Les programmes et projets portés par les Plateformes de Coalition PLUS</w:t>
            </w:r>
          </w:p>
        </w:tc>
      </w:tr>
    </w:tbl>
    <w:p w14:paraId="1A4CB5CE" w14:textId="77777777" w:rsidR="003C6E08" w:rsidRDefault="003C6E08" w:rsidP="00C1214B">
      <w:pPr>
        <w:jc w:val="both"/>
        <w:rPr>
          <w:rFonts w:asciiTheme="minorHAnsi" w:hAnsiTheme="minorHAnsi" w:cstheme="minorHAnsi"/>
          <w:sz w:val="22"/>
          <w:szCs w:val="22"/>
        </w:rPr>
      </w:pPr>
    </w:p>
    <w:p w14:paraId="5B6439C1" w14:textId="0D65ED49" w:rsidR="00C1214B" w:rsidRDefault="00C1214B" w:rsidP="00C1214B">
      <w:pPr>
        <w:jc w:val="both"/>
        <w:rPr>
          <w:rFonts w:asciiTheme="minorHAnsi" w:hAnsiTheme="minorHAnsi" w:cstheme="minorHAnsi"/>
          <w:sz w:val="22"/>
          <w:szCs w:val="22"/>
        </w:rPr>
      </w:pPr>
      <w:r w:rsidRPr="00C1214B">
        <w:rPr>
          <w:rFonts w:asciiTheme="minorHAnsi" w:hAnsiTheme="minorHAnsi" w:cstheme="minorHAnsi"/>
          <w:sz w:val="22"/>
          <w:szCs w:val="22"/>
        </w:rPr>
        <w:t>Les Plateformes portent 3 à 4 projets ou programmes selon les cas</w:t>
      </w:r>
      <w:r w:rsidRPr="00C1214B">
        <w:rPr>
          <w:rStyle w:val="Appelnotedebasdep"/>
          <w:rFonts w:asciiTheme="minorHAnsi" w:hAnsiTheme="minorHAnsi" w:cstheme="minorHAnsi"/>
          <w:sz w:val="22"/>
          <w:szCs w:val="22"/>
        </w:rPr>
        <w:footnoteReference w:id="2"/>
      </w:r>
      <w:r w:rsidRPr="00C1214B">
        <w:rPr>
          <w:rFonts w:asciiTheme="minorHAnsi" w:hAnsiTheme="minorHAnsi" w:cstheme="minorHAnsi"/>
          <w:sz w:val="22"/>
          <w:szCs w:val="22"/>
        </w:rPr>
        <w:t>, résumés ci-après :</w:t>
      </w:r>
    </w:p>
    <w:p w14:paraId="2F0878DB" w14:textId="77777777" w:rsidR="00C1214B" w:rsidRPr="00B52BB3" w:rsidRDefault="00C1214B" w:rsidP="00C1214B">
      <w:pPr>
        <w:pStyle w:val="Paragraphedeliste"/>
        <w:numPr>
          <w:ilvl w:val="0"/>
          <w:numId w:val="1"/>
        </w:numPr>
        <w:spacing w:after="0" w:line="240" w:lineRule="auto"/>
        <w:ind w:left="284" w:right="214"/>
        <w:jc w:val="both"/>
        <w:rPr>
          <w:rFonts w:ascii="Times New Roman" w:eastAsia="Times New Roman" w:hAnsi="Times New Roman" w:cs="Times New Roman"/>
          <w:sz w:val="24"/>
          <w:szCs w:val="24"/>
          <w:lang w:eastAsia="fr-FR"/>
        </w:rPr>
      </w:pPr>
      <w:r w:rsidRPr="00B52BB3">
        <w:rPr>
          <w:rFonts w:ascii="Calibri" w:eastAsia="Times New Roman" w:hAnsi="Calibri" w:cs="Calibri"/>
          <w:b/>
          <w:bCs/>
          <w:i/>
          <w:iCs/>
          <w:lang w:eastAsia="fr-FR"/>
        </w:rPr>
        <w:t>Convention-programme n°1 (AFD/ Coalition PLUS)</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C1214B" w:rsidRPr="00565748" w14:paraId="739EFFD7" w14:textId="77777777" w:rsidTr="003D170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31137EE" w14:textId="77777777" w:rsidR="00C1214B" w:rsidRPr="00565748" w:rsidRDefault="00C1214B" w:rsidP="003D170E">
            <w:pPr>
              <w:numPr>
                <w:ilvl w:val="0"/>
                <w:numId w:val="4"/>
              </w:numPr>
              <w:ind w:left="360" w:right="214"/>
              <w:jc w:val="both"/>
              <w:textAlignment w:val="baseline"/>
              <w:rPr>
                <w:rFonts w:ascii="Calibri" w:hAnsi="Calibri" w:cs="Calibri"/>
                <w:sz w:val="20"/>
                <w:szCs w:val="20"/>
              </w:rPr>
            </w:pPr>
            <w:r w:rsidRPr="00565748">
              <w:rPr>
                <w:rFonts w:ascii="Calibri" w:hAnsi="Calibri" w:cs="Calibri"/>
                <w:i/>
                <w:iCs/>
                <w:sz w:val="20"/>
                <w:szCs w:val="20"/>
              </w:rPr>
              <w:t>Période</w:t>
            </w:r>
            <w:r w:rsidRPr="00565748">
              <w:rPr>
                <w:rFonts w:ascii="Calibri" w:hAnsi="Calibri" w:cs="Calibri"/>
                <w:sz w:val="20"/>
                <w:szCs w:val="20"/>
              </w:rPr>
              <w:t> : Juin 2018-</w:t>
            </w:r>
            <w:r>
              <w:rPr>
                <w:rFonts w:ascii="Calibri" w:hAnsi="Calibri" w:cs="Calibri"/>
                <w:sz w:val="20"/>
                <w:szCs w:val="20"/>
              </w:rPr>
              <w:t>févirer</w:t>
            </w:r>
            <w:r w:rsidRPr="00565748">
              <w:rPr>
                <w:rFonts w:ascii="Calibri" w:hAnsi="Calibri" w:cs="Calibri"/>
                <w:sz w:val="20"/>
                <w:szCs w:val="20"/>
              </w:rPr>
              <w:t xml:space="preserve"> 202</w:t>
            </w:r>
            <w:r>
              <w:rPr>
                <w:rFonts w:ascii="Calibri" w:hAnsi="Calibri" w:cs="Calibri"/>
                <w:sz w:val="20"/>
                <w:szCs w:val="20"/>
              </w:rPr>
              <w:t>2</w:t>
            </w:r>
          </w:p>
          <w:p w14:paraId="769BA583" w14:textId="77777777" w:rsidR="00C1214B" w:rsidRPr="00565748" w:rsidRDefault="00C1214B" w:rsidP="003D170E">
            <w:pPr>
              <w:numPr>
                <w:ilvl w:val="0"/>
                <w:numId w:val="4"/>
              </w:numPr>
              <w:ind w:left="360" w:right="214"/>
              <w:jc w:val="both"/>
              <w:textAlignment w:val="baseline"/>
              <w:rPr>
                <w:rFonts w:ascii="Calibri" w:hAnsi="Calibri" w:cs="Calibri"/>
                <w:sz w:val="20"/>
                <w:szCs w:val="20"/>
              </w:rPr>
            </w:pPr>
            <w:r w:rsidRPr="00565748">
              <w:rPr>
                <w:rFonts w:ascii="Calibri" w:hAnsi="Calibri" w:cs="Calibri"/>
                <w:i/>
                <w:iCs/>
                <w:sz w:val="20"/>
                <w:szCs w:val="20"/>
              </w:rPr>
              <w:t>Contenu</w:t>
            </w:r>
            <w:r w:rsidRPr="00565748">
              <w:rPr>
                <w:rFonts w:ascii="Calibri" w:hAnsi="Calibri" w:cs="Calibri"/>
                <w:sz w:val="20"/>
                <w:szCs w:val="20"/>
              </w:rPr>
              <w:t> : l’activité de renforcement de capacités des Plateformes et les activités transversales (géographiques et thématiques) du programme</w:t>
            </w:r>
          </w:p>
          <w:p w14:paraId="4C297CC3" w14:textId="77777777" w:rsidR="00C1214B" w:rsidRPr="00565748" w:rsidRDefault="00C1214B" w:rsidP="003D170E">
            <w:pPr>
              <w:numPr>
                <w:ilvl w:val="0"/>
                <w:numId w:val="4"/>
              </w:numPr>
              <w:ind w:left="360" w:right="214"/>
              <w:jc w:val="both"/>
              <w:textAlignment w:val="baseline"/>
              <w:rPr>
                <w:rFonts w:ascii="Calibri" w:hAnsi="Calibri" w:cs="Calibri"/>
                <w:sz w:val="20"/>
                <w:szCs w:val="20"/>
              </w:rPr>
            </w:pPr>
            <w:r w:rsidRPr="00565748">
              <w:rPr>
                <w:rFonts w:ascii="Calibri" w:hAnsi="Calibri" w:cs="Calibri"/>
                <w:i/>
                <w:iCs/>
                <w:sz w:val="20"/>
                <w:szCs w:val="20"/>
              </w:rPr>
              <w:t>Membres</w:t>
            </w:r>
            <w:r w:rsidRPr="00565748">
              <w:rPr>
                <w:rFonts w:ascii="Calibri" w:hAnsi="Calibri" w:cs="Calibri"/>
                <w:sz w:val="20"/>
                <w:szCs w:val="20"/>
              </w:rPr>
              <w:t> : concerne les membres éligibles des Plateformes de Coalition PLUS : PFMENA, PFAO, PACE, PFOI</w:t>
            </w:r>
            <w:r w:rsidRPr="00480F13">
              <w:rPr>
                <w:rFonts w:ascii="Calibri" w:hAnsi="Calibri" w:cs="Calibri"/>
                <w:sz w:val="20"/>
                <w:szCs w:val="20"/>
              </w:rPr>
              <w:t>, PFAC</w:t>
            </w:r>
            <w:r w:rsidRPr="00565748">
              <w:rPr>
                <w:rFonts w:ascii="Calibri" w:hAnsi="Calibri" w:cs="Calibri"/>
                <w:sz w:val="20"/>
                <w:szCs w:val="20"/>
              </w:rPr>
              <w:t>. </w:t>
            </w:r>
          </w:p>
          <w:p w14:paraId="6EA42D83" w14:textId="77777777" w:rsidR="00C1214B" w:rsidRPr="00565748" w:rsidRDefault="00C1214B" w:rsidP="003D170E">
            <w:pPr>
              <w:numPr>
                <w:ilvl w:val="0"/>
                <w:numId w:val="4"/>
              </w:numPr>
              <w:ind w:left="360" w:right="214"/>
              <w:jc w:val="both"/>
              <w:textAlignment w:val="baseline"/>
              <w:rPr>
                <w:rFonts w:ascii="Calibri" w:hAnsi="Calibri" w:cs="Calibri"/>
                <w:sz w:val="20"/>
                <w:szCs w:val="20"/>
              </w:rPr>
            </w:pPr>
            <w:r w:rsidRPr="00565748">
              <w:rPr>
                <w:rFonts w:ascii="Calibri" w:hAnsi="Calibri" w:cs="Calibri"/>
                <w:i/>
                <w:iCs/>
                <w:sz w:val="20"/>
                <w:szCs w:val="20"/>
              </w:rPr>
              <w:t>Budget</w:t>
            </w:r>
            <w:r w:rsidRPr="00565748">
              <w:rPr>
                <w:rFonts w:ascii="Calibri" w:hAnsi="Calibri" w:cs="Calibri"/>
                <w:sz w:val="20"/>
                <w:szCs w:val="20"/>
              </w:rPr>
              <w:t> : 5 millions (part AFD 3 millions)</w:t>
            </w:r>
          </w:p>
          <w:p w14:paraId="2B72F147" w14:textId="45609888" w:rsidR="00C1214B" w:rsidRPr="00565748" w:rsidRDefault="00C1214B" w:rsidP="003D170E">
            <w:pPr>
              <w:numPr>
                <w:ilvl w:val="0"/>
                <w:numId w:val="4"/>
              </w:numPr>
              <w:ind w:left="360" w:right="214"/>
              <w:jc w:val="both"/>
              <w:textAlignment w:val="baseline"/>
              <w:rPr>
                <w:rFonts w:ascii="Calibri" w:hAnsi="Calibri" w:cs="Calibri"/>
                <w:sz w:val="20"/>
                <w:szCs w:val="20"/>
              </w:rPr>
            </w:pPr>
            <w:r w:rsidRPr="00565748">
              <w:rPr>
                <w:rFonts w:ascii="Calibri" w:hAnsi="Calibri" w:cs="Calibri"/>
                <w:i/>
                <w:iCs/>
                <w:sz w:val="20"/>
                <w:szCs w:val="20"/>
              </w:rPr>
              <w:t>Résumé du Programme</w:t>
            </w:r>
            <w:r w:rsidRPr="00565748">
              <w:rPr>
                <w:rFonts w:ascii="Calibri" w:hAnsi="Calibri" w:cs="Calibri"/>
                <w:sz w:val="20"/>
                <w:szCs w:val="20"/>
              </w:rPr>
              <w:t> : Le programme vise à renforcer les 5 Plateformes de Coalition PLUS qui coordonnent le renforcement de capacités auprès des associations communautaires de LCS dans leur 5 sous-régions (Maghreb, Afrique de l’Ouest, Afrique centrale et de l’Est, Océan Indien et Amérique Latine), dans deux domaines en particulier : les services dédiés aux populations clés et la structuration associative. </w:t>
            </w:r>
            <w:r w:rsidR="00E631FB" w:rsidRPr="00E631FB">
              <w:rPr>
                <w:rFonts w:ascii="Calibri" w:hAnsi="Calibri" w:cs="Calibri"/>
                <w:color w:val="000000"/>
                <w:sz w:val="20"/>
                <w:szCs w:val="20"/>
              </w:rPr>
              <w:t xml:space="preserve">La CP1 est le principal programme structurant des Plateformes éligibles à l’aide public au </w:t>
            </w:r>
            <w:r w:rsidR="00E631FB" w:rsidRPr="00E631FB">
              <w:rPr>
                <w:rFonts w:ascii="Calibri" w:hAnsi="Calibri" w:cs="Calibri"/>
                <w:color w:val="000000"/>
                <w:sz w:val="20"/>
                <w:szCs w:val="20"/>
              </w:rPr>
              <w:lastRenderedPageBreak/>
              <w:t>développement</w:t>
            </w:r>
            <w:r w:rsidR="00E631FB">
              <w:rPr>
                <w:rFonts w:ascii="Calibri" w:hAnsi="Calibri" w:cs="Calibri"/>
                <w:color w:val="000000"/>
                <w:sz w:val="20"/>
                <w:szCs w:val="20"/>
              </w:rPr>
              <w:t>.</w:t>
            </w:r>
            <w:r w:rsidR="00E631FB">
              <w:rPr>
                <w:rFonts w:ascii="Calibri" w:hAnsi="Calibri" w:cs="Calibri"/>
                <w:color w:val="000000"/>
                <w:sz w:val="22"/>
                <w:szCs w:val="22"/>
              </w:rPr>
              <w:t xml:space="preserve"> </w:t>
            </w:r>
            <w:r w:rsidR="00E631FB" w:rsidRPr="00E631FB">
              <w:rPr>
                <w:rFonts w:ascii="Calibri" w:hAnsi="Calibri" w:cs="Calibri"/>
                <w:color w:val="000000"/>
                <w:sz w:val="20"/>
                <w:szCs w:val="20"/>
              </w:rPr>
              <w:t>La CP1 donne également les moyens au pôle Plateformes d’assurer le suivi des Plateformes, ses missions à l’étranger et de développer les principaux chantiers transversaux au bénéfice de toutes les Plateformes : développement d’outils de planification, suivi &amp; évaluation, capitalisation, communication... </w:t>
            </w:r>
          </w:p>
        </w:tc>
      </w:tr>
    </w:tbl>
    <w:p w14:paraId="5935A34E" w14:textId="77777777" w:rsidR="00C1214B" w:rsidRDefault="00C1214B" w:rsidP="00C1214B">
      <w:pPr>
        <w:pStyle w:val="NormalWeb"/>
        <w:ind w:right="214"/>
        <w:jc w:val="both"/>
        <w:rPr>
          <w:rFonts w:ascii="Calibri" w:hAnsi="Calibri" w:cs="Calibri"/>
          <w:color w:val="000000"/>
          <w:sz w:val="22"/>
          <w:szCs w:val="22"/>
        </w:rPr>
      </w:pPr>
    </w:p>
    <w:p w14:paraId="79C6D999" w14:textId="77777777" w:rsidR="00C1214B" w:rsidRPr="00B52BB3" w:rsidRDefault="00C1214B" w:rsidP="00C1214B">
      <w:pPr>
        <w:pStyle w:val="Paragraphedeliste"/>
        <w:numPr>
          <w:ilvl w:val="0"/>
          <w:numId w:val="1"/>
        </w:numPr>
        <w:spacing w:after="0" w:line="240" w:lineRule="auto"/>
        <w:ind w:left="284" w:right="214"/>
        <w:jc w:val="both"/>
        <w:rPr>
          <w:rFonts w:ascii="Times New Roman" w:eastAsia="Times New Roman" w:hAnsi="Times New Roman" w:cs="Times New Roman"/>
          <w:sz w:val="24"/>
          <w:szCs w:val="24"/>
          <w:lang w:eastAsia="fr-FR"/>
        </w:rPr>
      </w:pPr>
      <w:r w:rsidRPr="00B52BB3">
        <w:rPr>
          <w:rFonts w:ascii="Calibri" w:eastAsia="Times New Roman" w:hAnsi="Calibri" w:cs="Calibri"/>
          <w:b/>
          <w:bCs/>
          <w:i/>
          <w:iCs/>
          <w:lang w:eastAsia="fr-FR"/>
        </w:rPr>
        <w:t>Convention-programme n°2 (AFD/ Coalition PLUS)</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C1214B" w:rsidRPr="005C205C" w14:paraId="01FE27FF" w14:textId="77777777" w:rsidTr="003D170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C96C2DC" w14:textId="77777777" w:rsidR="00C1214B" w:rsidRPr="005C205C" w:rsidRDefault="00C1214B" w:rsidP="00C1214B">
            <w:pPr>
              <w:numPr>
                <w:ilvl w:val="0"/>
                <w:numId w:val="5"/>
              </w:numPr>
              <w:shd w:val="clear" w:color="auto" w:fill="F2F2F2" w:themeFill="background1" w:themeFillShade="F2"/>
              <w:ind w:left="360" w:right="214"/>
              <w:jc w:val="both"/>
              <w:textAlignment w:val="baseline"/>
              <w:rPr>
                <w:rFonts w:ascii="Calibri" w:hAnsi="Calibri" w:cs="Calibri"/>
                <w:sz w:val="20"/>
                <w:szCs w:val="20"/>
              </w:rPr>
            </w:pPr>
            <w:r w:rsidRPr="005C205C">
              <w:rPr>
                <w:rFonts w:ascii="Calibri" w:hAnsi="Calibri" w:cs="Calibri"/>
                <w:i/>
                <w:iCs/>
                <w:sz w:val="20"/>
                <w:szCs w:val="20"/>
              </w:rPr>
              <w:t>Période :</w:t>
            </w:r>
            <w:r w:rsidRPr="005C205C">
              <w:rPr>
                <w:rFonts w:ascii="Calibri" w:hAnsi="Calibri" w:cs="Calibri"/>
                <w:sz w:val="20"/>
                <w:szCs w:val="20"/>
              </w:rPr>
              <w:t> Janvier 2019-décembre 2021</w:t>
            </w:r>
          </w:p>
          <w:p w14:paraId="1EBE4A90" w14:textId="77777777" w:rsidR="00C1214B" w:rsidRPr="005C205C" w:rsidRDefault="00C1214B" w:rsidP="00C1214B">
            <w:pPr>
              <w:numPr>
                <w:ilvl w:val="0"/>
                <w:numId w:val="5"/>
              </w:numPr>
              <w:shd w:val="clear" w:color="auto" w:fill="F2F2F2" w:themeFill="background1" w:themeFillShade="F2"/>
              <w:ind w:left="360" w:right="214"/>
              <w:jc w:val="both"/>
              <w:textAlignment w:val="baseline"/>
              <w:rPr>
                <w:rFonts w:ascii="Calibri" w:hAnsi="Calibri" w:cs="Calibri"/>
                <w:sz w:val="20"/>
                <w:szCs w:val="20"/>
              </w:rPr>
            </w:pPr>
            <w:r w:rsidRPr="005C205C">
              <w:rPr>
                <w:rFonts w:ascii="Calibri" w:hAnsi="Calibri" w:cs="Calibri"/>
                <w:i/>
                <w:iCs/>
                <w:sz w:val="20"/>
                <w:szCs w:val="20"/>
              </w:rPr>
              <w:t>Contenu :</w:t>
            </w:r>
            <w:r w:rsidRPr="005C205C">
              <w:rPr>
                <w:rFonts w:ascii="Calibri" w:hAnsi="Calibri" w:cs="Calibri"/>
                <w:sz w:val="20"/>
                <w:szCs w:val="20"/>
              </w:rPr>
              <w:t xml:space="preserve"> Développement du plaidoyer et création d’une fonction recherche dans les Plateformes </w:t>
            </w:r>
          </w:p>
          <w:p w14:paraId="053F4B96" w14:textId="77777777" w:rsidR="00C1214B" w:rsidRPr="005C205C" w:rsidRDefault="00C1214B" w:rsidP="00C1214B">
            <w:pPr>
              <w:numPr>
                <w:ilvl w:val="0"/>
                <w:numId w:val="5"/>
              </w:numPr>
              <w:shd w:val="clear" w:color="auto" w:fill="F2F2F2" w:themeFill="background1" w:themeFillShade="F2"/>
              <w:ind w:left="360" w:right="214"/>
              <w:jc w:val="both"/>
              <w:textAlignment w:val="baseline"/>
              <w:rPr>
                <w:rFonts w:ascii="Calibri" w:hAnsi="Calibri" w:cs="Calibri"/>
                <w:sz w:val="20"/>
                <w:szCs w:val="20"/>
              </w:rPr>
            </w:pPr>
            <w:r w:rsidRPr="005C205C">
              <w:rPr>
                <w:rFonts w:ascii="Calibri" w:hAnsi="Calibri" w:cs="Calibri"/>
                <w:i/>
                <w:iCs/>
                <w:sz w:val="20"/>
                <w:szCs w:val="20"/>
              </w:rPr>
              <w:t>Membres :</w:t>
            </w:r>
            <w:r w:rsidRPr="005C205C">
              <w:rPr>
                <w:rFonts w:ascii="Calibri" w:hAnsi="Calibri" w:cs="Calibri"/>
                <w:sz w:val="20"/>
                <w:szCs w:val="20"/>
              </w:rPr>
              <w:t> concerne les membres éligibles des Plateformes de Coalition PLUS : PFMENA, PFAO, PACE, PFOI. </w:t>
            </w:r>
          </w:p>
          <w:p w14:paraId="684361BA" w14:textId="77777777" w:rsidR="00C1214B" w:rsidRPr="005C205C" w:rsidRDefault="00C1214B" w:rsidP="00C1214B">
            <w:pPr>
              <w:numPr>
                <w:ilvl w:val="0"/>
                <w:numId w:val="5"/>
              </w:numPr>
              <w:shd w:val="clear" w:color="auto" w:fill="F2F2F2" w:themeFill="background1" w:themeFillShade="F2"/>
              <w:ind w:left="360" w:right="214"/>
              <w:jc w:val="both"/>
              <w:textAlignment w:val="baseline"/>
              <w:rPr>
                <w:rFonts w:ascii="Calibri" w:hAnsi="Calibri" w:cs="Calibri"/>
                <w:sz w:val="20"/>
                <w:szCs w:val="20"/>
              </w:rPr>
            </w:pPr>
            <w:r w:rsidRPr="005C205C">
              <w:rPr>
                <w:rFonts w:ascii="Calibri" w:hAnsi="Calibri" w:cs="Calibri"/>
                <w:i/>
                <w:iCs/>
                <w:sz w:val="20"/>
                <w:szCs w:val="20"/>
              </w:rPr>
              <w:t>Budget :</w:t>
            </w:r>
            <w:r w:rsidRPr="005C205C">
              <w:rPr>
                <w:rFonts w:ascii="Calibri" w:hAnsi="Calibri" w:cs="Calibri"/>
                <w:sz w:val="20"/>
                <w:szCs w:val="20"/>
              </w:rPr>
              <w:t> 3.3 millions dont part AFD 2 millions</w:t>
            </w:r>
          </w:p>
          <w:p w14:paraId="7C090B29" w14:textId="4DC3809C" w:rsidR="00C1214B" w:rsidRPr="005C205C" w:rsidRDefault="00C1214B" w:rsidP="00C1214B">
            <w:pPr>
              <w:numPr>
                <w:ilvl w:val="0"/>
                <w:numId w:val="5"/>
              </w:numPr>
              <w:ind w:left="360" w:right="214"/>
              <w:jc w:val="both"/>
              <w:textAlignment w:val="baseline"/>
              <w:rPr>
                <w:rFonts w:ascii="Calibri" w:hAnsi="Calibri" w:cs="Calibri"/>
                <w:color w:val="000000"/>
                <w:sz w:val="20"/>
                <w:szCs w:val="20"/>
              </w:rPr>
            </w:pPr>
            <w:r w:rsidRPr="005C205C">
              <w:rPr>
                <w:rFonts w:ascii="Calibri" w:hAnsi="Calibri" w:cs="Calibri"/>
                <w:i/>
                <w:iCs/>
                <w:sz w:val="20"/>
                <w:szCs w:val="20"/>
              </w:rPr>
              <w:t>Résumé du Programme</w:t>
            </w:r>
            <w:r w:rsidRPr="005C205C">
              <w:rPr>
                <w:rFonts w:ascii="Calibri" w:hAnsi="Calibri" w:cs="Calibri"/>
                <w:sz w:val="20"/>
                <w:szCs w:val="20"/>
              </w:rPr>
              <w:t> : Élargir le périmètre des Plateformes initialement circonscrit au R</w:t>
            </w:r>
            <w:r w:rsidR="00E631FB">
              <w:rPr>
                <w:rFonts w:ascii="Calibri" w:hAnsi="Calibri" w:cs="Calibri"/>
                <w:sz w:val="20"/>
                <w:szCs w:val="20"/>
              </w:rPr>
              <w:t xml:space="preserve">enforcement de </w:t>
            </w:r>
            <w:r w:rsidRPr="005C205C">
              <w:rPr>
                <w:rFonts w:ascii="Calibri" w:hAnsi="Calibri" w:cs="Calibri"/>
                <w:sz w:val="20"/>
                <w:szCs w:val="20"/>
              </w:rPr>
              <w:t>C</w:t>
            </w:r>
            <w:r w:rsidR="00E631FB">
              <w:rPr>
                <w:rFonts w:ascii="Calibri" w:hAnsi="Calibri" w:cs="Calibri"/>
                <w:sz w:val="20"/>
                <w:szCs w:val="20"/>
              </w:rPr>
              <w:t>apacités</w:t>
            </w:r>
            <w:r w:rsidRPr="005C205C">
              <w:rPr>
                <w:rFonts w:ascii="Calibri" w:hAnsi="Calibri" w:cs="Calibri"/>
                <w:sz w:val="20"/>
                <w:szCs w:val="20"/>
              </w:rPr>
              <w:t>, à la recherche communautaire et au plaidoyer en santé et en droits</w:t>
            </w:r>
            <w:r w:rsidR="00E631FB" w:rsidRPr="00B52BB3">
              <w:rPr>
                <w:rStyle w:val="Appelnotedebasdep"/>
                <w:rFonts w:asciiTheme="minorHAnsi" w:hAnsiTheme="minorHAnsi" w:cstheme="minorHAnsi"/>
                <w:color w:val="000000"/>
                <w:sz w:val="22"/>
                <w:szCs w:val="22"/>
              </w:rPr>
              <w:footnoteReference w:id="3"/>
            </w:r>
            <w:r w:rsidRPr="005C205C">
              <w:rPr>
                <w:rFonts w:ascii="Calibri" w:hAnsi="Calibri" w:cs="Calibri"/>
                <w:sz w:val="20"/>
                <w:szCs w:val="20"/>
              </w:rPr>
              <w:t xml:space="preserve"> comme levier de la fin de l’épidémie à VIH et aux hépatites virales dans les régions Maghreb, Afrique de l’Ouest, Afrique Centrale et de l’Est, Océan Indien et Amérique Latine.</w:t>
            </w:r>
          </w:p>
        </w:tc>
      </w:tr>
    </w:tbl>
    <w:p w14:paraId="58FCBBB0" w14:textId="77777777" w:rsidR="00C1214B" w:rsidRDefault="00C1214B" w:rsidP="00C1214B">
      <w:pPr>
        <w:pStyle w:val="NormalWeb"/>
        <w:ind w:right="214"/>
        <w:jc w:val="both"/>
      </w:pPr>
    </w:p>
    <w:p w14:paraId="72B94386" w14:textId="79D75666" w:rsidR="00C1214B" w:rsidRPr="00B52BB3" w:rsidRDefault="00C1214B" w:rsidP="00C1214B">
      <w:pPr>
        <w:pStyle w:val="Paragraphedeliste"/>
        <w:numPr>
          <w:ilvl w:val="0"/>
          <w:numId w:val="1"/>
        </w:numPr>
        <w:spacing w:after="0" w:line="240" w:lineRule="auto"/>
        <w:ind w:left="284"/>
        <w:jc w:val="both"/>
        <w:textAlignment w:val="baseline"/>
        <w:rPr>
          <w:rFonts w:ascii="Calibri" w:eastAsia="Times New Roman" w:hAnsi="Calibri" w:cs="Calibri"/>
          <w:b/>
          <w:bCs/>
          <w:i/>
          <w:iCs/>
          <w:lang w:eastAsia="fr-FR"/>
        </w:rPr>
      </w:pPr>
      <w:r w:rsidRPr="00B52BB3">
        <w:rPr>
          <w:rFonts w:ascii="Calibri" w:eastAsia="Times New Roman" w:hAnsi="Calibri" w:cs="Calibri"/>
          <w:b/>
          <w:bCs/>
          <w:i/>
          <w:iCs/>
          <w:lang w:eastAsia="fr-FR"/>
        </w:rPr>
        <w:t>Grant d</w:t>
      </w:r>
      <w:r w:rsidR="00775C08">
        <w:rPr>
          <w:rFonts w:ascii="Calibri" w:eastAsia="Times New Roman" w:hAnsi="Calibri" w:cs="Calibri"/>
          <w:b/>
          <w:bCs/>
          <w:i/>
          <w:iCs/>
          <w:lang w:eastAsia="fr-FR"/>
        </w:rPr>
        <w:t>u</w:t>
      </w:r>
      <w:r w:rsidRPr="00B52BB3">
        <w:rPr>
          <w:rFonts w:ascii="Calibri" w:eastAsia="Times New Roman" w:hAnsi="Calibri" w:cs="Calibri"/>
          <w:b/>
          <w:bCs/>
          <w:i/>
          <w:iCs/>
          <w:lang w:eastAsia="fr-FR"/>
        </w:rPr>
        <w:t xml:space="preserve"> Robert Carr F</w:t>
      </w:r>
      <w:r w:rsidR="00775C08">
        <w:rPr>
          <w:rFonts w:ascii="Calibri" w:eastAsia="Times New Roman" w:hAnsi="Calibri" w:cs="Calibri"/>
          <w:b/>
          <w:bCs/>
          <w:i/>
          <w:iCs/>
          <w:lang w:eastAsia="fr-FR"/>
        </w:rPr>
        <w:t>u</w:t>
      </w:r>
      <w:r w:rsidRPr="00B52BB3">
        <w:rPr>
          <w:rFonts w:ascii="Calibri" w:eastAsia="Times New Roman" w:hAnsi="Calibri" w:cs="Calibri"/>
          <w:b/>
          <w:bCs/>
          <w:i/>
          <w:iCs/>
          <w:lang w:eastAsia="fr-FR"/>
        </w:rPr>
        <w:t>nd</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C1214B" w:rsidRPr="00EE6AF9" w14:paraId="44E2770A" w14:textId="77777777" w:rsidTr="003D170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8605DCC" w14:textId="77777777" w:rsidR="00C1214B" w:rsidRPr="00EE6AF9" w:rsidRDefault="00C1214B" w:rsidP="00C1214B">
            <w:pPr>
              <w:numPr>
                <w:ilvl w:val="0"/>
                <w:numId w:val="6"/>
              </w:numPr>
              <w:ind w:left="425" w:right="214"/>
              <w:jc w:val="both"/>
              <w:textAlignment w:val="baseline"/>
              <w:rPr>
                <w:rFonts w:ascii="Calibri" w:hAnsi="Calibri" w:cs="Calibri"/>
                <w:sz w:val="20"/>
                <w:szCs w:val="20"/>
              </w:rPr>
            </w:pPr>
            <w:r w:rsidRPr="00EE6AF9">
              <w:rPr>
                <w:rFonts w:ascii="Calibri" w:hAnsi="Calibri" w:cs="Calibri"/>
                <w:i/>
                <w:iCs/>
                <w:sz w:val="20"/>
                <w:szCs w:val="20"/>
              </w:rPr>
              <w:t>Période</w:t>
            </w:r>
            <w:r w:rsidRPr="00480F13">
              <w:rPr>
                <w:rFonts w:ascii="Calibri" w:hAnsi="Calibri" w:cs="Calibri"/>
                <w:i/>
                <w:iCs/>
                <w:sz w:val="20"/>
                <w:szCs w:val="20"/>
              </w:rPr>
              <w:t xml:space="preserve"> : </w:t>
            </w:r>
            <w:r w:rsidRPr="00480F13">
              <w:rPr>
                <w:rFonts w:ascii="Calibri" w:hAnsi="Calibri" w:cs="Calibri"/>
                <w:sz w:val="20"/>
                <w:szCs w:val="20"/>
              </w:rPr>
              <w:t>Septembre 2019 – Décembre 2021</w:t>
            </w:r>
          </w:p>
          <w:p w14:paraId="33FB272A" w14:textId="77777777" w:rsidR="00C1214B" w:rsidRPr="00EE6AF9" w:rsidRDefault="00C1214B" w:rsidP="00C1214B">
            <w:pPr>
              <w:numPr>
                <w:ilvl w:val="0"/>
                <w:numId w:val="6"/>
              </w:numPr>
              <w:ind w:left="425" w:right="214"/>
              <w:jc w:val="both"/>
              <w:textAlignment w:val="baseline"/>
              <w:rPr>
                <w:rFonts w:ascii="Calibri" w:hAnsi="Calibri" w:cs="Calibri"/>
                <w:sz w:val="20"/>
                <w:szCs w:val="20"/>
              </w:rPr>
            </w:pPr>
            <w:r w:rsidRPr="00EE6AF9">
              <w:rPr>
                <w:rFonts w:ascii="Calibri" w:hAnsi="Calibri" w:cs="Calibri"/>
                <w:i/>
                <w:iCs/>
                <w:sz w:val="20"/>
                <w:szCs w:val="20"/>
              </w:rPr>
              <w:t>Contenu :</w:t>
            </w:r>
            <w:r w:rsidRPr="00EE6AF9">
              <w:rPr>
                <w:rFonts w:ascii="Calibri" w:hAnsi="Calibri" w:cs="Calibri"/>
                <w:sz w:val="20"/>
                <w:szCs w:val="20"/>
              </w:rPr>
              <w:t> cofinancement des Conventions-Programmes 1 et 2, et en particulier la CP2 sur les volets (i) animation du plaidoyer décentralisé et (ii) mise en œuvre des activités de plaidoyer santé et droits. </w:t>
            </w:r>
          </w:p>
          <w:p w14:paraId="451A37BF" w14:textId="77777777" w:rsidR="00C1214B" w:rsidRPr="00EE6AF9" w:rsidRDefault="00C1214B" w:rsidP="00C1214B">
            <w:pPr>
              <w:numPr>
                <w:ilvl w:val="0"/>
                <w:numId w:val="6"/>
              </w:numPr>
              <w:ind w:left="425" w:right="214"/>
              <w:jc w:val="both"/>
              <w:textAlignment w:val="baseline"/>
              <w:rPr>
                <w:rFonts w:ascii="Calibri" w:hAnsi="Calibri" w:cs="Calibri"/>
                <w:sz w:val="20"/>
                <w:szCs w:val="20"/>
              </w:rPr>
            </w:pPr>
            <w:r w:rsidRPr="00EE6AF9">
              <w:rPr>
                <w:rFonts w:ascii="Calibri" w:hAnsi="Calibri" w:cs="Calibri"/>
                <w:i/>
                <w:iCs/>
                <w:sz w:val="20"/>
                <w:szCs w:val="20"/>
              </w:rPr>
              <w:t>Membres :</w:t>
            </w:r>
            <w:r w:rsidRPr="00EE6AF9">
              <w:rPr>
                <w:rFonts w:ascii="Calibri" w:hAnsi="Calibri" w:cs="Calibri"/>
                <w:sz w:val="20"/>
                <w:szCs w:val="20"/>
              </w:rPr>
              <w:t> concerne les membres éligibles des Plateformes de Coalition PLUS : PFMENA, PFAO, PACE, PFOI. </w:t>
            </w:r>
          </w:p>
          <w:p w14:paraId="58C34211" w14:textId="77777777" w:rsidR="00C1214B" w:rsidRPr="00E631FB" w:rsidRDefault="00C1214B" w:rsidP="00C1214B">
            <w:pPr>
              <w:numPr>
                <w:ilvl w:val="0"/>
                <w:numId w:val="6"/>
              </w:numPr>
              <w:ind w:left="425" w:right="214"/>
              <w:jc w:val="both"/>
              <w:textAlignment w:val="baseline"/>
              <w:rPr>
                <w:rFonts w:ascii="Calibri" w:hAnsi="Calibri" w:cs="Calibri"/>
                <w:i/>
                <w:iCs/>
                <w:color w:val="000000"/>
                <w:sz w:val="20"/>
                <w:szCs w:val="20"/>
              </w:rPr>
            </w:pPr>
            <w:r w:rsidRPr="00EE6AF9">
              <w:rPr>
                <w:rFonts w:ascii="Calibri" w:hAnsi="Calibri" w:cs="Calibri"/>
                <w:i/>
                <w:iCs/>
                <w:sz w:val="20"/>
                <w:szCs w:val="20"/>
              </w:rPr>
              <w:t xml:space="preserve">Budget : </w:t>
            </w:r>
            <w:r w:rsidRPr="00EE6AF9">
              <w:rPr>
                <w:rFonts w:ascii="Calibri" w:hAnsi="Calibri" w:cs="Calibri"/>
                <w:sz w:val="20"/>
                <w:szCs w:val="20"/>
              </w:rPr>
              <w:t>1.7 millions</w:t>
            </w:r>
          </w:p>
          <w:p w14:paraId="19D96ACA" w14:textId="4875FB1C" w:rsidR="00E631FB" w:rsidRPr="00E631FB" w:rsidRDefault="00E631FB" w:rsidP="00E631FB">
            <w:pPr>
              <w:jc w:val="both"/>
              <w:rPr>
                <w:rFonts w:asciiTheme="minorHAnsi" w:hAnsiTheme="minorHAnsi" w:cstheme="minorHAnsi"/>
                <w:sz w:val="20"/>
                <w:szCs w:val="20"/>
              </w:rPr>
            </w:pPr>
            <w:r w:rsidRPr="005C205C">
              <w:rPr>
                <w:rFonts w:ascii="Calibri" w:hAnsi="Calibri" w:cs="Calibri"/>
                <w:i/>
                <w:iCs/>
                <w:sz w:val="20"/>
                <w:szCs w:val="20"/>
              </w:rPr>
              <w:t>Résumé du Programme</w:t>
            </w:r>
            <w:r w:rsidRPr="005C205C">
              <w:rPr>
                <w:rFonts w:ascii="Calibri" w:hAnsi="Calibri" w:cs="Calibri"/>
                <w:sz w:val="20"/>
                <w:szCs w:val="20"/>
              </w:rPr>
              <w:t> :</w:t>
            </w:r>
            <w:r w:rsidRPr="00B52BB3">
              <w:rPr>
                <w:rFonts w:asciiTheme="minorHAnsi" w:hAnsiTheme="minorHAnsi" w:cstheme="minorHAnsi"/>
                <w:sz w:val="22"/>
                <w:szCs w:val="22"/>
              </w:rPr>
              <w:t xml:space="preserve"> </w:t>
            </w:r>
            <w:r w:rsidRPr="00E631FB">
              <w:rPr>
                <w:rFonts w:asciiTheme="minorHAnsi" w:hAnsiTheme="minorHAnsi" w:cstheme="minorHAnsi"/>
                <w:sz w:val="20"/>
                <w:szCs w:val="20"/>
              </w:rPr>
              <w:t>Le Grant du Robert Carr Fund vient couvrir les financements sur fonds propres de Coalition PLUS des 2 CP, en mettant toutefois l’accent sur les activités de réseautage, de gouvernance et de plaidoyer.</w:t>
            </w:r>
          </w:p>
        </w:tc>
      </w:tr>
    </w:tbl>
    <w:p w14:paraId="48338DA8" w14:textId="77777777" w:rsidR="00775C08" w:rsidRDefault="00775C08" w:rsidP="00C1214B">
      <w:pPr>
        <w:jc w:val="both"/>
        <w:rPr>
          <w:rFonts w:asciiTheme="minorHAnsi" w:hAnsiTheme="minorHAnsi" w:cstheme="minorHAnsi"/>
          <w:sz w:val="22"/>
          <w:szCs w:val="22"/>
        </w:rPr>
      </w:pPr>
    </w:p>
    <w:p w14:paraId="0D41B909" w14:textId="77777777" w:rsidR="00775C08" w:rsidRDefault="00775C08" w:rsidP="00775C08">
      <w:pPr>
        <w:pStyle w:val="Paragraphedeliste"/>
        <w:spacing w:after="0" w:line="240" w:lineRule="auto"/>
        <w:ind w:left="284"/>
        <w:jc w:val="both"/>
        <w:textAlignment w:val="baseline"/>
        <w:rPr>
          <w:rFonts w:ascii="Calibri" w:eastAsia="Times New Roman" w:hAnsi="Calibri" w:cs="Calibri"/>
          <w:b/>
          <w:bCs/>
          <w:lang w:eastAsia="fr-FR"/>
        </w:rPr>
      </w:pPr>
    </w:p>
    <w:p w14:paraId="1E785730" w14:textId="7CCE312E" w:rsidR="00C1214B" w:rsidRPr="00B52BB3" w:rsidRDefault="00C1214B" w:rsidP="00C1214B">
      <w:pPr>
        <w:pStyle w:val="Paragraphedeliste"/>
        <w:numPr>
          <w:ilvl w:val="0"/>
          <w:numId w:val="1"/>
        </w:numPr>
        <w:spacing w:after="0" w:line="240" w:lineRule="auto"/>
        <w:ind w:left="284"/>
        <w:jc w:val="both"/>
        <w:textAlignment w:val="baseline"/>
        <w:rPr>
          <w:rFonts w:ascii="Calibri" w:eastAsia="Times New Roman" w:hAnsi="Calibri" w:cs="Calibri"/>
          <w:b/>
          <w:bCs/>
          <w:lang w:eastAsia="fr-FR"/>
        </w:rPr>
      </w:pPr>
      <w:r w:rsidRPr="00B52BB3">
        <w:rPr>
          <w:rFonts w:ascii="Calibri" w:eastAsia="Times New Roman" w:hAnsi="Calibri" w:cs="Calibri"/>
          <w:b/>
          <w:bCs/>
          <w:lang w:eastAsia="fr-FR"/>
        </w:rPr>
        <w:t>« Accès à des services de santé de qualité pour les populations clés » (Coalition PLUS/ I5PC)</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C1214B" w:rsidRPr="00EE6AF9" w14:paraId="581DE118" w14:textId="77777777" w:rsidTr="003D170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9B5878F" w14:textId="77777777" w:rsidR="00C1214B" w:rsidRPr="00EE6AF9" w:rsidRDefault="00C1214B" w:rsidP="00C1214B">
            <w:pPr>
              <w:numPr>
                <w:ilvl w:val="0"/>
                <w:numId w:val="7"/>
              </w:numPr>
              <w:ind w:left="360" w:right="214"/>
              <w:jc w:val="both"/>
              <w:textAlignment w:val="baseline"/>
              <w:rPr>
                <w:rFonts w:ascii="Calibri" w:hAnsi="Calibri" w:cs="Calibri"/>
                <w:sz w:val="20"/>
                <w:szCs w:val="20"/>
              </w:rPr>
            </w:pPr>
            <w:r w:rsidRPr="00EE6AF9">
              <w:rPr>
                <w:rFonts w:ascii="Calibri" w:hAnsi="Calibri" w:cs="Calibri"/>
                <w:i/>
                <w:iCs/>
                <w:sz w:val="20"/>
                <w:szCs w:val="20"/>
              </w:rPr>
              <w:t>Période :</w:t>
            </w:r>
            <w:r w:rsidRPr="00EE6AF9">
              <w:rPr>
                <w:rFonts w:ascii="Calibri" w:hAnsi="Calibri" w:cs="Calibri"/>
                <w:sz w:val="20"/>
                <w:szCs w:val="20"/>
              </w:rPr>
              <w:t> avril 2017-septembre 202</w:t>
            </w:r>
            <w:r>
              <w:rPr>
                <w:rFonts w:ascii="Calibri" w:hAnsi="Calibri" w:cs="Calibri"/>
                <w:sz w:val="20"/>
                <w:szCs w:val="20"/>
              </w:rPr>
              <w:t>1</w:t>
            </w:r>
          </w:p>
          <w:p w14:paraId="141E387E" w14:textId="77777777" w:rsidR="00C1214B" w:rsidRPr="00EE6AF9" w:rsidRDefault="00C1214B" w:rsidP="00C1214B">
            <w:pPr>
              <w:numPr>
                <w:ilvl w:val="0"/>
                <w:numId w:val="7"/>
              </w:numPr>
              <w:ind w:left="360" w:right="214"/>
              <w:jc w:val="both"/>
              <w:textAlignment w:val="baseline"/>
              <w:rPr>
                <w:rFonts w:ascii="Calibri" w:hAnsi="Calibri" w:cs="Calibri"/>
                <w:sz w:val="20"/>
                <w:szCs w:val="20"/>
              </w:rPr>
            </w:pPr>
            <w:r w:rsidRPr="00EE6AF9">
              <w:rPr>
                <w:rFonts w:ascii="Calibri" w:hAnsi="Calibri" w:cs="Calibri"/>
                <w:i/>
                <w:iCs/>
                <w:sz w:val="20"/>
                <w:szCs w:val="20"/>
              </w:rPr>
              <w:t>Contenu :</w:t>
            </w:r>
            <w:r w:rsidRPr="00EE6AF9">
              <w:rPr>
                <w:rFonts w:ascii="Calibri" w:hAnsi="Calibri" w:cs="Calibri"/>
                <w:sz w:val="20"/>
                <w:szCs w:val="20"/>
              </w:rPr>
              <w:t xml:space="preserve"> Renforcement de 20 associations au Maghreb, Afrique de l’Ouest et Océan Indien des services de santé dédiés aux PC </w:t>
            </w:r>
          </w:p>
          <w:p w14:paraId="6669EE72" w14:textId="77777777" w:rsidR="00C1214B" w:rsidRPr="00EE6AF9" w:rsidRDefault="00C1214B" w:rsidP="00C1214B">
            <w:pPr>
              <w:numPr>
                <w:ilvl w:val="0"/>
                <w:numId w:val="7"/>
              </w:numPr>
              <w:ind w:left="360" w:right="214"/>
              <w:jc w:val="both"/>
              <w:textAlignment w:val="baseline"/>
              <w:rPr>
                <w:rFonts w:ascii="Calibri" w:hAnsi="Calibri" w:cs="Calibri"/>
                <w:sz w:val="20"/>
                <w:szCs w:val="20"/>
              </w:rPr>
            </w:pPr>
            <w:r w:rsidRPr="00EE6AF9">
              <w:rPr>
                <w:rFonts w:ascii="Calibri" w:hAnsi="Calibri" w:cs="Calibri"/>
                <w:i/>
                <w:iCs/>
                <w:sz w:val="20"/>
                <w:szCs w:val="20"/>
              </w:rPr>
              <w:t>Membres :</w:t>
            </w:r>
            <w:r w:rsidRPr="00EE6AF9">
              <w:rPr>
                <w:rFonts w:ascii="Calibri" w:hAnsi="Calibri" w:cs="Calibri"/>
                <w:sz w:val="20"/>
                <w:szCs w:val="20"/>
              </w:rPr>
              <w:t> concerne les membres éligibles des Plateformes de Coalition PLUS : PFMENA, PFAO, PACE, PFOI. </w:t>
            </w:r>
          </w:p>
          <w:p w14:paraId="08ED7FDB" w14:textId="77777777" w:rsidR="00C1214B" w:rsidRPr="00EE6AF9" w:rsidRDefault="00C1214B" w:rsidP="00C1214B">
            <w:pPr>
              <w:numPr>
                <w:ilvl w:val="0"/>
                <w:numId w:val="7"/>
              </w:numPr>
              <w:ind w:left="360" w:right="214"/>
              <w:jc w:val="both"/>
              <w:textAlignment w:val="baseline"/>
              <w:rPr>
                <w:rFonts w:ascii="Calibri" w:hAnsi="Calibri" w:cs="Calibri"/>
                <w:sz w:val="20"/>
                <w:szCs w:val="20"/>
              </w:rPr>
            </w:pPr>
            <w:r w:rsidRPr="00EE6AF9">
              <w:rPr>
                <w:rFonts w:ascii="Calibri" w:hAnsi="Calibri" w:cs="Calibri"/>
                <w:i/>
                <w:iCs/>
                <w:sz w:val="20"/>
                <w:szCs w:val="20"/>
              </w:rPr>
              <w:t>Budget :</w:t>
            </w:r>
            <w:r w:rsidRPr="00EE6AF9">
              <w:rPr>
                <w:rFonts w:ascii="Calibri" w:hAnsi="Calibri" w:cs="Calibri"/>
                <w:sz w:val="20"/>
                <w:szCs w:val="20"/>
              </w:rPr>
              <w:t> </w:t>
            </w:r>
            <w:r w:rsidRPr="00480F13">
              <w:rPr>
                <w:rFonts w:ascii="Calibri" w:hAnsi="Calibri" w:cs="Calibri"/>
                <w:sz w:val="20"/>
                <w:szCs w:val="20"/>
              </w:rPr>
              <w:t>1</w:t>
            </w:r>
            <w:r w:rsidRPr="00EE6AF9">
              <w:rPr>
                <w:rFonts w:ascii="Calibri" w:hAnsi="Calibri" w:cs="Calibri"/>
                <w:sz w:val="20"/>
                <w:szCs w:val="20"/>
              </w:rPr>
              <w:t>.</w:t>
            </w:r>
            <w:r>
              <w:rPr>
                <w:rFonts w:ascii="Calibri" w:hAnsi="Calibri" w:cs="Calibri"/>
                <w:sz w:val="20"/>
                <w:szCs w:val="20"/>
              </w:rPr>
              <w:t>8</w:t>
            </w:r>
            <w:r w:rsidRPr="00EE6AF9">
              <w:rPr>
                <w:rFonts w:ascii="Calibri" w:hAnsi="Calibri" w:cs="Calibri"/>
                <w:sz w:val="20"/>
                <w:szCs w:val="20"/>
              </w:rPr>
              <w:t xml:space="preserve"> millions</w:t>
            </w:r>
          </w:p>
          <w:p w14:paraId="1A4EB261" w14:textId="0B9E3BBD" w:rsidR="00C1214B" w:rsidRPr="00EE6AF9" w:rsidRDefault="00C1214B" w:rsidP="00C1214B">
            <w:pPr>
              <w:numPr>
                <w:ilvl w:val="0"/>
                <w:numId w:val="7"/>
              </w:numPr>
              <w:ind w:left="360" w:right="214"/>
              <w:jc w:val="both"/>
              <w:textAlignment w:val="baseline"/>
              <w:rPr>
                <w:rFonts w:ascii="Calibri" w:hAnsi="Calibri" w:cs="Calibri"/>
                <w:color w:val="7F7F7F" w:themeColor="text1" w:themeTint="80"/>
                <w:sz w:val="20"/>
                <w:szCs w:val="20"/>
              </w:rPr>
            </w:pPr>
            <w:r w:rsidRPr="00EE6AF9">
              <w:rPr>
                <w:rFonts w:ascii="Calibri" w:hAnsi="Calibri" w:cs="Calibri"/>
                <w:i/>
                <w:iCs/>
                <w:sz w:val="20"/>
                <w:szCs w:val="20"/>
              </w:rPr>
              <w:t>Résumé du Programme</w:t>
            </w:r>
            <w:r w:rsidRPr="00EE6AF9">
              <w:rPr>
                <w:rFonts w:ascii="Calibri" w:hAnsi="Calibri" w:cs="Calibri"/>
                <w:sz w:val="20"/>
                <w:szCs w:val="20"/>
              </w:rPr>
              <w:t> : Le projet “Accès à des services de santé de qualité pour les PC” vise à renforcer les services dédiés aux PC de 20 associations et ainsi optimiser la contribution communautaire au continuum de soins.</w:t>
            </w:r>
            <w:r w:rsidR="00E631FB" w:rsidRPr="00B52BB3">
              <w:rPr>
                <w:rFonts w:ascii="Calibri" w:hAnsi="Calibri" w:cs="Calibri"/>
                <w:color w:val="000000"/>
                <w:sz w:val="22"/>
                <w:szCs w:val="22"/>
              </w:rPr>
              <w:t xml:space="preserve"> </w:t>
            </w:r>
            <w:r w:rsidR="00E631FB" w:rsidRPr="00E631FB">
              <w:rPr>
                <w:rFonts w:ascii="Calibri" w:hAnsi="Calibri" w:cs="Calibri"/>
                <w:color w:val="000000"/>
                <w:sz w:val="20"/>
                <w:szCs w:val="20"/>
              </w:rPr>
              <w:t>Il concerne les Plateformes MENA, Afrique de l’Ouest et Océan Indien et inclut 20 associations issues de 10 pays.</w:t>
            </w:r>
          </w:p>
        </w:tc>
      </w:tr>
    </w:tbl>
    <w:p w14:paraId="08DBCC88" w14:textId="77777777" w:rsidR="00E631FB" w:rsidRDefault="00E631FB" w:rsidP="00B52BB3">
      <w:pPr>
        <w:pStyle w:val="Titre1"/>
        <w:pBdr>
          <w:top w:val="none" w:sz="0" w:space="0" w:color="auto"/>
          <w:left w:val="none" w:sz="0" w:space="0" w:color="auto"/>
          <w:bottom w:val="none" w:sz="0" w:space="0" w:color="auto"/>
          <w:right w:val="none" w:sz="0" w:space="0" w:color="auto"/>
        </w:pBdr>
        <w:spacing w:after="120"/>
        <w:jc w:val="both"/>
        <w:rPr>
          <w:rFonts w:asciiTheme="minorHAnsi" w:hAnsiTheme="minorHAnsi" w:cstheme="minorHAnsi"/>
          <w:color w:val="C00000"/>
          <w:sz w:val="28"/>
        </w:rPr>
      </w:pPr>
    </w:p>
    <w:p w14:paraId="4F7F2712" w14:textId="77777777" w:rsidR="00E631FB" w:rsidRDefault="00E631FB">
      <w:pPr>
        <w:spacing w:after="160" w:line="259" w:lineRule="auto"/>
        <w:rPr>
          <w:rFonts w:asciiTheme="minorHAnsi" w:eastAsiaTheme="majorEastAsia" w:hAnsiTheme="minorHAnsi" w:cstheme="minorHAnsi"/>
          <w:b/>
          <w:bCs/>
          <w:color w:val="C00000"/>
          <w:sz w:val="28"/>
          <w:szCs w:val="28"/>
        </w:rPr>
      </w:pPr>
      <w:r>
        <w:rPr>
          <w:rFonts w:asciiTheme="minorHAnsi" w:hAnsiTheme="minorHAnsi" w:cstheme="minorHAnsi"/>
          <w:color w:val="C00000"/>
          <w:sz w:val="28"/>
        </w:rPr>
        <w:br w:type="page"/>
      </w:r>
    </w:p>
    <w:p w14:paraId="7C8C9779" w14:textId="73423F31" w:rsidR="00B52BB3" w:rsidRPr="00775C08" w:rsidRDefault="00B52BB3" w:rsidP="00B52BB3">
      <w:pPr>
        <w:pStyle w:val="Titre1"/>
        <w:pBdr>
          <w:top w:val="none" w:sz="0" w:space="0" w:color="auto"/>
          <w:left w:val="none" w:sz="0" w:space="0" w:color="auto"/>
          <w:bottom w:val="none" w:sz="0" w:space="0" w:color="auto"/>
          <w:right w:val="none" w:sz="0" w:space="0" w:color="auto"/>
        </w:pBdr>
        <w:spacing w:after="120"/>
        <w:jc w:val="both"/>
        <w:rPr>
          <w:rFonts w:asciiTheme="minorHAnsi" w:hAnsiTheme="minorHAnsi" w:cstheme="minorHAnsi"/>
          <w:caps/>
          <w:color w:val="C00000"/>
          <w:sz w:val="28"/>
        </w:rPr>
      </w:pPr>
      <w:r w:rsidRPr="00775C08">
        <w:rPr>
          <w:rFonts w:asciiTheme="minorHAnsi" w:hAnsiTheme="minorHAnsi" w:cstheme="minorHAnsi"/>
          <w:noProof/>
          <w:color w:val="C00000"/>
          <w:sz w:val="28"/>
        </w:rPr>
        <w:lastRenderedPageBreak/>
        <mc:AlternateContent>
          <mc:Choice Requires="wps">
            <w:drawing>
              <wp:anchor distT="0" distB="0" distL="114300" distR="114300" simplePos="0" relativeHeight="251661312" behindDoc="0" locked="1" layoutInCell="0" allowOverlap="1" wp14:anchorId="389C08C6" wp14:editId="55096BAB">
                <wp:simplePos x="0" y="0"/>
                <wp:positionH relativeFrom="column">
                  <wp:posOffset>-1612265</wp:posOffset>
                </wp:positionH>
                <wp:positionV relativeFrom="page">
                  <wp:posOffset>8680450</wp:posOffset>
                </wp:positionV>
                <wp:extent cx="0" cy="91440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A5B2"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6.95pt,683.5pt" to="-126.9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" o:allowincell="f" strokeweight=".3pt">
                <w10:wrap anchory="page"/>
                <w10:anchorlock/>
              </v:line>
            </w:pict>
          </mc:Fallback>
        </mc:AlternateContent>
      </w:r>
      <w:r w:rsidRPr="00775C08">
        <w:rPr>
          <w:rFonts w:asciiTheme="minorHAnsi" w:hAnsiTheme="minorHAnsi" w:cstheme="minorHAnsi"/>
          <w:color w:val="C00000"/>
          <w:sz w:val="28"/>
        </w:rPr>
        <w:t xml:space="preserve">Deuxième Partie : </w:t>
      </w:r>
      <w:r w:rsidR="00775C08">
        <w:rPr>
          <w:rFonts w:asciiTheme="minorHAnsi" w:hAnsiTheme="minorHAnsi" w:cstheme="minorHAnsi"/>
          <w:color w:val="C00000"/>
          <w:sz w:val="28"/>
        </w:rPr>
        <w:t>Le Dispositif de S&amp;E des Plateformes de Coalition PLUS</w:t>
      </w:r>
      <w:r w:rsidR="00DC1AE0">
        <w:rPr>
          <w:rStyle w:val="Appelnotedebasdep"/>
          <w:rFonts w:asciiTheme="minorHAnsi" w:hAnsiTheme="minorHAnsi" w:cstheme="minorHAnsi"/>
          <w:color w:val="C00000"/>
          <w:sz w:val="28"/>
        </w:rPr>
        <w:footnoteReference w:id="4"/>
      </w:r>
      <w:r w:rsidR="00775C08">
        <w:rPr>
          <w:rFonts w:asciiTheme="minorHAnsi" w:hAnsiTheme="minorHAnsi" w:cstheme="minorHAnsi"/>
          <w:color w:val="C00000"/>
          <w:sz w:val="28"/>
        </w:rPr>
        <w:t xml:space="preserve"> </w:t>
      </w:r>
    </w:p>
    <w:p w14:paraId="232E5A37" w14:textId="77777777" w:rsidR="00B52BB3" w:rsidRDefault="00B52BB3" w:rsidP="00B52BB3">
      <w:pPr>
        <w:jc w:val="both"/>
        <w:rPr>
          <w:rFonts w:asciiTheme="minorHAnsi" w:hAnsiTheme="minorHAnsi" w:cstheme="minorHAnsi"/>
          <w:sz w:val="22"/>
          <w:szCs w:val="22"/>
        </w:rPr>
      </w:pPr>
    </w:p>
    <w:p w14:paraId="546D63D3" w14:textId="5DF0E7DA" w:rsidR="00B52BB3" w:rsidRPr="00C1214B" w:rsidRDefault="00B52BB3" w:rsidP="00E631FB">
      <w:pPr>
        <w:jc w:val="both"/>
        <w:rPr>
          <w:rFonts w:asciiTheme="minorHAnsi" w:hAnsiTheme="minorHAnsi" w:cstheme="minorHAnsi"/>
          <w:sz w:val="22"/>
          <w:szCs w:val="22"/>
        </w:rPr>
      </w:pPr>
      <w:r w:rsidRPr="00B52BB3">
        <w:rPr>
          <w:rFonts w:asciiTheme="minorHAnsi" w:hAnsiTheme="minorHAnsi" w:cstheme="minorHAnsi"/>
          <w:sz w:val="22"/>
          <w:szCs w:val="22"/>
        </w:rPr>
        <w:t>J</w:t>
      </w:r>
      <w:r w:rsidRPr="00C1214B">
        <w:rPr>
          <w:rFonts w:asciiTheme="minorHAnsi" w:hAnsiTheme="minorHAnsi" w:cstheme="minorHAnsi"/>
          <w:sz w:val="22"/>
          <w:szCs w:val="22"/>
        </w:rPr>
        <w:t>usqu’</w:t>
      </w:r>
      <w:r w:rsidR="00E631FB">
        <w:rPr>
          <w:rFonts w:asciiTheme="minorHAnsi" w:hAnsiTheme="minorHAnsi" w:cstheme="minorHAnsi"/>
          <w:sz w:val="22"/>
          <w:szCs w:val="22"/>
        </w:rPr>
        <w:t>aujourd’hui</w:t>
      </w:r>
      <w:r w:rsidRPr="00C1214B">
        <w:rPr>
          <w:rFonts w:asciiTheme="minorHAnsi" w:hAnsiTheme="minorHAnsi" w:cstheme="minorHAnsi"/>
          <w:sz w:val="22"/>
          <w:szCs w:val="22"/>
        </w:rPr>
        <w:t xml:space="preserve">, les Plateformes évaluent leurs activités à travers des dispositifs de S&amp;E spécifiques aux projets ou programmes qu’elles portent, selon les exigences des bailleurs, et dans l’objectif de justifier des moyens qu’ils leur allouent. </w:t>
      </w:r>
    </w:p>
    <w:p w14:paraId="5E79AA71" w14:textId="7F0CBA98" w:rsidR="00C1214B" w:rsidRPr="00775C08" w:rsidRDefault="00B52BB3" w:rsidP="00E631FB">
      <w:pPr>
        <w:jc w:val="both"/>
        <w:rPr>
          <w:rFonts w:asciiTheme="minorHAnsi" w:hAnsiTheme="minorHAnsi" w:cstheme="minorHAnsi"/>
          <w:b/>
          <w:bCs/>
          <w:sz w:val="22"/>
          <w:szCs w:val="22"/>
        </w:rPr>
      </w:pPr>
      <w:r w:rsidRPr="00C1214B">
        <w:rPr>
          <w:rFonts w:asciiTheme="minorHAnsi" w:hAnsiTheme="minorHAnsi" w:cstheme="minorHAnsi"/>
          <w:sz w:val="22"/>
          <w:szCs w:val="22"/>
        </w:rPr>
        <w:t xml:space="preserve">A l’inverse, le dispositif global de S&amp;E des Plateformes de Coalition PLUS visent à </w:t>
      </w:r>
      <w:r w:rsidRPr="00775C08">
        <w:rPr>
          <w:rFonts w:asciiTheme="minorHAnsi" w:hAnsiTheme="minorHAnsi" w:cstheme="minorHAnsi"/>
          <w:b/>
          <w:bCs/>
          <w:sz w:val="22"/>
          <w:szCs w:val="22"/>
        </w:rPr>
        <w:t xml:space="preserve">mesurer l’impact </w:t>
      </w:r>
      <w:r w:rsidR="00CF563A">
        <w:rPr>
          <w:rFonts w:asciiTheme="minorHAnsi" w:hAnsiTheme="minorHAnsi" w:cstheme="minorHAnsi"/>
          <w:b/>
          <w:bCs/>
          <w:sz w:val="22"/>
          <w:szCs w:val="22"/>
        </w:rPr>
        <w:t xml:space="preserve">global </w:t>
      </w:r>
      <w:r w:rsidRPr="00775C08">
        <w:rPr>
          <w:rFonts w:asciiTheme="minorHAnsi" w:hAnsiTheme="minorHAnsi" w:cstheme="minorHAnsi"/>
          <w:b/>
          <w:bCs/>
          <w:sz w:val="22"/>
          <w:szCs w:val="22"/>
        </w:rPr>
        <w:t>des activités des Plateformes</w:t>
      </w:r>
      <w:r w:rsidR="00CF563A">
        <w:rPr>
          <w:rFonts w:asciiTheme="minorHAnsi" w:hAnsiTheme="minorHAnsi" w:cstheme="minorHAnsi"/>
          <w:b/>
          <w:bCs/>
          <w:sz w:val="22"/>
          <w:szCs w:val="22"/>
        </w:rPr>
        <w:t xml:space="preserve"> dans </w:t>
      </w:r>
      <w:r w:rsidR="00E6647E">
        <w:rPr>
          <w:rFonts w:asciiTheme="minorHAnsi" w:hAnsiTheme="minorHAnsi" w:cstheme="minorHAnsi"/>
          <w:b/>
          <w:bCs/>
          <w:sz w:val="22"/>
          <w:szCs w:val="22"/>
        </w:rPr>
        <w:t>la lutte</w:t>
      </w:r>
      <w:r w:rsidR="00CF563A">
        <w:rPr>
          <w:rFonts w:asciiTheme="minorHAnsi" w:hAnsiTheme="minorHAnsi" w:cstheme="minorHAnsi"/>
          <w:b/>
          <w:bCs/>
          <w:sz w:val="22"/>
          <w:szCs w:val="22"/>
        </w:rPr>
        <w:t xml:space="preserve"> contre le VIH</w:t>
      </w:r>
      <w:r w:rsidRPr="00775C08">
        <w:rPr>
          <w:rFonts w:asciiTheme="minorHAnsi" w:hAnsiTheme="minorHAnsi" w:cstheme="minorHAnsi"/>
          <w:b/>
          <w:bCs/>
          <w:sz w:val="22"/>
          <w:szCs w:val="22"/>
        </w:rPr>
        <w:t xml:space="preserve"> quels que soient les projets qu’elles portent, tout en permettant de rendre compte de leurs activités à un ou plusieurs bailleurs spécifiquement.</w:t>
      </w:r>
    </w:p>
    <w:p w14:paraId="75A792BD" w14:textId="38B55419" w:rsidR="00DC2521" w:rsidRPr="00DC2521" w:rsidRDefault="00DC2521" w:rsidP="00B52BB3">
      <w:pPr>
        <w:rPr>
          <w:rFonts w:asciiTheme="minorHAnsi" w:hAnsiTheme="minorHAnsi" w:cstheme="minorHAnsi"/>
          <w:sz w:val="18"/>
          <w:szCs w:val="18"/>
        </w:rPr>
      </w:pPr>
    </w:p>
    <w:tbl>
      <w:tblPr>
        <w:tblStyle w:val="Grilledutableau"/>
        <w:tblW w:w="0" w:type="auto"/>
        <w:tblInd w:w="-5" w:type="dxa"/>
        <w:tblLook w:val="04A0" w:firstRow="1" w:lastRow="0" w:firstColumn="1" w:lastColumn="0" w:noHBand="0" w:noVBand="1"/>
      </w:tblPr>
      <w:tblGrid>
        <w:gridCol w:w="9067"/>
      </w:tblGrid>
      <w:tr w:rsidR="00DC2521" w:rsidRPr="00DC2521" w14:paraId="27BFA1BA" w14:textId="77777777" w:rsidTr="00DC2521">
        <w:tc>
          <w:tcPr>
            <w:tcW w:w="9067" w:type="dxa"/>
          </w:tcPr>
          <w:p w14:paraId="74FCF7E9" w14:textId="0A86AEE1" w:rsidR="00DC2521" w:rsidRPr="00DC2521" w:rsidRDefault="00DC2521" w:rsidP="00DC2521">
            <w:pPr>
              <w:pStyle w:val="Paragraphedeliste"/>
              <w:numPr>
                <w:ilvl w:val="2"/>
                <w:numId w:val="6"/>
              </w:numPr>
              <w:ind w:left="315"/>
              <w:rPr>
                <w:sz w:val="18"/>
                <w:szCs w:val="18"/>
              </w:rPr>
            </w:pPr>
            <w:r w:rsidRPr="00DC2521">
              <w:rPr>
                <w:rFonts w:ascii="Arial Narrow" w:hAnsi="Arial Narrow"/>
                <w:b/>
                <w:sz w:val="24"/>
                <w:szCs w:val="24"/>
              </w:rPr>
              <w:t xml:space="preserve">Objectifs du dispositif de Suivi &amp; Evaluation des Plateformes de Coalition PLUS </w:t>
            </w:r>
          </w:p>
        </w:tc>
      </w:tr>
    </w:tbl>
    <w:p w14:paraId="0C1225CD" w14:textId="77777777" w:rsidR="00DC2521" w:rsidRPr="00CD2467" w:rsidRDefault="00DC2521" w:rsidP="00DC2521">
      <w:pPr>
        <w:pStyle w:val="Paragraphedeliste"/>
        <w:numPr>
          <w:ilvl w:val="0"/>
          <w:numId w:val="1"/>
        </w:numPr>
        <w:ind w:left="284"/>
        <w:jc w:val="both"/>
        <w:rPr>
          <w:rFonts w:ascii="Arial Narrow" w:hAnsi="Arial Narrow"/>
          <w:sz w:val="20"/>
          <w:szCs w:val="20"/>
        </w:rPr>
      </w:pPr>
      <w:r>
        <w:rPr>
          <w:b/>
          <w:bCs/>
          <w:i/>
          <w:iCs/>
          <w:color w:val="C00000"/>
          <w:sz w:val="24"/>
          <w:szCs w:val="24"/>
        </w:rPr>
        <w:t>Mesurer le développement d’un paquet minimum de services de santé sexuelle de qualité dédiés au PC et PVVIH</w:t>
      </w:r>
    </w:p>
    <w:p w14:paraId="568AB5B3" w14:textId="66FFE964" w:rsidR="00DC2521" w:rsidRDefault="00CF563A" w:rsidP="00CF563A">
      <w:pPr>
        <w:jc w:val="both"/>
        <w:rPr>
          <w:rFonts w:asciiTheme="minorHAnsi" w:hAnsiTheme="minorHAnsi" w:cstheme="minorHAnsi"/>
          <w:sz w:val="22"/>
          <w:szCs w:val="22"/>
        </w:rPr>
      </w:pPr>
      <w:r>
        <w:rPr>
          <w:rFonts w:asciiTheme="minorHAnsi" w:hAnsiTheme="minorHAnsi" w:cstheme="minorHAnsi"/>
          <w:sz w:val="22"/>
          <w:szCs w:val="22"/>
        </w:rPr>
        <w:t>L</w:t>
      </w:r>
      <w:r w:rsidR="00DC2521" w:rsidRPr="00DC2521">
        <w:rPr>
          <w:rFonts w:asciiTheme="minorHAnsi" w:hAnsiTheme="minorHAnsi" w:cstheme="minorHAnsi"/>
          <w:sz w:val="22"/>
          <w:szCs w:val="22"/>
        </w:rPr>
        <w:t>es Plateformes sous-régionales de Coalition PLUS assurent des activités de renforcement de capacités envers leurs partenaires associatifs visant à optimiser leur offre de services communautaires destinées aux P</w:t>
      </w:r>
      <w:r>
        <w:rPr>
          <w:rFonts w:asciiTheme="minorHAnsi" w:hAnsiTheme="minorHAnsi" w:cstheme="minorHAnsi"/>
          <w:sz w:val="22"/>
          <w:szCs w:val="22"/>
        </w:rPr>
        <w:t xml:space="preserve">opulations </w:t>
      </w:r>
      <w:r w:rsidR="00DC2521" w:rsidRPr="00DC2521">
        <w:rPr>
          <w:rFonts w:asciiTheme="minorHAnsi" w:hAnsiTheme="minorHAnsi" w:cstheme="minorHAnsi"/>
          <w:sz w:val="22"/>
          <w:szCs w:val="22"/>
        </w:rPr>
        <w:t>C</w:t>
      </w:r>
      <w:r>
        <w:rPr>
          <w:rFonts w:asciiTheme="minorHAnsi" w:hAnsiTheme="minorHAnsi" w:cstheme="minorHAnsi"/>
          <w:sz w:val="22"/>
          <w:szCs w:val="22"/>
        </w:rPr>
        <w:t>lés</w:t>
      </w:r>
      <w:r w:rsidR="00DC2521" w:rsidRPr="00DC2521">
        <w:rPr>
          <w:rFonts w:asciiTheme="minorHAnsi" w:hAnsiTheme="minorHAnsi" w:cstheme="minorHAnsi"/>
          <w:sz w:val="22"/>
          <w:szCs w:val="22"/>
        </w:rPr>
        <w:t xml:space="preserve"> et P</w:t>
      </w:r>
      <w:r>
        <w:rPr>
          <w:rFonts w:asciiTheme="minorHAnsi" w:hAnsiTheme="minorHAnsi" w:cstheme="minorHAnsi"/>
          <w:sz w:val="22"/>
          <w:szCs w:val="22"/>
        </w:rPr>
        <w:t xml:space="preserve">ersonne </w:t>
      </w:r>
      <w:r w:rsidR="00DC2521" w:rsidRPr="00DC2521">
        <w:rPr>
          <w:rFonts w:asciiTheme="minorHAnsi" w:hAnsiTheme="minorHAnsi" w:cstheme="minorHAnsi"/>
          <w:sz w:val="22"/>
          <w:szCs w:val="22"/>
        </w:rPr>
        <w:t>V</w:t>
      </w:r>
      <w:r>
        <w:rPr>
          <w:rFonts w:asciiTheme="minorHAnsi" w:hAnsiTheme="minorHAnsi" w:cstheme="minorHAnsi"/>
          <w:sz w:val="22"/>
          <w:szCs w:val="22"/>
        </w:rPr>
        <w:t xml:space="preserve">ivant avec le </w:t>
      </w:r>
      <w:r w:rsidR="00DC2521" w:rsidRPr="00DC2521">
        <w:rPr>
          <w:rFonts w:asciiTheme="minorHAnsi" w:hAnsiTheme="minorHAnsi" w:cstheme="minorHAnsi"/>
          <w:sz w:val="22"/>
          <w:szCs w:val="22"/>
        </w:rPr>
        <w:t xml:space="preserve">VIH. Cette offre de services communautaires a été standardisée </w:t>
      </w:r>
      <w:r w:rsidR="00DC2521" w:rsidRPr="00CF563A">
        <w:rPr>
          <w:rFonts w:asciiTheme="minorHAnsi" w:hAnsiTheme="minorHAnsi" w:cstheme="minorHAnsi"/>
          <w:b/>
          <w:bCs/>
          <w:sz w:val="22"/>
          <w:szCs w:val="22"/>
        </w:rPr>
        <w:t>en paquet de services</w:t>
      </w:r>
      <w:r w:rsidR="00DC2521" w:rsidRPr="00DC2521">
        <w:rPr>
          <w:rFonts w:asciiTheme="minorHAnsi" w:hAnsiTheme="minorHAnsi" w:cstheme="minorHAnsi"/>
          <w:b/>
          <w:bCs/>
          <w:sz w:val="22"/>
          <w:szCs w:val="22"/>
        </w:rPr>
        <w:t xml:space="preserve"> minimum </w:t>
      </w:r>
      <w:r w:rsidR="00DC2521" w:rsidRPr="00CF563A">
        <w:rPr>
          <w:rFonts w:asciiTheme="minorHAnsi" w:hAnsiTheme="minorHAnsi" w:cstheme="minorHAnsi"/>
          <w:b/>
          <w:bCs/>
          <w:sz w:val="22"/>
          <w:szCs w:val="22"/>
        </w:rPr>
        <w:t>et</w:t>
      </w:r>
      <w:r w:rsidR="00DC2521" w:rsidRPr="00DC2521">
        <w:rPr>
          <w:rFonts w:asciiTheme="minorHAnsi" w:hAnsiTheme="minorHAnsi" w:cstheme="minorHAnsi"/>
          <w:b/>
          <w:bCs/>
          <w:sz w:val="22"/>
          <w:szCs w:val="22"/>
        </w:rPr>
        <w:t xml:space="preserve"> optimal, et selon 4 catégories distinctes</w:t>
      </w:r>
      <w:r w:rsidR="00DC2521">
        <w:rPr>
          <w:rFonts w:asciiTheme="minorHAnsi" w:hAnsiTheme="minorHAnsi" w:cstheme="minorHAnsi"/>
          <w:b/>
          <w:bCs/>
          <w:sz w:val="22"/>
          <w:szCs w:val="22"/>
        </w:rPr>
        <w:t xml:space="preserve"> : </w:t>
      </w:r>
      <w:r w:rsidR="00DC2521" w:rsidRPr="00DC2521">
        <w:rPr>
          <w:rFonts w:asciiTheme="minorHAnsi" w:hAnsiTheme="minorHAnsi" w:cstheme="minorHAnsi"/>
          <w:sz w:val="22"/>
          <w:szCs w:val="22"/>
        </w:rPr>
        <w:t>les services de prévention, les services de prise en charge médical, les services de suivi biologique, les services de prise en charge psychosociale</w:t>
      </w:r>
      <w:r w:rsidR="00DC2521">
        <w:rPr>
          <w:rFonts w:asciiTheme="minorHAnsi" w:hAnsiTheme="minorHAnsi" w:cstheme="minorHAnsi"/>
          <w:sz w:val="22"/>
          <w:szCs w:val="22"/>
        </w:rPr>
        <w:t xml:space="preserve">. </w:t>
      </w:r>
    </w:p>
    <w:p w14:paraId="39C003BD" w14:textId="7C581DF7" w:rsidR="00DC2521" w:rsidRDefault="00DC2521" w:rsidP="00CF563A">
      <w:pPr>
        <w:jc w:val="both"/>
        <w:rPr>
          <w:rFonts w:asciiTheme="minorHAnsi" w:hAnsiTheme="minorHAnsi" w:cstheme="minorHAnsi"/>
          <w:sz w:val="22"/>
          <w:szCs w:val="22"/>
        </w:rPr>
      </w:pPr>
      <w:r w:rsidRPr="00DC2521">
        <w:rPr>
          <w:rFonts w:asciiTheme="minorHAnsi" w:hAnsiTheme="minorHAnsi" w:cstheme="minorHAnsi"/>
          <w:sz w:val="22"/>
          <w:szCs w:val="22"/>
        </w:rPr>
        <w:t xml:space="preserve">Le dispositif de S&amp;E des Plateformes vise donc à </w:t>
      </w:r>
      <w:r w:rsidRPr="00CF563A">
        <w:rPr>
          <w:rFonts w:asciiTheme="minorHAnsi" w:hAnsiTheme="minorHAnsi" w:cstheme="minorHAnsi"/>
          <w:b/>
          <w:bCs/>
          <w:sz w:val="22"/>
          <w:szCs w:val="22"/>
        </w:rPr>
        <w:t>mesurer en continue le développement du paquet de services différenciée</w:t>
      </w:r>
      <w:r w:rsidRPr="00CF563A">
        <w:rPr>
          <w:rFonts w:asciiTheme="minorHAnsi" w:hAnsiTheme="minorHAnsi" w:cstheme="minorHAnsi"/>
          <w:sz w:val="22"/>
          <w:szCs w:val="22"/>
        </w:rPr>
        <w:t xml:space="preserve"> chez leurs partenaires,</w:t>
      </w:r>
      <w:r w:rsidRPr="00DC2521">
        <w:rPr>
          <w:rFonts w:asciiTheme="minorHAnsi" w:hAnsiTheme="minorHAnsi" w:cstheme="minorHAnsi"/>
          <w:sz w:val="22"/>
          <w:szCs w:val="22"/>
        </w:rPr>
        <w:t xml:space="preserve"> en cohérence avec ce standard, et ainsi optimiser la prise en charge communautaire. </w:t>
      </w:r>
    </w:p>
    <w:p w14:paraId="48804807" w14:textId="77777777" w:rsidR="00CF563A" w:rsidRDefault="00CF563A" w:rsidP="00DC2521">
      <w:pPr>
        <w:rPr>
          <w:rFonts w:asciiTheme="minorHAnsi" w:hAnsiTheme="minorHAnsi" w:cstheme="minorHAnsi"/>
          <w:sz w:val="22"/>
          <w:szCs w:val="22"/>
        </w:rPr>
      </w:pPr>
    </w:p>
    <w:p w14:paraId="022D55B4" w14:textId="77777777" w:rsidR="00DC2521" w:rsidRPr="00CD2467" w:rsidRDefault="00DC2521" w:rsidP="00DC2521">
      <w:pPr>
        <w:pStyle w:val="Paragraphedeliste"/>
        <w:numPr>
          <w:ilvl w:val="0"/>
          <w:numId w:val="1"/>
        </w:numPr>
        <w:ind w:left="284"/>
      </w:pPr>
      <w:r w:rsidRPr="00CD2467">
        <w:rPr>
          <w:b/>
          <w:bCs/>
          <w:i/>
          <w:iCs/>
          <w:color w:val="C00000"/>
          <w:sz w:val="24"/>
          <w:szCs w:val="24"/>
        </w:rPr>
        <w:t>Démontrer l’impact des activités de renforcement de capacités des Plateformes dans la lutte contre le VIH.</w:t>
      </w:r>
    </w:p>
    <w:p w14:paraId="203D8FAB" w14:textId="488D923E" w:rsidR="00DC2521" w:rsidRPr="00DC2521" w:rsidRDefault="00DC2521" w:rsidP="00DC2521">
      <w:pPr>
        <w:rPr>
          <w:rFonts w:asciiTheme="minorHAnsi" w:hAnsiTheme="minorHAnsi" w:cstheme="minorHAnsi"/>
          <w:sz w:val="22"/>
          <w:szCs w:val="22"/>
        </w:rPr>
      </w:pPr>
      <w:r w:rsidRPr="00DC2521">
        <w:rPr>
          <w:rFonts w:asciiTheme="minorHAnsi" w:hAnsiTheme="minorHAnsi" w:cstheme="minorHAnsi"/>
          <w:sz w:val="22"/>
          <w:szCs w:val="22"/>
        </w:rPr>
        <w:t>Les activités de R</w:t>
      </w:r>
      <w:r w:rsidR="00CF563A">
        <w:rPr>
          <w:rFonts w:asciiTheme="minorHAnsi" w:hAnsiTheme="minorHAnsi" w:cstheme="minorHAnsi"/>
          <w:sz w:val="22"/>
          <w:szCs w:val="22"/>
        </w:rPr>
        <w:t xml:space="preserve">enforcement de </w:t>
      </w:r>
      <w:r w:rsidRPr="00DC2521">
        <w:rPr>
          <w:rFonts w:asciiTheme="minorHAnsi" w:hAnsiTheme="minorHAnsi" w:cstheme="minorHAnsi"/>
          <w:sz w:val="22"/>
          <w:szCs w:val="22"/>
        </w:rPr>
        <w:t>C</w:t>
      </w:r>
      <w:r w:rsidR="00CF563A">
        <w:rPr>
          <w:rFonts w:asciiTheme="minorHAnsi" w:hAnsiTheme="minorHAnsi" w:cstheme="minorHAnsi"/>
          <w:sz w:val="22"/>
          <w:szCs w:val="22"/>
        </w:rPr>
        <w:t>apacités</w:t>
      </w:r>
      <w:r w:rsidRPr="00DC2521">
        <w:rPr>
          <w:rFonts w:asciiTheme="minorHAnsi" w:hAnsiTheme="minorHAnsi" w:cstheme="minorHAnsi"/>
          <w:sz w:val="22"/>
          <w:szCs w:val="22"/>
        </w:rPr>
        <w:t xml:space="preserve"> assurées par les Plateformes de Coalition PLUS </w:t>
      </w:r>
      <w:r w:rsidRPr="00CF563A">
        <w:rPr>
          <w:rFonts w:asciiTheme="minorHAnsi" w:hAnsiTheme="minorHAnsi" w:cstheme="minorHAnsi"/>
          <w:sz w:val="22"/>
          <w:szCs w:val="22"/>
        </w:rPr>
        <w:t>trois objectifs spécifiques :</w:t>
      </w:r>
      <w:r w:rsidRPr="00DC2521">
        <w:rPr>
          <w:rFonts w:asciiTheme="minorHAnsi" w:hAnsiTheme="minorHAnsi" w:cstheme="minorHAnsi"/>
          <w:sz w:val="22"/>
          <w:szCs w:val="22"/>
        </w:rPr>
        <w:t xml:space="preserve"> </w:t>
      </w:r>
    </w:p>
    <w:p w14:paraId="74BD4C37" w14:textId="77777777" w:rsidR="00DC2521" w:rsidRPr="00DC2521" w:rsidRDefault="00DC2521" w:rsidP="00DC2521">
      <w:pPr>
        <w:pStyle w:val="Paragraphedeliste"/>
        <w:numPr>
          <w:ilvl w:val="0"/>
          <w:numId w:val="9"/>
        </w:numPr>
        <w:rPr>
          <w:rFonts w:cstheme="minorHAnsi"/>
        </w:rPr>
      </w:pPr>
      <w:r w:rsidRPr="00DC2521">
        <w:rPr>
          <w:rFonts w:cstheme="minorHAnsi"/>
        </w:rPr>
        <w:t>Améliorer la qualité des services (en termes d’adéquation aux besoins spécifiques des PC et PVVIH)</w:t>
      </w:r>
    </w:p>
    <w:p w14:paraId="1D21DA8F" w14:textId="77777777" w:rsidR="00DC2521" w:rsidRPr="00DC2521" w:rsidRDefault="00DC2521" w:rsidP="00DC2521">
      <w:pPr>
        <w:pStyle w:val="Paragraphedeliste"/>
        <w:numPr>
          <w:ilvl w:val="0"/>
          <w:numId w:val="9"/>
        </w:numPr>
        <w:rPr>
          <w:rFonts w:cstheme="minorHAnsi"/>
        </w:rPr>
      </w:pPr>
      <w:r w:rsidRPr="00DC2521">
        <w:rPr>
          <w:rFonts w:cstheme="minorHAnsi"/>
        </w:rPr>
        <w:t>Contribuer au développement d’une offre de services étoffée chez les partenaires des Plateformes</w:t>
      </w:r>
    </w:p>
    <w:p w14:paraId="36CA6E1A" w14:textId="77777777" w:rsidR="00DC2521" w:rsidRPr="00DC2521" w:rsidRDefault="00DC2521" w:rsidP="00DC2521">
      <w:pPr>
        <w:pStyle w:val="Paragraphedeliste"/>
        <w:numPr>
          <w:ilvl w:val="0"/>
          <w:numId w:val="9"/>
        </w:numPr>
        <w:rPr>
          <w:rFonts w:cstheme="minorHAnsi"/>
        </w:rPr>
      </w:pPr>
      <w:r w:rsidRPr="00DC2521">
        <w:rPr>
          <w:rFonts w:cstheme="minorHAnsi"/>
        </w:rPr>
        <w:t xml:space="preserve">Optimiser la contribution communautaire à la lutte contre le VIH, au niveau national comme au niveau sous-régional. </w:t>
      </w:r>
    </w:p>
    <w:p w14:paraId="0EEEA03C" w14:textId="77777777" w:rsidR="00DC2521" w:rsidRPr="00DC2521" w:rsidRDefault="00DC2521" w:rsidP="00DC2521">
      <w:pPr>
        <w:rPr>
          <w:rFonts w:asciiTheme="minorHAnsi" w:hAnsiTheme="minorHAnsi" w:cstheme="minorHAnsi"/>
          <w:sz w:val="22"/>
          <w:szCs w:val="22"/>
        </w:rPr>
      </w:pPr>
      <w:r w:rsidRPr="00DC2521">
        <w:rPr>
          <w:rFonts w:asciiTheme="minorHAnsi" w:hAnsiTheme="minorHAnsi" w:cstheme="minorHAnsi"/>
          <w:sz w:val="22"/>
          <w:szCs w:val="22"/>
        </w:rPr>
        <w:t xml:space="preserve">Le dispositif global de Suivi &amp; Evaluation des Plateformes de Coalition PLUS vise donc à mesurer l’atteinte de ces objectifs et ainsi </w:t>
      </w:r>
      <w:r w:rsidRPr="00CF563A">
        <w:rPr>
          <w:rFonts w:asciiTheme="minorHAnsi" w:hAnsiTheme="minorHAnsi" w:cstheme="minorHAnsi"/>
          <w:b/>
          <w:bCs/>
          <w:sz w:val="22"/>
          <w:szCs w:val="22"/>
        </w:rPr>
        <w:t>démontrer l’impact des activités de renforcement de capacités qu’elles assurent dans la lutte contre le VIH</w:t>
      </w:r>
      <w:r w:rsidRPr="00DC2521">
        <w:rPr>
          <w:rFonts w:asciiTheme="minorHAnsi" w:hAnsiTheme="minorHAnsi" w:cstheme="minorHAnsi"/>
          <w:sz w:val="22"/>
          <w:szCs w:val="22"/>
        </w:rPr>
        <w:t xml:space="preserve">. </w:t>
      </w:r>
    </w:p>
    <w:p w14:paraId="3B3A47AF" w14:textId="40E3CB24" w:rsidR="00DC2521" w:rsidRPr="00DC2521" w:rsidRDefault="00DC2521" w:rsidP="00CF563A">
      <w:pPr>
        <w:rPr>
          <w:rFonts w:cstheme="minorHAnsi"/>
          <w:sz w:val="20"/>
          <w:szCs w:val="20"/>
        </w:rPr>
      </w:pPr>
      <w:r w:rsidRPr="00DC2521">
        <w:rPr>
          <w:rFonts w:asciiTheme="minorHAnsi" w:hAnsiTheme="minorHAnsi" w:cstheme="minorHAnsi"/>
          <w:sz w:val="22"/>
          <w:szCs w:val="22"/>
        </w:rPr>
        <w:t xml:space="preserve">Par ailleurs, dans les différents contextes nationaux que les Plateformes couvrent, les stratégies communautaires souffrent d’un manque global de reconnaissance. Ces objectifs prennent donc figure d’enjeux stratégiques. Les données recueillies dans le dispositif global de Suivi &amp; Evaluation des Plateformes de Coalition PLUS viendront donc </w:t>
      </w:r>
      <w:r w:rsidRPr="00CF563A">
        <w:rPr>
          <w:rFonts w:asciiTheme="minorHAnsi" w:hAnsiTheme="minorHAnsi" w:cstheme="minorHAnsi"/>
          <w:b/>
          <w:bCs/>
          <w:sz w:val="22"/>
          <w:szCs w:val="22"/>
        </w:rPr>
        <w:t>étayer, valoriser, promouvoir la place des stratégies communautaires dans la lutte contre le VIH</w:t>
      </w:r>
      <w:r w:rsidRPr="00DC2521">
        <w:rPr>
          <w:rFonts w:asciiTheme="minorHAnsi" w:hAnsiTheme="minorHAnsi" w:cstheme="minorHAnsi"/>
          <w:sz w:val="22"/>
          <w:szCs w:val="22"/>
        </w:rPr>
        <w:t xml:space="preserve">, et ce à 3 niveaux : </w:t>
      </w:r>
      <w:r w:rsidR="00CF563A">
        <w:rPr>
          <w:rFonts w:asciiTheme="minorHAnsi" w:hAnsiTheme="minorHAnsi" w:cstheme="minorHAnsi"/>
          <w:sz w:val="22"/>
          <w:szCs w:val="22"/>
        </w:rPr>
        <w:t>international, sous-régional et national.</w:t>
      </w:r>
    </w:p>
    <w:p w14:paraId="45DCD4BF" w14:textId="77777777" w:rsidR="00DC2521" w:rsidRPr="00DC2521" w:rsidRDefault="00DC2521" w:rsidP="00DC2521">
      <w:pPr>
        <w:pStyle w:val="Paragraphedeliste"/>
        <w:jc w:val="both"/>
        <w:rPr>
          <w:rFonts w:cstheme="minorHAnsi"/>
          <w:sz w:val="20"/>
          <w:szCs w:val="20"/>
        </w:rPr>
      </w:pPr>
    </w:p>
    <w:p w14:paraId="43DA8ADD" w14:textId="77777777" w:rsidR="00DC2521" w:rsidRPr="00DC2521" w:rsidRDefault="00DC2521" w:rsidP="00DC2521">
      <w:pPr>
        <w:pStyle w:val="Paragraphedeliste"/>
        <w:numPr>
          <w:ilvl w:val="0"/>
          <w:numId w:val="1"/>
        </w:numPr>
        <w:ind w:left="426"/>
        <w:jc w:val="both"/>
        <w:rPr>
          <w:rFonts w:cstheme="minorHAnsi"/>
          <w:b/>
          <w:bCs/>
          <w:i/>
          <w:iCs/>
          <w:color w:val="C00000"/>
        </w:rPr>
      </w:pPr>
      <w:r w:rsidRPr="00DC2521">
        <w:rPr>
          <w:rFonts w:cstheme="minorHAnsi"/>
          <w:b/>
          <w:bCs/>
          <w:i/>
          <w:iCs/>
          <w:color w:val="C00000"/>
          <w:sz w:val="24"/>
          <w:szCs w:val="24"/>
        </w:rPr>
        <w:lastRenderedPageBreak/>
        <w:t>Optimiser la reconnaissance des Plateformes de Coalition PLUS en tant que socles d’expertise communautaire</w:t>
      </w:r>
    </w:p>
    <w:p w14:paraId="6129F983" w14:textId="6D138B7E" w:rsidR="00DC2521" w:rsidRPr="00DC2521" w:rsidRDefault="00DC2521" w:rsidP="00DC2521">
      <w:pPr>
        <w:jc w:val="both"/>
        <w:rPr>
          <w:rFonts w:asciiTheme="minorHAnsi" w:hAnsiTheme="minorHAnsi" w:cstheme="minorHAnsi"/>
          <w:sz w:val="22"/>
          <w:szCs w:val="22"/>
        </w:rPr>
      </w:pPr>
      <w:r w:rsidRPr="00DC2521">
        <w:rPr>
          <w:rFonts w:asciiTheme="minorHAnsi" w:hAnsiTheme="minorHAnsi" w:cstheme="minorHAnsi"/>
          <w:sz w:val="22"/>
          <w:szCs w:val="22"/>
        </w:rPr>
        <w:t xml:space="preserve">Alors que depuis une décennie environ, les moyens stratégiques et financiers de la lutte contre le VIH ont été largement réorientés vers les populations clés, l’implication des acteurs communautaires dans la définition de programmes ou de stratégies qui leur sont destinées est incontournable mais se heurte à une certaine frilosité académique ou institutionnelle. </w:t>
      </w:r>
      <w:r w:rsidR="00CF563A">
        <w:rPr>
          <w:rFonts w:asciiTheme="minorHAnsi" w:hAnsiTheme="minorHAnsi" w:cstheme="minorHAnsi"/>
          <w:sz w:val="22"/>
          <w:szCs w:val="22"/>
        </w:rPr>
        <w:t>Dans cette perspective, m</w:t>
      </w:r>
      <w:r w:rsidRPr="00DC2521">
        <w:rPr>
          <w:rFonts w:asciiTheme="minorHAnsi" w:hAnsiTheme="minorHAnsi" w:cstheme="minorHAnsi"/>
          <w:sz w:val="22"/>
          <w:szCs w:val="22"/>
        </w:rPr>
        <w:t xml:space="preserve">esurer </w:t>
      </w:r>
      <w:r w:rsidRPr="00CF563A">
        <w:rPr>
          <w:rFonts w:asciiTheme="minorHAnsi" w:hAnsiTheme="minorHAnsi" w:cstheme="minorHAnsi"/>
          <w:b/>
          <w:bCs/>
          <w:sz w:val="22"/>
          <w:szCs w:val="22"/>
        </w:rPr>
        <w:t>la reconnaissance des Plateformes comme socle d’expertise communautaire</w:t>
      </w:r>
      <w:r w:rsidRPr="00DC2521">
        <w:rPr>
          <w:rFonts w:asciiTheme="minorHAnsi" w:hAnsiTheme="minorHAnsi" w:cstheme="minorHAnsi"/>
          <w:sz w:val="22"/>
          <w:szCs w:val="22"/>
        </w:rPr>
        <w:t xml:space="preserve"> est donc un des enjeux que le dispositif de S&amp;E devra documenter. </w:t>
      </w:r>
    </w:p>
    <w:p w14:paraId="72B80CAB" w14:textId="66747C52" w:rsidR="00DC2521" w:rsidRDefault="00DC2521" w:rsidP="00CF563A">
      <w:pPr>
        <w:jc w:val="both"/>
        <w:rPr>
          <w:rFonts w:cstheme="minorHAnsi"/>
        </w:rPr>
      </w:pPr>
      <w:r w:rsidRPr="00DC2521">
        <w:rPr>
          <w:rFonts w:asciiTheme="minorHAnsi" w:hAnsiTheme="minorHAnsi" w:cstheme="minorHAnsi"/>
          <w:sz w:val="22"/>
          <w:szCs w:val="22"/>
        </w:rPr>
        <w:t xml:space="preserve">De plus, les Plateformes ont amorcé un chantier de </w:t>
      </w:r>
      <w:r w:rsidRPr="00CF563A">
        <w:rPr>
          <w:rFonts w:asciiTheme="minorHAnsi" w:hAnsiTheme="minorHAnsi" w:cstheme="minorHAnsi"/>
          <w:sz w:val="22"/>
          <w:szCs w:val="22"/>
        </w:rPr>
        <w:t>capitalisation des expertises développées</w:t>
      </w:r>
      <w:r w:rsidRPr="00DC2521">
        <w:rPr>
          <w:rFonts w:asciiTheme="minorHAnsi" w:hAnsiTheme="minorHAnsi" w:cstheme="minorHAnsi"/>
          <w:sz w:val="22"/>
          <w:szCs w:val="22"/>
        </w:rPr>
        <w:t xml:space="preserve"> sous la forme de publications</w:t>
      </w:r>
      <w:r w:rsidRPr="00DC2521">
        <w:rPr>
          <w:rStyle w:val="Appelnotedebasdep"/>
          <w:rFonts w:asciiTheme="minorHAnsi" w:hAnsiTheme="minorHAnsi" w:cstheme="minorHAnsi"/>
          <w:sz w:val="22"/>
          <w:szCs w:val="22"/>
        </w:rPr>
        <w:footnoteReference w:id="5"/>
      </w:r>
      <w:r w:rsidRPr="00DC2521">
        <w:rPr>
          <w:rFonts w:asciiTheme="minorHAnsi" w:hAnsiTheme="minorHAnsi" w:cstheme="minorHAnsi"/>
          <w:sz w:val="22"/>
          <w:szCs w:val="22"/>
        </w:rPr>
        <w:t xml:space="preserve"> ou de boite à outils partagée, et dont il convient de </w:t>
      </w:r>
      <w:r w:rsidRPr="00CF563A">
        <w:rPr>
          <w:rFonts w:asciiTheme="minorHAnsi" w:hAnsiTheme="minorHAnsi" w:cstheme="minorHAnsi"/>
          <w:b/>
          <w:bCs/>
          <w:sz w:val="22"/>
          <w:szCs w:val="22"/>
        </w:rPr>
        <w:t>mesurer la dynamique de gestion de connaissance</w:t>
      </w:r>
      <w:r w:rsidRPr="00DC2521">
        <w:rPr>
          <w:rFonts w:cstheme="minorHAnsi"/>
        </w:rPr>
        <w:t xml:space="preserve">. </w:t>
      </w:r>
    </w:p>
    <w:p w14:paraId="577455E9" w14:textId="35E6B6A1" w:rsidR="00DC2521" w:rsidRDefault="00DC2521">
      <w:pPr>
        <w:spacing w:after="160" w:line="259" w:lineRule="auto"/>
        <w:rPr>
          <w:rFonts w:ascii="Arial Narrow" w:hAnsi="Arial Narrow" w:cs="Calibri"/>
          <w:b/>
          <w:sz w:val="32"/>
          <w:szCs w:val="32"/>
          <w:u w:val="single"/>
        </w:rPr>
      </w:pPr>
      <w:bookmarkStart w:id="0" w:name="_Toc442965850"/>
      <w:bookmarkStart w:id="1" w:name="_Toc475367689"/>
    </w:p>
    <w:tbl>
      <w:tblPr>
        <w:tblStyle w:val="Grilledutableau"/>
        <w:tblW w:w="0" w:type="auto"/>
        <w:tblInd w:w="-5" w:type="dxa"/>
        <w:tblLook w:val="04A0" w:firstRow="1" w:lastRow="0" w:firstColumn="1" w:lastColumn="0" w:noHBand="0" w:noVBand="1"/>
      </w:tblPr>
      <w:tblGrid>
        <w:gridCol w:w="9067"/>
      </w:tblGrid>
      <w:tr w:rsidR="00DC2521" w14:paraId="6C9D5FFC" w14:textId="77777777" w:rsidTr="00DC2521">
        <w:tc>
          <w:tcPr>
            <w:tcW w:w="9067" w:type="dxa"/>
          </w:tcPr>
          <w:p w14:paraId="6AB63F0A" w14:textId="3978991A" w:rsidR="00DC2521" w:rsidRPr="00DC2521" w:rsidRDefault="00DC2521" w:rsidP="00DC2521">
            <w:pPr>
              <w:pStyle w:val="Titre2"/>
              <w:numPr>
                <w:ilvl w:val="2"/>
                <w:numId w:val="6"/>
              </w:numPr>
              <w:ind w:left="315"/>
              <w:outlineLvl w:val="1"/>
              <w:rPr>
                <w:rFonts w:ascii="Arial Narrow" w:hAnsi="Arial Narrow"/>
                <w:b w:val="0"/>
                <w:u w:val="none"/>
              </w:rPr>
            </w:pPr>
            <w:r w:rsidRPr="00DC2521">
              <w:rPr>
                <w:rFonts w:ascii="Arial Narrow" w:hAnsi="Arial Narrow"/>
                <w:u w:val="none"/>
              </w:rPr>
              <w:t>Cadre de résultats du dispositif de Suivi &amp; Evaluation des Plateformes de Coalition PLUS</w:t>
            </w:r>
          </w:p>
        </w:tc>
      </w:tr>
      <w:bookmarkEnd w:id="0"/>
      <w:bookmarkEnd w:id="1"/>
    </w:tbl>
    <w:p w14:paraId="44739A34" w14:textId="77777777" w:rsidR="00CF563A" w:rsidRDefault="00CF563A" w:rsidP="00DC2521">
      <w:pPr>
        <w:jc w:val="both"/>
        <w:rPr>
          <w:rFonts w:asciiTheme="minorHAnsi" w:hAnsiTheme="minorHAnsi" w:cstheme="minorHAnsi"/>
          <w:sz w:val="22"/>
          <w:szCs w:val="22"/>
        </w:rPr>
      </w:pPr>
    </w:p>
    <w:p w14:paraId="5F3C4EEA" w14:textId="39EE207D" w:rsidR="00DC2521" w:rsidRPr="00DC2521" w:rsidRDefault="00DC2521" w:rsidP="00CF563A">
      <w:pPr>
        <w:jc w:val="both"/>
        <w:rPr>
          <w:rFonts w:asciiTheme="minorHAnsi" w:hAnsiTheme="minorHAnsi" w:cstheme="minorHAnsi"/>
          <w:sz w:val="22"/>
          <w:szCs w:val="22"/>
        </w:rPr>
      </w:pPr>
      <w:r w:rsidRPr="00DC2521">
        <w:rPr>
          <w:rFonts w:asciiTheme="minorHAnsi" w:hAnsiTheme="minorHAnsi" w:cstheme="minorHAnsi"/>
          <w:sz w:val="22"/>
          <w:szCs w:val="22"/>
        </w:rPr>
        <w:t xml:space="preserve">Le cadre de résultats </w:t>
      </w:r>
      <w:r w:rsidR="00CF563A">
        <w:rPr>
          <w:rFonts w:asciiTheme="minorHAnsi" w:hAnsiTheme="minorHAnsi" w:cstheme="minorHAnsi"/>
          <w:sz w:val="22"/>
          <w:szCs w:val="22"/>
        </w:rPr>
        <w:t xml:space="preserve">du dispositif de S&amp;E des Plateformes </w:t>
      </w:r>
      <w:r w:rsidRPr="00DC2521">
        <w:rPr>
          <w:rFonts w:asciiTheme="minorHAnsi" w:hAnsiTheme="minorHAnsi" w:cstheme="minorHAnsi"/>
          <w:sz w:val="22"/>
          <w:szCs w:val="22"/>
        </w:rPr>
        <w:t xml:space="preserve">s’articule autour de </w:t>
      </w:r>
      <w:r w:rsidRPr="00DC2521">
        <w:rPr>
          <w:rFonts w:asciiTheme="minorHAnsi" w:hAnsiTheme="minorHAnsi" w:cstheme="minorHAnsi"/>
          <w:sz w:val="22"/>
          <w:szCs w:val="22"/>
          <w:u w:val="single"/>
        </w:rPr>
        <w:t>quatre indicateurs d’impact</w:t>
      </w:r>
      <w:r w:rsidRPr="00DC2521">
        <w:rPr>
          <w:rFonts w:asciiTheme="minorHAnsi" w:hAnsiTheme="minorHAnsi" w:cstheme="minorHAnsi"/>
          <w:sz w:val="22"/>
          <w:szCs w:val="22"/>
        </w:rPr>
        <w:t xml:space="preserve">, correspondant à quatre niveaux d’analyse clés : </w:t>
      </w:r>
    </w:p>
    <w:p w14:paraId="27AC48A4" w14:textId="77777777" w:rsidR="00DC2521" w:rsidRPr="00DC2521" w:rsidRDefault="00DC2521" w:rsidP="00CF563A">
      <w:pPr>
        <w:jc w:val="both"/>
        <w:rPr>
          <w:rFonts w:asciiTheme="minorHAnsi" w:hAnsiTheme="minorHAnsi" w:cstheme="minorHAnsi"/>
          <w:sz w:val="22"/>
          <w:szCs w:val="22"/>
        </w:rPr>
      </w:pPr>
    </w:p>
    <w:p w14:paraId="1375B0E2" w14:textId="77777777" w:rsidR="00DC2521" w:rsidRPr="00DC2521" w:rsidRDefault="00DC2521" w:rsidP="00CF563A">
      <w:pPr>
        <w:numPr>
          <w:ilvl w:val="0"/>
          <w:numId w:val="10"/>
        </w:numPr>
        <w:spacing w:after="160" w:line="259" w:lineRule="auto"/>
        <w:ind w:left="284"/>
        <w:contextualSpacing/>
        <w:jc w:val="both"/>
        <w:rPr>
          <w:rFonts w:asciiTheme="minorHAnsi" w:hAnsiTheme="minorHAnsi" w:cstheme="minorHAnsi"/>
          <w:b/>
          <w:bCs/>
          <w:sz w:val="22"/>
          <w:szCs w:val="22"/>
        </w:rPr>
      </w:pPr>
      <w:r w:rsidRPr="00DC2521">
        <w:rPr>
          <w:rFonts w:asciiTheme="minorHAnsi" w:hAnsiTheme="minorHAnsi" w:cstheme="minorHAnsi"/>
          <w:b/>
          <w:bCs/>
          <w:color w:val="C00000"/>
          <w:sz w:val="22"/>
          <w:szCs w:val="22"/>
        </w:rPr>
        <w:t xml:space="preserve">Niveau 1 : </w:t>
      </w:r>
      <w:r w:rsidRPr="00DC2521">
        <w:rPr>
          <w:rFonts w:asciiTheme="minorHAnsi" w:hAnsiTheme="minorHAnsi" w:cstheme="minorHAnsi"/>
          <w:b/>
          <w:bCs/>
          <w:sz w:val="22"/>
          <w:szCs w:val="22"/>
        </w:rPr>
        <w:t xml:space="preserve">Les Plateformes se composent d'associations qui se positionnent sur les enjeux prioritaires de la LCS dans leur sous-région : </w:t>
      </w:r>
      <w:r w:rsidRPr="00DC2521">
        <w:rPr>
          <w:rFonts w:asciiTheme="minorHAnsi" w:hAnsiTheme="minorHAnsi" w:cstheme="minorHAnsi"/>
          <w:sz w:val="22"/>
          <w:szCs w:val="22"/>
        </w:rPr>
        <w:t>cet indicateur englobe la dynamique partenariale des Plateformes, leur gouvernance, et leur coordination. Cela englobe également le suivi et le soutien assuré par le Pôle Plateforme assurée par le Pôle Plateformes.</w:t>
      </w:r>
    </w:p>
    <w:p w14:paraId="250F9CEE" w14:textId="77777777" w:rsidR="00DC2521" w:rsidRPr="00DC2521" w:rsidRDefault="00DC2521" w:rsidP="00CF563A">
      <w:pPr>
        <w:ind w:left="284"/>
        <w:contextualSpacing/>
        <w:jc w:val="both"/>
        <w:rPr>
          <w:rFonts w:asciiTheme="minorHAnsi" w:hAnsiTheme="minorHAnsi" w:cstheme="minorHAnsi"/>
          <w:b/>
          <w:bCs/>
          <w:sz w:val="22"/>
          <w:szCs w:val="22"/>
        </w:rPr>
      </w:pPr>
    </w:p>
    <w:p w14:paraId="63040D3B" w14:textId="77777777" w:rsidR="00DC2521" w:rsidRPr="00DC2521" w:rsidRDefault="00DC2521" w:rsidP="00CF563A">
      <w:pPr>
        <w:numPr>
          <w:ilvl w:val="0"/>
          <w:numId w:val="10"/>
        </w:numPr>
        <w:spacing w:after="160" w:line="259" w:lineRule="auto"/>
        <w:ind w:left="284"/>
        <w:contextualSpacing/>
        <w:jc w:val="both"/>
        <w:rPr>
          <w:rFonts w:asciiTheme="minorHAnsi" w:hAnsiTheme="minorHAnsi" w:cstheme="minorHAnsi"/>
          <w:b/>
          <w:bCs/>
          <w:sz w:val="22"/>
          <w:szCs w:val="22"/>
        </w:rPr>
      </w:pPr>
      <w:r w:rsidRPr="00DC2521">
        <w:rPr>
          <w:rFonts w:asciiTheme="minorHAnsi" w:hAnsiTheme="minorHAnsi" w:cstheme="minorHAnsi"/>
          <w:b/>
          <w:bCs/>
          <w:color w:val="C00000"/>
          <w:sz w:val="22"/>
          <w:szCs w:val="22"/>
        </w:rPr>
        <w:t xml:space="preserve">Niveau 2 : </w:t>
      </w:r>
      <w:r w:rsidRPr="00DC2521">
        <w:rPr>
          <w:rFonts w:asciiTheme="minorHAnsi" w:hAnsiTheme="minorHAnsi" w:cstheme="minorHAnsi"/>
          <w:b/>
          <w:bCs/>
          <w:sz w:val="22"/>
          <w:szCs w:val="22"/>
        </w:rPr>
        <w:t xml:space="preserve">La contribution communautaire à la cascade de PEC VIH / IST/ Hépatites virales est optimisée via le Renforcement de Capacités des services différenciés chez les PC et les populations vulnérables : </w:t>
      </w:r>
      <w:r w:rsidRPr="00DC2521">
        <w:rPr>
          <w:rFonts w:asciiTheme="minorHAnsi" w:hAnsiTheme="minorHAnsi" w:cstheme="minorHAnsi"/>
          <w:sz w:val="22"/>
          <w:szCs w:val="22"/>
        </w:rPr>
        <w:t>cet indicateur visa à mesurer le développement d’une offre de services de santé sexuelle différenciée de qualité, standardisé en 4 catégories de services distincts, à travers les activités de renforcement de capacités assurées par les Plateformes envers leurs partenaires.</w:t>
      </w:r>
    </w:p>
    <w:p w14:paraId="2D7C882C" w14:textId="77777777" w:rsidR="00DC2521" w:rsidRPr="00DC2521" w:rsidRDefault="00DC2521" w:rsidP="00CF563A">
      <w:pPr>
        <w:ind w:left="284"/>
        <w:contextualSpacing/>
        <w:jc w:val="both"/>
        <w:rPr>
          <w:rFonts w:asciiTheme="minorHAnsi" w:hAnsiTheme="minorHAnsi" w:cstheme="minorHAnsi"/>
          <w:sz w:val="18"/>
          <w:szCs w:val="18"/>
        </w:rPr>
      </w:pPr>
    </w:p>
    <w:p w14:paraId="1D80BD81" w14:textId="2856F24A" w:rsidR="00DC2521" w:rsidRPr="00DC2521" w:rsidRDefault="00DC2521" w:rsidP="00CF563A">
      <w:pPr>
        <w:numPr>
          <w:ilvl w:val="0"/>
          <w:numId w:val="10"/>
        </w:numPr>
        <w:spacing w:after="160" w:line="259" w:lineRule="auto"/>
        <w:ind w:left="284"/>
        <w:contextualSpacing/>
        <w:jc w:val="both"/>
        <w:rPr>
          <w:rFonts w:asciiTheme="minorHAnsi" w:hAnsiTheme="minorHAnsi" w:cstheme="minorHAnsi"/>
          <w:sz w:val="18"/>
          <w:szCs w:val="18"/>
        </w:rPr>
      </w:pPr>
      <w:r w:rsidRPr="00DC2521">
        <w:rPr>
          <w:rFonts w:asciiTheme="minorHAnsi" w:hAnsiTheme="minorHAnsi" w:cstheme="minorHAnsi"/>
          <w:b/>
          <w:bCs/>
          <w:color w:val="C00000"/>
          <w:sz w:val="22"/>
          <w:szCs w:val="22"/>
        </w:rPr>
        <w:t xml:space="preserve">Niveau 3 : </w:t>
      </w:r>
      <w:r w:rsidRPr="00DC2521">
        <w:rPr>
          <w:rFonts w:asciiTheme="minorHAnsi" w:hAnsiTheme="minorHAnsi" w:cstheme="minorHAnsi"/>
          <w:b/>
          <w:bCs/>
          <w:sz w:val="22"/>
          <w:szCs w:val="22"/>
        </w:rPr>
        <w:t xml:space="preserve">La capacité des Plateformes et de leurs partenaires à mobiliser et à gérer des ressources financières est renforcée, tout comme la confiance et la crédibilité auprès des bailleurs : </w:t>
      </w:r>
      <w:r w:rsidRPr="00DC2521">
        <w:rPr>
          <w:rFonts w:asciiTheme="minorHAnsi" w:hAnsiTheme="minorHAnsi" w:cstheme="minorHAnsi"/>
          <w:sz w:val="22"/>
          <w:szCs w:val="22"/>
        </w:rPr>
        <w:t>Cet indicateur englobe la capacité des Plateformes comme de leurs partenaires à pérenniser leurs services</w:t>
      </w:r>
      <w:r w:rsidRPr="00DC2521">
        <w:rPr>
          <w:rFonts w:asciiTheme="minorHAnsi" w:hAnsiTheme="minorHAnsi" w:cstheme="minorHAnsi"/>
          <w:b/>
          <w:bCs/>
          <w:sz w:val="22"/>
          <w:szCs w:val="22"/>
        </w:rPr>
        <w:t xml:space="preserve"> </w:t>
      </w:r>
      <w:r w:rsidRPr="00DC2521">
        <w:rPr>
          <w:rFonts w:asciiTheme="minorHAnsi" w:hAnsiTheme="minorHAnsi" w:cstheme="minorHAnsi"/>
          <w:sz w:val="22"/>
          <w:szCs w:val="22"/>
        </w:rPr>
        <w:t>à travers la mobilisation de financement.</w:t>
      </w:r>
    </w:p>
    <w:p w14:paraId="6EF2B635" w14:textId="77777777" w:rsidR="00DC2521" w:rsidRPr="00DC2521" w:rsidRDefault="00DC2521" w:rsidP="00CF563A">
      <w:pPr>
        <w:ind w:left="284"/>
        <w:contextualSpacing/>
        <w:jc w:val="both"/>
        <w:rPr>
          <w:rFonts w:asciiTheme="minorHAnsi" w:hAnsiTheme="minorHAnsi" w:cstheme="minorHAnsi"/>
          <w:sz w:val="18"/>
          <w:szCs w:val="18"/>
        </w:rPr>
      </w:pPr>
    </w:p>
    <w:p w14:paraId="7044FFDE" w14:textId="270473EE" w:rsidR="00DC2521" w:rsidRPr="00E6647E" w:rsidRDefault="00DC2521" w:rsidP="00CF563A">
      <w:pPr>
        <w:numPr>
          <w:ilvl w:val="0"/>
          <w:numId w:val="10"/>
        </w:numPr>
        <w:spacing w:after="160" w:line="259" w:lineRule="auto"/>
        <w:ind w:left="284"/>
        <w:contextualSpacing/>
        <w:jc w:val="both"/>
        <w:rPr>
          <w:rFonts w:asciiTheme="minorHAnsi" w:hAnsiTheme="minorHAnsi" w:cstheme="minorHAnsi"/>
          <w:sz w:val="18"/>
          <w:szCs w:val="18"/>
        </w:rPr>
      </w:pPr>
      <w:r w:rsidRPr="00DC2521">
        <w:rPr>
          <w:rFonts w:asciiTheme="minorHAnsi" w:hAnsiTheme="minorHAnsi" w:cstheme="minorHAnsi"/>
          <w:b/>
          <w:bCs/>
          <w:color w:val="C00000"/>
          <w:sz w:val="22"/>
          <w:szCs w:val="22"/>
        </w:rPr>
        <w:t>Niveau 4 :</w:t>
      </w:r>
      <w:r w:rsidRPr="00DC2521">
        <w:rPr>
          <w:rFonts w:asciiTheme="minorHAnsi" w:hAnsiTheme="minorHAnsi" w:cstheme="minorHAnsi"/>
          <w:color w:val="C00000"/>
          <w:sz w:val="18"/>
          <w:szCs w:val="18"/>
        </w:rPr>
        <w:t xml:space="preserve"> </w:t>
      </w:r>
      <w:r w:rsidRPr="00DC2521">
        <w:rPr>
          <w:rFonts w:asciiTheme="minorHAnsi" w:hAnsiTheme="minorHAnsi" w:cstheme="minorHAnsi"/>
          <w:b/>
          <w:bCs/>
          <w:sz w:val="22"/>
          <w:szCs w:val="22"/>
        </w:rPr>
        <w:t>Les Plateformes sont reconnues comme socles d’expertise communautaire</w:t>
      </w:r>
      <w:r w:rsidRPr="00DC2521">
        <w:rPr>
          <w:rFonts w:asciiTheme="minorHAnsi" w:hAnsiTheme="minorHAnsi" w:cstheme="minorHAnsi"/>
          <w:sz w:val="22"/>
          <w:szCs w:val="22"/>
        </w:rPr>
        <w:t xml:space="preserve"> : cet indicateur englobe la capitalisation des expertises développées par les Plateformes, leur mutualisation en inter-Plateformes et leur diffusion auprès des cibles externes. </w:t>
      </w:r>
    </w:p>
    <w:p w14:paraId="3B305526" w14:textId="2A99C7C4" w:rsidR="00DC2521" w:rsidRDefault="00DC2521" w:rsidP="00DC2521">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062"/>
      </w:tblGrid>
      <w:tr w:rsidR="00E6647E" w14:paraId="0B4DFD62" w14:textId="77777777" w:rsidTr="00E6647E">
        <w:tc>
          <w:tcPr>
            <w:tcW w:w="9062" w:type="dxa"/>
          </w:tcPr>
          <w:p w14:paraId="23F1B8DF" w14:textId="663554D6" w:rsidR="00E6647E" w:rsidRPr="00E6647E" w:rsidRDefault="00E6647E" w:rsidP="00E6647E">
            <w:pPr>
              <w:pStyle w:val="Paragraphedeliste"/>
              <w:numPr>
                <w:ilvl w:val="2"/>
                <w:numId w:val="6"/>
              </w:numPr>
              <w:ind w:left="457"/>
              <w:jc w:val="both"/>
              <w:rPr>
                <w:rFonts w:cstheme="minorHAnsi"/>
                <w:b/>
                <w:bCs/>
              </w:rPr>
            </w:pPr>
            <w:r w:rsidRPr="00E6647E">
              <w:rPr>
                <w:rFonts w:cstheme="minorHAnsi"/>
                <w:b/>
                <w:bCs/>
              </w:rPr>
              <w:t>Les outils du dispositif de S&amp;E des Plateformes de Coalition PLUS</w:t>
            </w:r>
          </w:p>
        </w:tc>
      </w:tr>
    </w:tbl>
    <w:p w14:paraId="68917D99" w14:textId="77777777" w:rsidR="00E6647E" w:rsidRPr="00DC2521" w:rsidRDefault="00E6647E" w:rsidP="00DC2521">
      <w:pPr>
        <w:jc w:val="both"/>
        <w:rPr>
          <w:rFonts w:asciiTheme="minorHAnsi" w:hAnsiTheme="minorHAnsi" w:cstheme="minorHAnsi"/>
          <w:sz w:val="22"/>
          <w:szCs w:val="22"/>
        </w:rPr>
      </w:pPr>
    </w:p>
    <w:p w14:paraId="2F73ADB0" w14:textId="1F198599" w:rsidR="00581878" w:rsidRPr="00E6647E" w:rsidRDefault="00E6647E" w:rsidP="00E6647E">
      <w:pPr>
        <w:jc w:val="both"/>
        <w:rPr>
          <w:rFonts w:asciiTheme="minorHAnsi" w:hAnsiTheme="minorHAnsi" w:cstheme="minorHAnsi"/>
          <w:sz w:val="22"/>
          <w:szCs w:val="22"/>
        </w:rPr>
      </w:pPr>
      <w:r w:rsidRPr="00E6647E">
        <w:rPr>
          <w:rFonts w:asciiTheme="minorHAnsi" w:hAnsiTheme="minorHAnsi" w:cstheme="minorHAnsi"/>
          <w:sz w:val="22"/>
          <w:szCs w:val="22"/>
        </w:rPr>
        <w:t>L</w:t>
      </w:r>
      <w:r w:rsidR="00581878" w:rsidRPr="00E6647E">
        <w:rPr>
          <w:rFonts w:asciiTheme="minorHAnsi" w:hAnsiTheme="minorHAnsi" w:cstheme="minorHAnsi"/>
          <w:sz w:val="22"/>
          <w:szCs w:val="22"/>
        </w:rPr>
        <w:t xml:space="preserve">e dispositif de S&amp;E sera alimenté en continue à travers une série d’outils complémentaires, corrélés, qui couvriront l’ensemble des indicateurs compilés dans le cadre de résultats. Ces outils seront utilisés à des fréquences diverses, en routine ou à fréquence régulière (tous les 6 mois, chaque année…) selon </w:t>
      </w:r>
      <w:r w:rsidR="00581878" w:rsidRPr="00E6647E">
        <w:rPr>
          <w:rFonts w:asciiTheme="minorHAnsi" w:hAnsiTheme="minorHAnsi" w:cstheme="minorHAnsi"/>
          <w:sz w:val="22"/>
          <w:szCs w:val="22"/>
        </w:rPr>
        <w:lastRenderedPageBreak/>
        <w:t xml:space="preserve">leur nature. De même qu’ils seront renseignés selon leur nature également par 5 différentes catégories d’acteurs des Plateformes : et les autres pôles </w:t>
      </w:r>
      <w:r w:rsidRPr="00E6647E">
        <w:rPr>
          <w:rFonts w:asciiTheme="minorHAnsi" w:hAnsiTheme="minorHAnsi" w:cstheme="minorHAnsi"/>
          <w:sz w:val="22"/>
          <w:szCs w:val="22"/>
        </w:rPr>
        <w:t xml:space="preserve">Les partenaires des Plateformes, les coordinations des Plateformes, le Pôle Plateformes de Coalition PLUS, les bénéficiaires des services, et les bailleurs de fonds. </w:t>
      </w:r>
    </w:p>
    <w:p w14:paraId="04F11062" w14:textId="7DFB82D6" w:rsidR="00581878" w:rsidRDefault="00581878" w:rsidP="00E6647E">
      <w:pPr>
        <w:jc w:val="both"/>
        <w:rPr>
          <w:rFonts w:asciiTheme="minorHAnsi" w:hAnsiTheme="minorHAnsi" w:cstheme="minorHAnsi"/>
          <w:sz w:val="22"/>
          <w:szCs w:val="22"/>
        </w:rPr>
      </w:pPr>
      <w:r w:rsidRPr="00E6647E">
        <w:rPr>
          <w:rFonts w:asciiTheme="minorHAnsi" w:hAnsiTheme="minorHAnsi" w:cstheme="minorHAnsi"/>
          <w:sz w:val="22"/>
          <w:szCs w:val="22"/>
        </w:rPr>
        <w:t xml:space="preserve">6 outils composent le dispositif de suivi &amp; évaluation des Plateformes, comme suit : </w:t>
      </w:r>
      <w:bookmarkStart w:id="2" w:name="_Hlk47887374"/>
      <w:r w:rsidRPr="00E6647E">
        <w:rPr>
          <w:rFonts w:asciiTheme="minorHAnsi" w:hAnsiTheme="minorHAnsi" w:cstheme="minorHAnsi"/>
          <w:sz w:val="22"/>
          <w:szCs w:val="22"/>
        </w:rPr>
        <w:t>Les fiches ACTIVITES</w:t>
      </w:r>
      <w:r w:rsidR="00E6647E" w:rsidRPr="00E6647E">
        <w:rPr>
          <w:rFonts w:asciiTheme="minorHAnsi" w:hAnsiTheme="minorHAnsi" w:cstheme="minorHAnsi"/>
          <w:sz w:val="22"/>
          <w:szCs w:val="22"/>
        </w:rPr>
        <w:t>, les fiches OFFRE DE SERVICES, les formulaires d’</w:t>
      </w:r>
      <w:r w:rsidR="00E6647E">
        <w:rPr>
          <w:rFonts w:asciiTheme="minorHAnsi" w:hAnsiTheme="minorHAnsi" w:cstheme="minorHAnsi"/>
          <w:sz w:val="22"/>
          <w:szCs w:val="22"/>
        </w:rPr>
        <w:t>é</w:t>
      </w:r>
      <w:r w:rsidR="00E6647E" w:rsidRPr="00E6647E">
        <w:rPr>
          <w:rFonts w:asciiTheme="minorHAnsi" w:hAnsiTheme="minorHAnsi" w:cstheme="minorHAnsi"/>
          <w:sz w:val="22"/>
          <w:szCs w:val="22"/>
        </w:rPr>
        <w:t xml:space="preserve">valuation, les </w:t>
      </w:r>
      <w:r w:rsidR="00E6647E" w:rsidRPr="00E6647E">
        <w:rPr>
          <w:rFonts w:asciiTheme="minorHAnsi" w:hAnsiTheme="minorHAnsi" w:cstheme="minorHAnsi"/>
          <w:i/>
          <w:iCs/>
          <w:sz w:val="22"/>
          <w:szCs w:val="22"/>
        </w:rPr>
        <w:t>baselines</w:t>
      </w:r>
      <w:r w:rsidR="00E6647E" w:rsidRPr="00E6647E">
        <w:rPr>
          <w:rFonts w:asciiTheme="minorHAnsi" w:hAnsiTheme="minorHAnsi" w:cstheme="minorHAnsi"/>
          <w:sz w:val="22"/>
          <w:szCs w:val="22"/>
        </w:rPr>
        <w:t>, et les focus groups</w:t>
      </w:r>
      <w:r w:rsidR="00E6647E">
        <w:rPr>
          <w:rFonts w:asciiTheme="minorHAnsi" w:hAnsiTheme="minorHAnsi" w:cstheme="minorHAnsi"/>
          <w:sz w:val="22"/>
          <w:szCs w:val="22"/>
        </w:rPr>
        <w:t>.</w:t>
      </w:r>
      <w:bookmarkEnd w:id="2"/>
    </w:p>
    <w:p w14:paraId="34D75A7B" w14:textId="77777777" w:rsidR="00E631FB" w:rsidRDefault="00E631FB" w:rsidP="00E6647E">
      <w:pPr>
        <w:jc w:val="both"/>
        <w:rPr>
          <w:rFonts w:asciiTheme="minorHAnsi" w:hAnsiTheme="minorHAnsi" w:cstheme="minorHAnsi"/>
          <w:sz w:val="22"/>
          <w:szCs w:val="22"/>
        </w:rPr>
      </w:pPr>
    </w:p>
    <w:p w14:paraId="0D15526C" w14:textId="1023B31C" w:rsidR="00E6647E" w:rsidRDefault="00E6647E" w:rsidP="00E6647E">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062"/>
      </w:tblGrid>
      <w:tr w:rsidR="00DC1AE0" w14:paraId="12B774F3" w14:textId="77777777" w:rsidTr="00DC1AE0">
        <w:tc>
          <w:tcPr>
            <w:tcW w:w="9062" w:type="dxa"/>
          </w:tcPr>
          <w:p w14:paraId="04FA55BA" w14:textId="4E995872" w:rsidR="00DC1AE0" w:rsidRPr="00DC1AE0" w:rsidRDefault="00DC1AE0" w:rsidP="00DC1AE0">
            <w:pPr>
              <w:pStyle w:val="Paragraphedeliste"/>
              <w:numPr>
                <w:ilvl w:val="2"/>
                <w:numId w:val="6"/>
              </w:numPr>
              <w:ind w:left="457"/>
              <w:rPr>
                <w:rFonts w:eastAsiaTheme="majorEastAsia" w:cstheme="minorHAnsi"/>
                <w:b/>
                <w:color w:val="70AD47" w:themeColor="accent6"/>
                <w:sz w:val="32"/>
                <w:szCs w:val="32"/>
              </w:rPr>
            </w:pPr>
            <w:r w:rsidRPr="00DC1AE0">
              <w:rPr>
                <w:rFonts w:eastAsiaTheme="majorEastAsia" w:cstheme="minorHAnsi"/>
                <w:b/>
                <w:sz w:val="24"/>
                <w:szCs w:val="24"/>
              </w:rPr>
              <w:t>Fonctionnement du dispositif de S&amp;E des Plateformes de Coalition PLUS</w:t>
            </w:r>
          </w:p>
        </w:tc>
      </w:tr>
    </w:tbl>
    <w:p w14:paraId="2779C6A0" w14:textId="77777777" w:rsidR="00DC1AE0" w:rsidRDefault="00DC1AE0" w:rsidP="00DC1AE0"/>
    <w:p w14:paraId="05C5B7B4" w14:textId="77777777" w:rsidR="00DC1AE0" w:rsidRDefault="00DC1AE0" w:rsidP="00DC1AE0">
      <w:pPr>
        <w:rPr>
          <w:rFonts w:ascii="Arial Narrow" w:hAnsi="Arial Narrow"/>
          <w:b/>
          <w:sz w:val="32"/>
          <w:szCs w:val="32"/>
        </w:rPr>
      </w:pPr>
      <w:r w:rsidRPr="00DC1AE0">
        <w:rPr>
          <w:rFonts w:asciiTheme="minorHAnsi" w:hAnsiTheme="minorHAnsi" w:cstheme="minorHAnsi"/>
          <w:sz w:val="22"/>
          <w:szCs w:val="22"/>
        </w:rPr>
        <w:t>Les différents outils du S&amp;E fonctionnent cycliquement tel que présenté dans le schéma ci-après :</w:t>
      </w:r>
      <w:r w:rsidRPr="00DC1AE0">
        <w:rPr>
          <w:sz w:val="22"/>
          <w:szCs w:val="22"/>
        </w:rPr>
        <w:t xml:space="preserve"> </w:t>
      </w:r>
      <w:r w:rsidRPr="00DC1AE0">
        <w:rPr>
          <w:rFonts w:ascii="Arial Narrow" w:hAnsi="Arial Narrow"/>
          <w:b/>
          <w:noProof/>
          <w:sz w:val="28"/>
          <w:szCs w:val="28"/>
        </w:rPr>
        <w:t xml:space="preserve"> </w:t>
      </w:r>
      <w:r>
        <w:rPr>
          <w:rFonts w:ascii="Arial Narrow" w:hAnsi="Arial Narrow"/>
          <w:b/>
          <w:noProof/>
          <w:sz w:val="32"/>
          <w:szCs w:val="32"/>
        </w:rPr>
        <w:drawing>
          <wp:inline distT="0" distB="0" distL="0" distR="0" wp14:anchorId="64E787C9" wp14:editId="27561DCD">
            <wp:extent cx="6126284" cy="4616157"/>
            <wp:effectExtent l="0" t="9525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Arial Narrow" w:hAnsi="Arial Narrow"/>
          <w:b/>
          <w:sz w:val="32"/>
          <w:szCs w:val="32"/>
        </w:rPr>
        <w:br w:type="page"/>
      </w:r>
    </w:p>
    <w:p w14:paraId="0D252420" w14:textId="77777777" w:rsidR="00DC1AE0" w:rsidRPr="00DC2521" w:rsidRDefault="00DC1AE0" w:rsidP="00DC1AE0">
      <w:pPr>
        <w:rPr>
          <w:rFonts w:asciiTheme="minorHAnsi" w:hAnsiTheme="minorHAnsi" w:cstheme="minorHAnsi"/>
          <w:sz w:val="22"/>
          <w:szCs w:val="22"/>
        </w:rPr>
      </w:pPr>
    </w:p>
    <w:p w14:paraId="766649B2" w14:textId="35D4EFB2" w:rsidR="00E6647E" w:rsidRDefault="00E6647E" w:rsidP="00DC1AE0">
      <w:pPr>
        <w:spacing w:after="160" w:line="259" w:lineRule="auto"/>
        <w:rPr>
          <w:rFonts w:asciiTheme="minorHAnsi" w:hAnsiTheme="minorHAnsi" w:cstheme="minorHAnsi"/>
          <w:b/>
          <w:bCs/>
          <w:color w:val="C00000"/>
          <w:sz w:val="28"/>
        </w:rPr>
      </w:pPr>
      <w:r w:rsidRPr="00DC1AE0">
        <w:rPr>
          <w:rFonts w:asciiTheme="minorHAnsi" w:hAnsiTheme="minorHAnsi" w:cstheme="minorHAnsi"/>
          <w:b/>
          <w:bCs/>
          <w:noProof/>
          <w:color w:val="C00000"/>
          <w:sz w:val="28"/>
          <w:szCs w:val="28"/>
        </w:rPr>
        <mc:AlternateContent>
          <mc:Choice Requires="wps">
            <w:drawing>
              <wp:anchor distT="0" distB="0" distL="114300" distR="114300" simplePos="0" relativeHeight="251663360" behindDoc="0" locked="1" layoutInCell="0" allowOverlap="1" wp14:anchorId="4D262FC5" wp14:editId="4D036704">
                <wp:simplePos x="0" y="0"/>
                <wp:positionH relativeFrom="column">
                  <wp:posOffset>-1612265</wp:posOffset>
                </wp:positionH>
                <wp:positionV relativeFrom="page">
                  <wp:posOffset>8680450</wp:posOffset>
                </wp:positionV>
                <wp:extent cx="0" cy="914400"/>
                <wp:effectExtent l="9525" t="12700" r="9525"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6E87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6.95pt,683.5pt" to="-126.9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" o:allowincell="f" strokeweight=".3pt">
                <w10:wrap anchory="page"/>
                <w10:anchorlock/>
              </v:line>
            </w:pict>
          </mc:Fallback>
        </mc:AlternateContent>
      </w:r>
      <w:r w:rsidRPr="00DC1AE0">
        <w:rPr>
          <w:rFonts w:asciiTheme="minorHAnsi" w:hAnsiTheme="minorHAnsi" w:cstheme="minorHAnsi"/>
          <w:b/>
          <w:bCs/>
          <w:color w:val="C00000"/>
          <w:sz w:val="28"/>
        </w:rPr>
        <w:t xml:space="preserve">Troisième </w:t>
      </w:r>
      <w:r w:rsidRPr="00DC1AE0">
        <w:rPr>
          <w:rFonts w:asciiTheme="minorHAnsi" w:hAnsiTheme="minorHAnsi" w:cstheme="minorHAnsi"/>
          <w:b/>
          <w:bCs/>
          <w:color w:val="C00000"/>
          <w:sz w:val="28"/>
          <w:szCs w:val="28"/>
        </w:rPr>
        <w:t xml:space="preserve">Partie : </w:t>
      </w:r>
      <w:r w:rsidR="00DC1AE0" w:rsidRPr="00DC1AE0">
        <w:rPr>
          <w:rFonts w:asciiTheme="minorHAnsi" w:hAnsiTheme="minorHAnsi" w:cstheme="minorHAnsi"/>
          <w:b/>
          <w:bCs/>
          <w:color w:val="C00000"/>
          <w:sz w:val="28"/>
        </w:rPr>
        <w:t xml:space="preserve">Objectifs, résultats attendus et </w:t>
      </w:r>
      <w:r w:rsidR="00DC1AE0">
        <w:rPr>
          <w:rFonts w:asciiTheme="minorHAnsi" w:hAnsiTheme="minorHAnsi" w:cstheme="minorHAnsi"/>
          <w:b/>
          <w:bCs/>
          <w:color w:val="C00000"/>
          <w:sz w:val="28"/>
        </w:rPr>
        <w:t xml:space="preserve">livrables de la consultance en développement du </w:t>
      </w:r>
      <w:r w:rsidR="00F4592B" w:rsidRPr="00DC1AE0">
        <w:rPr>
          <w:rFonts w:asciiTheme="minorHAnsi" w:hAnsiTheme="minorHAnsi" w:cstheme="minorHAnsi"/>
          <w:b/>
          <w:bCs/>
          <w:i/>
          <w:iCs/>
          <w:color w:val="C00000"/>
          <w:sz w:val="28"/>
        </w:rPr>
        <w:t>Software</w:t>
      </w:r>
      <w:r w:rsidR="00F4592B">
        <w:rPr>
          <w:rFonts w:asciiTheme="minorHAnsi" w:hAnsiTheme="minorHAnsi" w:cstheme="minorHAnsi"/>
          <w:b/>
          <w:bCs/>
          <w:i/>
          <w:iCs/>
          <w:color w:val="C00000"/>
          <w:sz w:val="28"/>
        </w:rPr>
        <w:t xml:space="preserve"> </w:t>
      </w:r>
      <w:r w:rsidR="00F4592B" w:rsidRPr="00F4592B">
        <w:rPr>
          <w:rFonts w:asciiTheme="minorHAnsi" w:hAnsiTheme="minorHAnsi" w:cstheme="minorHAnsi"/>
          <w:b/>
          <w:bCs/>
          <w:color w:val="C00000"/>
          <w:sz w:val="28"/>
        </w:rPr>
        <w:t>en ligne</w:t>
      </w:r>
      <w:r w:rsidR="00F4592B">
        <w:rPr>
          <w:rFonts w:asciiTheme="minorHAnsi" w:hAnsiTheme="minorHAnsi" w:cstheme="minorHAnsi"/>
          <w:b/>
          <w:bCs/>
          <w:i/>
          <w:iCs/>
          <w:color w:val="C00000"/>
          <w:sz w:val="28"/>
        </w:rPr>
        <w:t xml:space="preserve"> </w:t>
      </w:r>
      <w:r w:rsidR="00F4592B">
        <w:rPr>
          <w:rFonts w:asciiTheme="minorHAnsi" w:hAnsiTheme="minorHAnsi" w:cstheme="minorHAnsi"/>
          <w:b/>
          <w:bCs/>
          <w:color w:val="C00000"/>
          <w:sz w:val="28"/>
        </w:rPr>
        <w:t>du</w:t>
      </w:r>
      <w:r w:rsidR="00DC1AE0">
        <w:rPr>
          <w:rFonts w:asciiTheme="minorHAnsi" w:hAnsiTheme="minorHAnsi" w:cstheme="minorHAnsi"/>
          <w:b/>
          <w:bCs/>
          <w:color w:val="C00000"/>
          <w:sz w:val="28"/>
        </w:rPr>
        <w:t xml:space="preserve"> dispositif de S&amp;E des Plateformes</w:t>
      </w:r>
    </w:p>
    <w:tbl>
      <w:tblPr>
        <w:tblStyle w:val="Grilledutableau"/>
        <w:tblW w:w="0" w:type="auto"/>
        <w:tblLook w:val="04A0" w:firstRow="1" w:lastRow="0" w:firstColumn="1" w:lastColumn="0" w:noHBand="0" w:noVBand="1"/>
      </w:tblPr>
      <w:tblGrid>
        <w:gridCol w:w="9062"/>
      </w:tblGrid>
      <w:tr w:rsidR="00DC1AE0" w14:paraId="6DDB81C7" w14:textId="77777777" w:rsidTr="00DC1AE0">
        <w:tc>
          <w:tcPr>
            <w:tcW w:w="9062" w:type="dxa"/>
          </w:tcPr>
          <w:p w14:paraId="6D5841A6" w14:textId="0889B4E0" w:rsidR="00DC1AE0" w:rsidRPr="00DC1AE0" w:rsidRDefault="00DC1AE0" w:rsidP="00DC1AE0">
            <w:pPr>
              <w:pStyle w:val="Paragraphedeliste"/>
              <w:numPr>
                <w:ilvl w:val="1"/>
                <w:numId w:val="5"/>
              </w:numPr>
              <w:ind w:left="457"/>
              <w:rPr>
                <w:rFonts w:cstheme="minorHAnsi"/>
                <w:b/>
                <w:bCs/>
                <w:caps/>
                <w:sz w:val="28"/>
                <w:szCs w:val="28"/>
              </w:rPr>
            </w:pPr>
            <w:r w:rsidRPr="00DC1AE0">
              <w:rPr>
                <w:rFonts w:cstheme="minorHAnsi"/>
                <w:b/>
                <w:bCs/>
                <w:caps/>
                <w:sz w:val="24"/>
                <w:szCs w:val="24"/>
              </w:rPr>
              <w:t>O</w:t>
            </w:r>
            <w:r>
              <w:rPr>
                <w:rFonts w:cstheme="minorHAnsi"/>
                <w:b/>
                <w:bCs/>
                <w:caps/>
                <w:sz w:val="24"/>
                <w:szCs w:val="24"/>
              </w:rPr>
              <w:t>bjectifs de la consultance</w:t>
            </w:r>
          </w:p>
        </w:tc>
      </w:tr>
    </w:tbl>
    <w:p w14:paraId="4621F6BC" w14:textId="77777777" w:rsidR="00DC1AE0" w:rsidRDefault="00DC1AE0" w:rsidP="00DC1AE0"/>
    <w:p w14:paraId="7828E24A" w14:textId="41D8926E" w:rsidR="00DC1AE0" w:rsidRPr="00C647A0" w:rsidRDefault="00DC1AE0" w:rsidP="00C647A0">
      <w:pPr>
        <w:jc w:val="both"/>
        <w:rPr>
          <w:rFonts w:asciiTheme="minorHAnsi" w:hAnsiTheme="minorHAnsi" w:cstheme="minorHAnsi"/>
          <w:sz w:val="22"/>
          <w:szCs w:val="22"/>
        </w:rPr>
      </w:pPr>
      <w:r w:rsidRPr="00C647A0">
        <w:rPr>
          <w:rFonts w:asciiTheme="minorHAnsi" w:hAnsiTheme="minorHAnsi" w:cstheme="minorHAnsi"/>
          <w:sz w:val="22"/>
          <w:szCs w:val="22"/>
        </w:rPr>
        <w:t>Développer un</w:t>
      </w:r>
      <w:r w:rsidR="00C647A0" w:rsidRPr="00C647A0">
        <w:rPr>
          <w:rFonts w:asciiTheme="minorHAnsi" w:hAnsiTheme="minorHAnsi" w:cstheme="minorHAnsi"/>
          <w:sz w:val="22"/>
          <w:szCs w:val="22"/>
        </w:rPr>
        <w:t xml:space="preserve">e solution en ligne sous forme de </w:t>
      </w:r>
      <w:r w:rsidR="00C647A0" w:rsidRPr="00C647A0">
        <w:rPr>
          <w:rFonts w:asciiTheme="minorHAnsi" w:hAnsiTheme="minorHAnsi" w:cstheme="minorHAnsi"/>
          <w:i/>
          <w:iCs/>
          <w:sz w:val="22"/>
          <w:szCs w:val="22"/>
        </w:rPr>
        <w:t>software</w:t>
      </w:r>
      <w:r w:rsidRPr="00C647A0">
        <w:rPr>
          <w:rFonts w:asciiTheme="minorHAnsi" w:hAnsiTheme="minorHAnsi" w:cstheme="minorHAnsi"/>
          <w:sz w:val="22"/>
          <w:szCs w:val="22"/>
        </w:rPr>
        <w:t xml:space="preserve"> </w:t>
      </w:r>
      <w:r w:rsidR="00C647A0" w:rsidRPr="00C647A0">
        <w:rPr>
          <w:rFonts w:asciiTheme="minorHAnsi" w:hAnsiTheme="minorHAnsi" w:cstheme="minorHAnsi"/>
          <w:sz w:val="22"/>
          <w:szCs w:val="22"/>
        </w:rPr>
        <w:t xml:space="preserve">permettant l’implémentation, le renseignement en routine et l’exploitation des données du dispositif de S&amp;E des Plateformes de Coalition PLUS. </w:t>
      </w:r>
    </w:p>
    <w:p w14:paraId="537E2E16" w14:textId="77777777" w:rsidR="00DC1AE0" w:rsidRDefault="00DC1AE0" w:rsidP="00DC1AE0"/>
    <w:p w14:paraId="2ABAEFEA" w14:textId="7FF575DD" w:rsidR="00DC1AE0" w:rsidRPr="00E631FB" w:rsidRDefault="008D0F8D" w:rsidP="00E631FB">
      <w:pPr>
        <w:numPr>
          <w:ilvl w:val="0"/>
          <w:numId w:val="17"/>
        </w:numPr>
        <w:spacing w:line="276" w:lineRule="auto"/>
        <w:ind w:left="284"/>
        <w:jc w:val="both"/>
        <w:rPr>
          <w:rFonts w:asciiTheme="minorHAnsi" w:hAnsiTheme="minorHAnsi" w:cstheme="minorHAnsi"/>
          <w:sz w:val="22"/>
          <w:szCs w:val="22"/>
        </w:rPr>
      </w:pPr>
      <w:r w:rsidRPr="00E631FB">
        <w:rPr>
          <w:rFonts w:asciiTheme="minorHAnsi" w:hAnsiTheme="minorHAnsi" w:cstheme="minorHAnsi"/>
          <w:sz w:val="22"/>
          <w:szCs w:val="22"/>
        </w:rPr>
        <w:t>Sur la base de la note méthodologique du dispositif de S&amp;E des Plateformes et e</w:t>
      </w:r>
      <w:r w:rsidR="00C647A0" w:rsidRPr="00E631FB">
        <w:rPr>
          <w:rFonts w:asciiTheme="minorHAnsi" w:hAnsiTheme="minorHAnsi" w:cstheme="minorHAnsi"/>
          <w:sz w:val="22"/>
          <w:szCs w:val="22"/>
        </w:rPr>
        <w:t>n</w:t>
      </w:r>
      <w:r w:rsidR="00F43840" w:rsidRPr="00E631FB">
        <w:rPr>
          <w:rFonts w:asciiTheme="minorHAnsi" w:hAnsiTheme="minorHAnsi" w:cstheme="minorHAnsi"/>
          <w:sz w:val="22"/>
          <w:szCs w:val="22"/>
        </w:rPr>
        <w:t xml:space="preserve"> étroite collaboration avec le Pôle Plateformes</w:t>
      </w:r>
      <w:r w:rsidR="00DC1AE0" w:rsidRPr="00E631FB">
        <w:rPr>
          <w:rFonts w:asciiTheme="minorHAnsi" w:hAnsiTheme="minorHAnsi" w:cstheme="minorHAnsi"/>
          <w:sz w:val="22"/>
          <w:szCs w:val="22"/>
        </w:rPr>
        <w:t>,</w:t>
      </w:r>
      <w:r w:rsidR="00F43840" w:rsidRPr="00E631FB">
        <w:rPr>
          <w:rFonts w:asciiTheme="minorHAnsi" w:hAnsiTheme="minorHAnsi" w:cstheme="minorHAnsi"/>
          <w:sz w:val="22"/>
          <w:szCs w:val="22"/>
        </w:rPr>
        <w:t xml:space="preserve"> développer un </w:t>
      </w:r>
      <w:r w:rsidR="00F43840" w:rsidRPr="00E631FB">
        <w:rPr>
          <w:rFonts w:asciiTheme="minorHAnsi" w:hAnsiTheme="minorHAnsi" w:cstheme="minorHAnsi"/>
          <w:i/>
          <w:iCs/>
          <w:sz w:val="22"/>
          <w:szCs w:val="22"/>
        </w:rPr>
        <w:t>software</w:t>
      </w:r>
      <w:r w:rsidR="00F43840" w:rsidRPr="00E631FB">
        <w:rPr>
          <w:rFonts w:asciiTheme="minorHAnsi" w:hAnsiTheme="minorHAnsi" w:cstheme="minorHAnsi"/>
          <w:sz w:val="22"/>
          <w:szCs w:val="22"/>
        </w:rPr>
        <w:t xml:space="preserve"> en ligne</w:t>
      </w:r>
      <w:r w:rsidRPr="00E631FB">
        <w:rPr>
          <w:rFonts w:asciiTheme="minorHAnsi" w:hAnsiTheme="minorHAnsi" w:cstheme="minorHAnsi"/>
          <w:sz w:val="22"/>
          <w:szCs w:val="22"/>
        </w:rPr>
        <w:t>,</w:t>
      </w:r>
      <w:r w:rsidR="00F43840" w:rsidRPr="00E631FB">
        <w:rPr>
          <w:rFonts w:asciiTheme="minorHAnsi" w:hAnsiTheme="minorHAnsi" w:cstheme="minorHAnsi"/>
          <w:sz w:val="22"/>
          <w:szCs w:val="22"/>
        </w:rPr>
        <w:t xml:space="preserve"> accessible </w:t>
      </w:r>
      <w:r w:rsidRPr="00E631FB">
        <w:rPr>
          <w:rFonts w:asciiTheme="minorHAnsi" w:hAnsiTheme="minorHAnsi" w:cstheme="minorHAnsi"/>
          <w:sz w:val="22"/>
          <w:szCs w:val="22"/>
        </w:rPr>
        <w:t xml:space="preserve">aux acteurs des Plateformes, y compris dans les contextes </w:t>
      </w:r>
      <w:r w:rsidR="004B49A2" w:rsidRPr="00E631FB">
        <w:rPr>
          <w:rFonts w:asciiTheme="minorHAnsi" w:hAnsiTheme="minorHAnsi" w:cstheme="minorHAnsi"/>
          <w:sz w:val="22"/>
          <w:szCs w:val="22"/>
        </w:rPr>
        <w:t xml:space="preserve">présentant une </w:t>
      </w:r>
      <w:r w:rsidRPr="00E631FB">
        <w:rPr>
          <w:rFonts w:asciiTheme="minorHAnsi" w:hAnsiTheme="minorHAnsi" w:cstheme="minorHAnsi"/>
          <w:sz w:val="22"/>
          <w:szCs w:val="22"/>
        </w:rPr>
        <w:t>faible connectivité ;</w:t>
      </w:r>
    </w:p>
    <w:p w14:paraId="7B1C2F66" w14:textId="57466BA5" w:rsidR="004B49A2" w:rsidRPr="00E631FB" w:rsidRDefault="004B49A2" w:rsidP="00E631FB">
      <w:pPr>
        <w:numPr>
          <w:ilvl w:val="0"/>
          <w:numId w:val="17"/>
        </w:numPr>
        <w:spacing w:line="276" w:lineRule="auto"/>
        <w:ind w:left="284"/>
        <w:jc w:val="both"/>
        <w:rPr>
          <w:rFonts w:asciiTheme="minorHAnsi" w:hAnsiTheme="minorHAnsi" w:cstheme="minorHAnsi"/>
          <w:sz w:val="22"/>
          <w:szCs w:val="22"/>
        </w:rPr>
      </w:pPr>
      <w:r w:rsidRPr="00E631FB">
        <w:rPr>
          <w:rFonts w:asciiTheme="minorHAnsi" w:hAnsiTheme="minorHAnsi" w:cstheme="minorHAnsi"/>
          <w:sz w:val="22"/>
          <w:szCs w:val="22"/>
        </w:rPr>
        <w:t>Former le Pôle Plateformes et les acteurs des Plateformes à l’utilisation en routine du software, à son actualisation et sa maintenance, de manière à viser leur autonomie complète. Dans le même ordre d’idée et afin de garantir l’autonomie financière de Coalition PLUS, le / la consultant.e développeur privilégiera les solutions informatiques gratuite et ne nécessitant pas de souscription à des abonnements ;</w:t>
      </w:r>
    </w:p>
    <w:p w14:paraId="5BA528BA" w14:textId="24BA757A" w:rsidR="004B49A2" w:rsidRPr="00E631FB" w:rsidRDefault="008D0F8D" w:rsidP="00E631FB">
      <w:pPr>
        <w:numPr>
          <w:ilvl w:val="0"/>
          <w:numId w:val="17"/>
        </w:numPr>
        <w:spacing w:line="276" w:lineRule="auto"/>
        <w:ind w:left="284"/>
        <w:jc w:val="both"/>
        <w:rPr>
          <w:rFonts w:asciiTheme="minorHAnsi" w:hAnsiTheme="minorHAnsi" w:cstheme="minorHAnsi"/>
          <w:sz w:val="22"/>
          <w:szCs w:val="22"/>
        </w:rPr>
      </w:pPr>
      <w:r w:rsidRPr="00E631FB">
        <w:rPr>
          <w:rFonts w:asciiTheme="minorHAnsi" w:hAnsiTheme="minorHAnsi" w:cstheme="minorHAnsi"/>
          <w:sz w:val="22"/>
          <w:szCs w:val="22"/>
        </w:rPr>
        <w:t xml:space="preserve">Participer à l’implémentation </w:t>
      </w:r>
      <w:r w:rsidR="004B49A2" w:rsidRPr="00E631FB">
        <w:rPr>
          <w:rFonts w:asciiTheme="minorHAnsi" w:hAnsiTheme="minorHAnsi" w:cstheme="minorHAnsi"/>
          <w:sz w:val="22"/>
          <w:szCs w:val="22"/>
        </w:rPr>
        <w:t xml:space="preserve">progressive </w:t>
      </w:r>
      <w:r w:rsidRPr="00E631FB">
        <w:rPr>
          <w:rFonts w:asciiTheme="minorHAnsi" w:hAnsiTheme="minorHAnsi" w:cstheme="minorHAnsi"/>
          <w:sz w:val="22"/>
          <w:szCs w:val="22"/>
        </w:rPr>
        <w:t xml:space="preserve">du </w:t>
      </w:r>
      <w:r w:rsidR="004B49A2" w:rsidRPr="00E631FB">
        <w:rPr>
          <w:rFonts w:asciiTheme="minorHAnsi" w:hAnsiTheme="minorHAnsi" w:cstheme="minorHAnsi"/>
          <w:sz w:val="22"/>
          <w:szCs w:val="22"/>
        </w:rPr>
        <w:t>s</w:t>
      </w:r>
      <w:r w:rsidRPr="00E631FB">
        <w:rPr>
          <w:rFonts w:asciiTheme="minorHAnsi" w:hAnsiTheme="minorHAnsi" w:cstheme="minorHAnsi"/>
          <w:sz w:val="22"/>
          <w:szCs w:val="22"/>
        </w:rPr>
        <w:t xml:space="preserve">oftware </w:t>
      </w:r>
      <w:r w:rsidR="004B49A2" w:rsidRPr="00E631FB">
        <w:rPr>
          <w:rFonts w:asciiTheme="minorHAnsi" w:hAnsiTheme="minorHAnsi" w:cstheme="minorHAnsi"/>
          <w:sz w:val="22"/>
          <w:szCs w:val="22"/>
        </w:rPr>
        <w:t xml:space="preserve">en deux temps : </w:t>
      </w:r>
      <w:r w:rsidRPr="00E631FB">
        <w:rPr>
          <w:rFonts w:asciiTheme="minorHAnsi" w:hAnsiTheme="minorHAnsi" w:cstheme="minorHAnsi"/>
          <w:sz w:val="22"/>
          <w:szCs w:val="22"/>
        </w:rPr>
        <w:t>sous format pilote dans un premier temps</w:t>
      </w:r>
      <w:r w:rsidR="004B49A2" w:rsidRPr="00E631FB">
        <w:rPr>
          <w:rFonts w:asciiTheme="minorHAnsi" w:hAnsiTheme="minorHAnsi" w:cstheme="minorHAnsi"/>
          <w:sz w:val="22"/>
          <w:szCs w:val="22"/>
        </w:rPr>
        <w:t>, élargissement</w:t>
      </w:r>
      <w:r w:rsidRPr="00E631FB">
        <w:rPr>
          <w:rFonts w:asciiTheme="minorHAnsi" w:hAnsiTheme="minorHAnsi" w:cstheme="minorHAnsi"/>
          <w:sz w:val="22"/>
          <w:szCs w:val="22"/>
        </w:rPr>
        <w:t xml:space="preserve"> progressi</w:t>
      </w:r>
      <w:r w:rsidR="004B49A2" w:rsidRPr="00E631FB">
        <w:rPr>
          <w:rFonts w:asciiTheme="minorHAnsi" w:hAnsiTheme="minorHAnsi" w:cstheme="minorHAnsi"/>
          <w:sz w:val="22"/>
          <w:szCs w:val="22"/>
        </w:rPr>
        <w:t xml:space="preserve">f </w:t>
      </w:r>
      <w:r w:rsidRPr="00E631FB">
        <w:rPr>
          <w:rFonts w:asciiTheme="minorHAnsi" w:hAnsiTheme="minorHAnsi" w:cstheme="minorHAnsi"/>
          <w:sz w:val="22"/>
          <w:szCs w:val="22"/>
        </w:rPr>
        <w:t>à l’ensemble des acteurs des Plateformes </w:t>
      </w:r>
      <w:r w:rsidR="004B49A2" w:rsidRPr="00E631FB">
        <w:rPr>
          <w:rFonts w:asciiTheme="minorHAnsi" w:hAnsiTheme="minorHAnsi" w:cstheme="minorHAnsi"/>
          <w:sz w:val="22"/>
          <w:szCs w:val="22"/>
        </w:rPr>
        <w:t>dans un deuxième temps.</w:t>
      </w:r>
    </w:p>
    <w:p w14:paraId="20399A2C" w14:textId="5CDC3D16" w:rsidR="004B49A2" w:rsidRDefault="004B49A2" w:rsidP="004B49A2">
      <w:pPr>
        <w:spacing w:line="276" w:lineRule="auto"/>
      </w:pPr>
    </w:p>
    <w:tbl>
      <w:tblPr>
        <w:tblStyle w:val="Grilledutableau"/>
        <w:tblW w:w="0" w:type="auto"/>
        <w:tblLook w:val="04A0" w:firstRow="1" w:lastRow="0" w:firstColumn="1" w:lastColumn="0" w:noHBand="0" w:noVBand="1"/>
      </w:tblPr>
      <w:tblGrid>
        <w:gridCol w:w="9062"/>
      </w:tblGrid>
      <w:tr w:rsidR="004B49A2" w14:paraId="155EC535" w14:textId="77777777" w:rsidTr="004B49A2">
        <w:tc>
          <w:tcPr>
            <w:tcW w:w="9062" w:type="dxa"/>
          </w:tcPr>
          <w:p w14:paraId="196D68EB" w14:textId="147479F4" w:rsidR="004B49A2" w:rsidRPr="004B49A2" w:rsidRDefault="004B49A2" w:rsidP="004B49A2">
            <w:pPr>
              <w:pStyle w:val="Paragraphedeliste"/>
              <w:numPr>
                <w:ilvl w:val="1"/>
                <w:numId w:val="5"/>
              </w:numPr>
              <w:spacing w:line="276" w:lineRule="auto"/>
              <w:ind w:left="457"/>
              <w:rPr>
                <w:b/>
                <w:bCs/>
              </w:rPr>
            </w:pPr>
            <w:r w:rsidRPr="004B49A2">
              <w:rPr>
                <w:b/>
                <w:bCs/>
                <w:sz w:val="24"/>
                <w:szCs w:val="24"/>
              </w:rPr>
              <w:t>Résultats attendus de la consultance</w:t>
            </w:r>
          </w:p>
        </w:tc>
      </w:tr>
    </w:tbl>
    <w:p w14:paraId="08204A30" w14:textId="77777777" w:rsidR="004B49A2" w:rsidRDefault="004B49A2" w:rsidP="004B49A2">
      <w:pPr>
        <w:spacing w:line="276" w:lineRule="auto"/>
      </w:pPr>
    </w:p>
    <w:p w14:paraId="292E0DCC" w14:textId="6B66C974" w:rsidR="004B49A2" w:rsidRPr="00E631FB" w:rsidRDefault="004B49A2" w:rsidP="00E631FB">
      <w:pPr>
        <w:numPr>
          <w:ilvl w:val="0"/>
          <w:numId w:val="18"/>
        </w:numPr>
        <w:spacing w:line="276" w:lineRule="auto"/>
        <w:ind w:left="284"/>
        <w:jc w:val="both"/>
        <w:rPr>
          <w:rFonts w:asciiTheme="minorHAnsi" w:hAnsiTheme="minorHAnsi" w:cstheme="minorHAnsi"/>
          <w:sz w:val="22"/>
          <w:szCs w:val="22"/>
        </w:rPr>
      </w:pPr>
      <w:r w:rsidRPr="00E631FB">
        <w:rPr>
          <w:rFonts w:asciiTheme="minorHAnsi" w:hAnsiTheme="minorHAnsi" w:cstheme="minorHAnsi"/>
          <w:sz w:val="22"/>
          <w:szCs w:val="22"/>
        </w:rPr>
        <w:t>Le pôle Plateformes et les Plateformes de Coalition PLUS disposent d’un software permettant l’implémentation, le renseignement en routine et l’exploitation des données du dispositif de S&amp;E des Plateformes</w:t>
      </w:r>
      <w:r w:rsidR="00F4592B" w:rsidRPr="00E631FB">
        <w:rPr>
          <w:rFonts w:asciiTheme="minorHAnsi" w:hAnsiTheme="minorHAnsi" w:cstheme="minorHAnsi"/>
          <w:sz w:val="22"/>
          <w:szCs w:val="22"/>
        </w:rPr>
        <w:t> ;</w:t>
      </w:r>
    </w:p>
    <w:p w14:paraId="4ED00985" w14:textId="08863103" w:rsidR="004B49A2" w:rsidRPr="00E631FB" w:rsidRDefault="004B49A2" w:rsidP="00E631FB">
      <w:pPr>
        <w:numPr>
          <w:ilvl w:val="0"/>
          <w:numId w:val="18"/>
        </w:numPr>
        <w:spacing w:line="276" w:lineRule="auto"/>
        <w:ind w:left="284"/>
        <w:jc w:val="both"/>
        <w:rPr>
          <w:rFonts w:asciiTheme="minorHAnsi" w:hAnsiTheme="minorHAnsi" w:cstheme="minorHAnsi"/>
          <w:sz w:val="22"/>
          <w:szCs w:val="22"/>
        </w:rPr>
      </w:pPr>
      <w:r w:rsidRPr="00E631FB">
        <w:rPr>
          <w:rFonts w:asciiTheme="minorHAnsi" w:hAnsiTheme="minorHAnsi" w:cstheme="minorHAnsi"/>
          <w:sz w:val="22"/>
          <w:szCs w:val="22"/>
        </w:rPr>
        <w:t>Les acteurs des Plateformes peuvent alimenter en continue le dispositif de S&amp;E, y compris dans les contextes de faible connectivité</w:t>
      </w:r>
      <w:r w:rsidR="00F4592B" w:rsidRPr="00E631FB">
        <w:rPr>
          <w:rFonts w:asciiTheme="minorHAnsi" w:hAnsiTheme="minorHAnsi" w:cstheme="minorHAnsi"/>
          <w:sz w:val="22"/>
          <w:szCs w:val="22"/>
        </w:rPr>
        <w:t> ;</w:t>
      </w:r>
    </w:p>
    <w:p w14:paraId="7A382EAB" w14:textId="0E47164B" w:rsidR="004B49A2" w:rsidRPr="00E631FB" w:rsidRDefault="00F4592B" w:rsidP="00E631FB">
      <w:pPr>
        <w:numPr>
          <w:ilvl w:val="0"/>
          <w:numId w:val="18"/>
        </w:numPr>
        <w:spacing w:line="276" w:lineRule="auto"/>
        <w:ind w:left="284"/>
        <w:jc w:val="both"/>
        <w:rPr>
          <w:rFonts w:asciiTheme="minorHAnsi" w:hAnsiTheme="minorHAnsi" w:cstheme="minorHAnsi"/>
          <w:sz w:val="22"/>
          <w:szCs w:val="22"/>
        </w:rPr>
      </w:pPr>
      <w:r w:rsidRPr="00E631FB">
        <w:rPr>
          <w:rFonts w:asciiTheme="minorHAnsi" w:hAnsiTheme="minorHAnsi" w:cstheme="minorHAnsi"/>
          <w:sz w:val="22"/>
          <w:szCs w:val="22"/>
        </w:rPr>
        <w:t xml:space="preserve">Le pôle Plateformes et les Plateformes de Coalition PLUS sont autonomes dans l’utilisation du software, sa mise à jour et sa maintenance. </w:t>
      </w:r>
    </w:p>
    <w:p w14:paraId="582EF9E3" w14:textId="77777777" w:rsidR="00F4592B" w:rsidRPr="00F4592B" w:rsidRDefault="00F4592B" w:rsidP="00F4592B">
      <w:pPr>
        <w:spacing w:line="276" w:lineRule="auto"/>
        <w:ind w:left="426"/>
        <w:rPr>
          <w:b/>
          <w:bCs/>
          <w:sz w:val="28"/>
          <w:szCs w:val="28"/>
        </w:rPr>
      </w:pPr>
    </w:p>
    <w:tbl>
      <w:tblPr>
        <w:tblStyle w:val="Grilledutableau"/>
        <w:tblW w:w="0" w:type="auto"/>
        <w:tblLook w:val="04A0" w:firstRow="1" w:lastRow="0" w:firstColumn="1" w:lastColumn="0" w:noHBand="0" w:noVBand="1"/>
      </w:tblPr>
      <w:tblGrid>
        <w:gridCol w:w="9062"/>
      </w:tblGrid>
      <w:tr w:rsidR="00F4592B" w:rsidRPr="00F4592B" w14:paraId="71FB4159" w14:textId="77777777" w:rsidTr="00F4592B">
        <w:tc>
          <w:tcPr>
            <w:tcW w:w="9062" w:type="dxa"/>
          </w:tcPr>
          <w:p w14:paraId="154ACF31" w14:textId="037DA27A" w:rsidR="00F4592B" w:rsidRPr="00F4592B" w:rsidRDefault="00F4592B" w:rsidP="00F4592B">
            <w:pPr>
              <w:pStyle w:val="Paragraphedeliste"/>
              <w:numPr>
                <w:ilvl w:val="1"/>
                <w:numId w:val="5"/>
              </w:numPr>
              <w:spacing w:line="276" w:lineRule="auto"/>
              <w:ind w:left="426"/>
              <w:rPr>
                <w:b/>
                <w:bCs/>
                <w:sz w:val="24"/>
                <w:szCs w:val="24"/>
              </w:rPr>
            </w:pPr>
            <w:r w:rsidRPr="00F4592B">
              <w:rPr>
                <w:b/>
                <w:bCs/>
                <w:sz w:val="24"/>
                <w:szCs w:val="24"/>
              </w:rPr>
              <w:t>Livrables</w:t>
            </w:r>
          </w:p>
        </w:tc>
      </w:tr>
    </w:tbl>
    <w:p w14:paraId="497346ED" w14:textId="77777777" w:rsidR="00F4592B" w:rsidRDefault="00F4592B" w:rsidP="00F4592B">
      <w:pPr>
        <w:spacing w:line="276" w:lineRule="auto"/>
        <w:ind w:left="720"/>
      </w:pPr>
    </w:p>
    <w:p w14:paraId="1DCAEBEB" w14:textId="671B97F0" w:rsidR="00F4592B" w:rsidRPr="00E631FB" w:rsidRDefault="00F4592B" w:rsidP="00E631FB">
      <w:pPr>
        <w:numPr>
          <w:ilvl w:val="0"/>
          <w:numId w:val="19"/>
        </w:numPr>
        <w:spacing w:line="276" w:lineRule="auto"/>
        <w:ind w:left="426"/>
        <w:jc w:val="both"/>
        <w:rPr>
          <w:rFonts w:asciiTheme="minorHAnsi" w:hAnsiTheme="minorHAnsi" w:cstheme="minorHAnsi"/>
          <w:sz w:val="22"/>
          <w:szCs w:val="22"/>
        </w:rPr>
      </w:pPr>
      <w:r w:rsidRPr="00E631FB">
        <w:rPr>
          <w:rFonts w:asciiTheme="minorHAnsi" w:hAnsiTheme="minorHAnsi" w:cstheme="minorHAnsi"/>
          <w:sz w:val="22"/>
          <w:szCs w:val="22"/>
        </w:rPr>
        <w:t xml:space="preserve">Un </w:t>
      </w:r>
      <w:r w:rsidRPr="00E631FB">
        <w:rPr>
          <w:rFonts w:asciiTheme="minorHAnsi" w:hAnsiTheme="minorHAnsi" w:cstheme="minorHAnsi"/>
          <w:i/>
          <w:iCs/>
          <w:sz w:val="22"/>
          <w:szCs w:val="22"/>
        </w:rPr>
        <w:t xml:space="preserve">software </w:t>
      </w:r>
      <w:r w:rsidRPr="00E631FB">
        <w:rPr>
          <w:rFonts w:asciiTheme="minorHAnsi" w:hAnsiTheme="minorHAnsi" w:cstheme="minorHAnsi"/>
          <w:sz w:val="22"/>
          <w:szCs w:val="22"/>
        </w:rPr>
        <w:t>en ligne</w:t>
      </w:r>
    </w:p>
    <w:p w14:paraId="520424BA" w14:textId="642FBB7C" w:rsidR="00F4592B" w:rsidRPr="00E631FB" w:rsidRDefault="00F4592B" w:rsidP="00E631FB">
      <w:pPr>
        <w:numPr>
          <w:ilvl w:val="0"/>
          <w:numId w:val="19"/>
        </w:numPr>
        <w:spacing w:line="276" w:lineRule="auto"/>
        <w:ind w:left="426"/>
        <w:jc w:val="both"/>
        <w:rPr>
          <w:rFonts w:asciiTheme="minorHAnsi" w:hAnsiTheme="minorHAnsi" w:cstheme="minorHAnsi"/>
          <w:sz w:val="22"/>
          <w:szCs w:val="22"/>
        </w:rPr>
      </w:pPr>
      <w:r w:rsidRPr="00E631FB">
        <w:rPr>
          <w:rFonts w:asciiTheme="minorHAnsi" w:hAnsiTheme="minorHAnsi" w:cstheme="minorHAnsi"/>
          <w:sz w:val="22"/>
          <w:szCs w:val="22"/>
        </w:rPr>
        <w:t xml:space="preserve">Une notice d’utilisation, d’actualisation et de maintenance du </w:t>
      </w:r>
      <w:r w:rsidRPr="00E631FB">
        <w:rPr>
          <w:rFonts w:asciiTheme="minorHAnsi" w:hAnsiTheme="minorHAnsi" w:cstheme="minorHAnsi"/>
          <w:i/>
          <w:iCs/>
          <w:sz w:val="22"/>
          <w:szCs w:val="22"/>
        </w:rPr>
        <w:t>software</w:t>
      </w:r>
      <w:r w:rsidRPr="00E631FB">
        <w:rPr>
          <w:rFonts w:asciiTheme="minorHAnsi" w:hAnsiTheme="minorHAnsi" w:cstheme="minorHAnsi"/>
          <w:sz w:val="22"/>
          <w:szCs w:val="22"/>
        </w:rPr>
        <w:t xml:space="preserve"> en ligne, qui fera office de rapport de consultance, ainsi qu’une présentation Powerpoint s’y référant ; </w:t>
      </w:r>
    </w:p>
    <w:p w14:paraId="25F12428" w14:textId="40ADDD3F" w:rsidR="00F4592B" w:rsidRPr="00E631FB" w:rsidRDefault="00F4592B" w:rsidP="00E631FB">
      <w:pPr>
        <w:numPr>
          <w:ilvl w:val="0"/>
          <w:numId w:val="19"/>
        </w:numPr>
        <w:spacing w:line="276" w:lineRule="auto"/>
        <w:ind w:left="426"/>
        <w:jc w:val="both"/>
        <w:rPr>
          <w:rFonts w:asciiTheme="minorHAnsi" w:hAnsiTheme="minorHAnsi" w:cstheme="minorHAnsi"/>
          <w:sz w:val="22"/>
          <w:szCs w:val="22"/>
        </w:rPr>
      </w:pPr>
      <w:r w:rsidRPr="00E631FB">
        <w:rPr>
          <w:rFonts w:asciiTheme="minorHAnsi" w:hAnsiTheme="minorHAnsi" w:cstheme="minorHAnsi"/>
          <w:sz w:val="22"/>
          <w:szCs w:val="22"/>
        </w:rPr>
        <w:t xml:space="preserve">Tout document utile visant le renforcement des acteurs des Plateformes à l’utilisation du </w:t>
      </w:r>
      <w:r w:rsidRPr="00E631FB">
        <w:rPr>
          <w:rFonts w:asciiTheme="minorHAnsi" w:hAnsiTheme="minorHAnsi" w:cstheme="minorHAnsi"/>
          <w:i/>
          <w:iCs/>
          <w:sz w:val="22"/>
          <w:szCs w:val="22"/>
        </w:rPr>
        <w:t>software</w:t>
      </w:r>
      <w:r w:rsidRPr="00E631FB">
        <w:rPr>
          <w:rFonts w:asciiTheme="minorHAnsi" w:hAnsiTheme="minorHAnsi" w:cstheme="minorHAnsi"/>
          <w:sz w:val="22"/>
          <w:szCs w:val="22"/>
        </w:rPr>
        <w:t>.</w:t>
      </w:r>
    </w:p>
    <w:p w14:paraId="03BDFCBF" w14:textId="3A06FE08" w:rsidR="00F4592B" w:rsidRDefault="00F4592B" w:rsidP="00F4592B">
      <w:pPr>
        <w:pStyle w:val="Titre2"/>
      </w:pPr>
    </w:p>
    <w:p w14:paraId="394C5BD0" w14:textId="77777777" w:rsidR="00E631FB" w:rsidRPr="00E631FB" w:rsidRDefault="00E631FB" w:rsidP="00E631FB"/>
    <w:p w14:paraId="4BB9EDE5" w14:textId="5AE834C7" w:rsidR="00F4592B" w:rsidRDefault="00F4592B" w:rsidP="00F4592B">
      <w:pPr>
        <w:jc w:val="both"/>
      </w:pPr>
    </w:p>
    <w:tbl>
      <w:tblPr>
        <w:tblStyle w:val="Grilledutableau"/>
        <w:tblW w:w="0" w:type="auto"/>
        <w:tblLook w:val="04A0" w:firstRow="1" w:lastRow="0" w:firstColumn="1" w:lastColumn="0" w:noHBand="0" w:noVBand="1"/>
      </w:tblPr>
      <w:tblGrid>
        <w:gridCol w:w="9062"/>
      </w:tblGrid>
      <w:tr w:rsidR="00F4592B" w14:paraId="5C0731BC" w14:textId="77777777" w:rsidTr="00F4592B">
        <w:tc>
          <w:tcPr>
            <w:tcW w:w="9062" w:type="dxa"/>
          </w:tcPr>
          <w:p w14:paraId="6498FBF7" w14:textId="71BBDFC5" w:rsidR="00F4592B" w:rsidRPr="00F4592B" w:rsidRDefault="00F4592B" w:rsidP="00F4592B">
            <w:pPr>
              <w:pStyle w:val="Paragraphedeliste"/>
              <w:numPr>
                <w:ilvl w:val="1"/>
                <w:numId w:val="5"/>
              </w:numPr>
              <w:spacing w:line="276" w:lineRule="auto"/>
              <w:rPr>
                <w:b/>
                <w:bCs/>
                <w:sz w:val="24"/>
                <w:szCs w:val="24"/>
              </w:rPr>
            </w:pPr>
            <w:r w:rsidRPr="00F4592B">
              <w:rPr>
                <w:b/>
                <w:bCs/>
                <w:sz w:val="24"/>
                <w:szCs w:val="24"/>
              </w:rPr>
              <w:lastRenderedPageBreak/>
              <w:t>Modalités</w:t>
            </w:r>
          </w:p>
        </w:tc>
      </w:tr>
    </w:tbl>
    <w:p w14:paraId="25BADD4C" w14:textId="193D95E7" w:rsidR="00F4592B" w:rsidRDefault="00F4592B" w:rsidP="004B49A2">
      <w:pPr>
        <w:spacing w:line="276" w:lineRule="auto"/>
      </w:pPr>
    </w:p>
    <w:p w14:paraId="791FAB26" w14:textId="3E1B38DD" w:rsidR="00F4592B" w:rsidRPr="00E631FB" w:rsidRDefault="00F4592B" w:rsidP="00E631FB">
      <w:pPr>
        <w:jc w:val="both"/>
        <w:rPr>
          <w:rFonts w:asciiTheme="minorHAnsi" w:hAnsiTheme="minorHAnsi" w:cstheme="minorHAnsi"/>
          <w:sz w:val="22"/>
          <w:szCs w:val="22"/>
        </w:rPr>
      </w:pPr>
      <w:r w:rsidRPr="00E631FB">
        <w:rPr>
          <w:rFonts w:asciiTheme="minorHAnsi" w:hAnsiTheme="minorHAnsi" w:cstheme="minorHAnsi"/>
          <w:sz w:val="22"/>
          <w:szCs w:val="22"/>
        </w:rPr>
        <w:t>En raison du contexte d'épidémie de Covid-19 et des restrictions de voyage, la consultance peut avoir lieu en utilisant des outils de visioconférence.</w:t>
      </w:r>
    </w:p>
    <w:p w14:paraId="4EF5BBE0" w14:textId="77777777" w:rsidR="00F4592B" w:rsidRPr="00E631FB" w:rsidRDefault="00F4592B" w:rsidP="00E631FB">
      <w:pPr>
        <w:jc w:val="both"/>
        <w:rPr>
          <w:rFonts w:asciiTheme="minorHAnsi" w:hAnsiTheme="minorHAnsi" w:cstheme="minorHAnsi"/>
          <w:sz w:val="22"/>
          <w:szCs w:val="22"/>
        </w:rPr>
      </w:pPr>
    </w:p>
    <w:p w14:paraId="6AAC9010" w14:textId="6062669A" w:rsidR="00F4592B" w:rsidRPr="00E631FB" w:rsidRDefault="00F4592B" w:rsidP="00E631FB">
      <w:pPr>
        <w:spacing w:line="276" w:lineRule="auto"/>
        <w:jc w:val="both"/>
        <w:rPr>
          <w:rFonts w:asciiTheme="minorHAnsi" w:hAnsiTheme="minorHAnsi" w:cstheme="minorHAnsi"/>
          <w:sz w:val="22"/>
          <w:szCs w:val="22"/>
        </w:rPr>
      </w:pPr>
      <w:r w:rsidRPr="00E631FB">
        <w:rPr>
          <w:rFonts w:asciiTheme="minorHAnsi" w:hAnsiTheme="minorHAnsi" w:cstheme="minorHAnsi"/>
          <w:sz w:val="22"/>
          <w:szCs w:val="22"/>
        </w:rPr>
        <w:t>Les livrables doivent être remis à un date convenue entre le/ la consultant.e et le Pôle Plateformes au cours du premier trimestre 2021. Une journée supplémentaire de consultance doit être prévue à l’issue de la phase pilote d’implémentation afin d’en tirer les leçons et envisager l’élargissement du software à l’ensemble des acteurs des Plateformes.</w:t>
      </w:r>
    </w:p>
    <w:sectPr w:rsidR="00F4592B" w:rsidRPr="00E631FB" w:rsidSect="00ED74A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035CB" w14:textId="77777777" w:rsidR="006D71FB" w:rsidRDefault="006D71FB" w:rsidP="00C1214B">
      <w:r>
        <w:separator/>
      </w:r>
    </w:p>
  </w:endnote>
  <w:endnote w:type="continuationSeparator" w:id="0">
    <w:p w14:paraId="1EB1C856" w14:textId="77777777" w:rsidR="006D71FB" w:rsidRDefault="006D71FB" w:rsidP="00C1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89570" w14:textId="77777777" w:rsidR="006D71FB" w:rsidRDefault="006D71FB" w:rsidP="00C1214B">
      <w:r>
        <w:separator/>
      </w:r>
    </w:p>
  </w:footnote>
  <w:footnote w:type="continuationSeparator" w:id="0">
    <w:p w14:paraId="6AD1EAD7" w14:textId="77777777" w:rsidR="006D71FB" w:rsidRDefault="006D71FB" w:rsidP="00C1214B">
      <w:r>
        <w:continuationSeparator/>
      </w:r>
    </w:p>
  </w:footnote>
  <w:footnote w:id="1">
    <w:p w14:paraId="7835ACD1" w14:textId="52A968D2" w:rsidR="003D170E" w:rsidRDefault="003D170E" w:rsidP="00C1214B">
      <w:pPr>
        <w:pStyle w:val="Notedebasdepage"/>
      </w:pPr>
      <w:r>
        <w:rPr>
          <w:rStyle w:val="Appelnotedebasdep"/>
        </w:rPr>
        <w:footnoteRef/>
      </w:r>
      <w:r>
        <w:t xml:space="preserve"> La gouvernance de Coalition PLUS est assurée par ses seize membre : l’ALCS (Maroc), ARCAD Santé PLUS (Mali), COCQ-SIDA (Québec), AIDES (France), l’ANSS (Burundi), PILS (Maurice), ARAS (Roumanie), GAT (Portugal), GSG (Suisse), Kimirina (Equateur), IDH (Bolivie), REVS+ (Burkina Faso), l’ANCS (Sénégal), la Fondation Huesped (Argentine), 100% Life (Ukraine), et MAC (Malaisie).</w:t>
      </w:r>
    </w:p>
  </w:footnote>
  <w:footnote w:id="2">
    <w:p w14:paraId="7F8BC7C1" w14:textId="77777777" w:rsidR="003D170E" w:rsidRDefault="003D170E" w:rsidP="00C1214B">
      <w:pPr>
        <w:pStyle w:val="Notedebasdepage"/>
      </w:pPr>
      <w:r>
        <w:rPr>
          <w:rStyle w:val="Appelnotedebasdep"/>
        </w:rPr>
        <w:footnoteRef/>
      </w:r>
      <w:r>
        <w:t xml:space="preserve"> La Plateforme MENA est SR d’une subvention régionale du Fonds Mondial, non mentionnée ici mais qui s’inscrit en complète cohérence avec les objectifs de la CP1. </w:t>
      </w:r>
    </w:p>
  </w:footnote>
  <w:footnote w:id="3">
    <w:p w14:paraId="6029B890" w14:textId="77777777" w:rsidR="00E631FB" w:rsidRDefault="00E631FB" w:rsidP="00E631FB">
      <w:pPr>
        <w:pStyle w:val="Notedebasdepage"/>
      </w:pPr>
      <w:r>
        <w:rPr>
          <w:rStyle w:val="Appelnotedebasdep"/>
        </w:rPr>
        <w:footnoteRef/>
      </w:r>
      <w:r>
        <w:t xml:space="preserve"> Le dispositif de S&amp;E des Plateformes ne concerne que les activités de RC. Il devra par la suite s’étendre au plaidoyer et à la recherche communautaire, en parallèle à leur structuration au sein des Plateformes. </w:t>
      </w:r>
    </w:p>
  </w:footnote>
  <w:footnote w:id="4">
    <w:p w14:paraId="32D57CDB" w14:textId="25C7ABFB" w:rsidR="003D170E" w:rsidRDefault="003D170E">
      <w:pPr>
        <w:pStyle w:val="Notedebasdepage"/>
      </w:pPr>
      <w:r>
        <w:rPr>
          <w:rStyle w:val="Appelnotedebasdep"/>
        </w:rPr>
        <w:footnoteRef/>
      </w:r>
      <w:r>
        <w:t xml:space="preserve"> Les TDR de cet AMI présente un résumé du dispositif de S&amp;E des Plateformes de Coalition PLUS. Une note méthodologique exhaustive que les candidats pourront consulter, est jointe à ces TDR.</w:t>
      </w:r>
    </w:p>
  </w:footnote>
  <w:footnote w:id="5">
    <w:p w14:paraId="1BA6493F" w14:textId="77777777" w:rsidR="003D170E" w:rsidRDefault="003D170E" w:rsidP="00DC2521">
      <w:pPr>
        <w:pStyle w:val="Notedebasdepage"/>
      </w:pPr>
      <w:r>
        <w:rPr>
          <w:rStyle w:val="Appelnotedebasdep"/>
        </w:rPr>
        <w:footnoteRef/>
      </w:r>
      <w:r>
        <w:t xml:space="preserve"> La PFAO a publié un référentiel sur l’Offre de santé sexuelle en Afrique de l’Ouest : </w:t>
      </w:r>
      <w:hyperlink r:id="rId1" w:history="1">
        <w:r>
          <w:rPr>
            <w:rStyle w:val="Lienhypertexte"/>
          </w:rPr>
          <w:t>http://www.coalitionplus.org/wordpress/wp-content/uploads/2019/11/R%C3%A9f%C3%A9rentiel-OSS-PFAO_2019-1.pdf</w:t>
        </w:r>
      </w:hyperlink>
      <w:r>
        <w:t xml:space="preserve"> ; La PF MENA a publié deux référentiels régionaux, l’un sur la prévention combinée : </w:t>
      </w:r>
      <w:hyperlink r:id="rId2" w:history="1">
        <w:r>
          <w:rPr>
            <w:rStyle w:val="Lienhypertexte"/>
          </w:rPr>
          <w:t>http://www.coalitionplus.org/wordpress/wp-content/uploads/2019/02/MENApreventionCombin%C3%A9e_VF-Oct2018_BI.pdf</w:t>
        </w:r>
      </w:hyperlink>
      <w:r>
        <w:t xml:space="preserve">, l’autre sur le dépistage : </w:t>
      </w:r>
      <w:hyperlink r:id="rId3" w:history="1">
        <w:r>
          <w:rPr>
            <w:rStyle w:val="Lienhypertexte"/>
          </w:rPr>
          <w:t>https://www.alcs.ma/wp-content/uploads/2018/10/guidededepistage.pdf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953B" w14:textId="6518E398" w:rsidR="003D170E" w:rsidRDefault="003D170E">
    <w:pPr>
      <w:pStyle w:val="En-tte"/>
    </w:pPr>
    <w:r>
      <w:rPr>
        <w:noProof/>
      </w:rPr>
      <w:drawing>
        <wp:inline distT="114300" distB="114300" distL="114300" distR="114300" wp14:anchorId="06E021BA" wp14:editId="5F7A9870">
          <wp:extent cx="709613" cy="7096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72.55pt;height:449.75pt" o:bullet="t">
        <v:imagedata r:id="rId1" o:title="630px-URSS-Russian_aviation_red_star"/>
      </v:shape>
    </w:pict>
  </w:numPicBullet>
  <w:abstractNum w:abstractNumId="0" w15:restartNumberingAfterBreak="0">
    <w:nsid w:val="0D9D021F"/>
    <w:multiLevelType w:val="hybridMultilevel"/>
    <w:tmpl w:val="63F8A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52E3D"/>
    <w:multiLevelType w:val="multilevel"/>
    <w:tmpl w:val="504A9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3047C1"/>
    <w:multiLevelType w:val="hybridMultilevel"/>
    <w:tmpl w:val="F35A88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970E42"/>
    <w:multiLevelType w:val="hybridMultilevel"/>
    <w:tmpl w:val="3C060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B00BC1"/>
    <w:multiLevelType w:val="hybridMultilevel"/>
    <w:tmpl w:val="B6009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464753"/>
    <w:multiLevelType w:val="multilevel"/>
    <w:tmpl w:val="103AE738"/>
    <w:lvl w:ilvl="0">
      <w:start w:val="1"/>
      <w:numFmt w:val="bullet"/>
      <w:lvlText w:val=""/>
      <w:lvlJc w:val="left"/>
      <w:pPr>
        <w:tabs>
          <w:tab w:val="num" w:pos="720"/>
        </w:tabs>
        <w:ind w:left="720" w:hanging="360"/>
      </w:pPr>
      <w:rPr>
        <w:rFonts w:ascii="Symbol" w:hAnsi="Symbol" w:hint="default"/>
        <w:color w:val="auto"/>
        <w:sz w:val="20"/>
      </w:rPr>
    </w:lvl>
    <w:lvl w:ilvl="1">
      <w:start w:val="2019"/>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F4CC7"/>
    <w:multiLevelType w:val="hybridMultilevel"/>
    <w:tmpl w:val="833C20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FF6287"/>
    <w:multiLevelType w:val="multilevel"/>
    <w:tmpl w:val="7B3E6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706489"/>
    <w:multiLevelType w:val="multilevel"/>
    <w:tmpl w:val="6A36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3261F7"/>
    <w:multiLevelType w:val="hybridMultilevel"/>
    <w:tmpl w:val="3A80A9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7D1BF5"/>
    <w:multiLevelType w:val="multilevel"/>
    <w:tmpl w:val="79D8B07E"/>
    <w:lvl w:ilvl="0">
      <w:start w:val="1"/>
      <w:numFmt w:val="bullet"/>
      <w:lvlText w:val=""/>
      <w:lvlJc w:val="left"/>
      <w:pPr>
        <w:tabs>
          <w:tab w:val="num" w:pos="720"/>
        </w:tabs>
        <w:ind w:left="720" w:hanging="360"/>
      </w:pPr>
      <w:rPr>
        <w:rFonts w:ascii="Symbol" w:hAnsi="Symbol" w:hint="default"/>
        <w:color w:val="auto"/>
        <w:sz w:val="20"/>
      </w:rPr>
    </w:lvl>
    <w:lvl w:ilvl="1">
      <w:start w:val="2019"/>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b/>
        <w:bCs/>
        <w:color w:val="auto"/>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C3021"/>
    <w:multiLevelType w:val="multilevel"/>
    <w:tmpl w:val="C80634DC"/>
    <w:lvl w:ilvl="0">
      <w:start w:val="1"/>
      <w:numFmt w:val="bullet"/>
      <w:lvlText w:val=""/>
      <w:lvlJc w:val="left"/>
      <w:pPr>
        <w:tabs>
          <w:tab w:val="num" w:pos="720"/>
        </w:tabs>
        <w:ind w:left="720" w:hanging="360"/>
      </w:pPr>
      <w:rPr>
        <w:rFonts w:ascii="Symbol" w:hAnsi="Symbol" w:hint="default"/>
        <w:color w:val="7F7F7F" w:themeColor="text1" w:themeTint="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46396"/>
    <w:multiLevelType w:val="multilevel"/>
    <w:tmpl w:val="7B3E6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631BAC"/>
    <w:multiLevelType w:val="multilevel"/>
    <w:tmpl w:val="B2A26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0B6C32"/>
    <w:multiLevelType w:val="multilevel"/>
    <w:tmpl w:val="736C87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C78DC"/>
    <w:multiLevelType w:val="hybridMultilevel"/>
    <w:tmpl w:val="C7A6A420"/>
    <w:lvl w:ilvl="0" w:tplc="99E0A18A">
      <w:start w:val="1"/>
      <w:numFmt w:val="bullet"/>
      <w:lvlText w:val=""/>
      <w:lvlPicBulletId w:val="0"/>
      <w:lvlJc w:val="left"/>
      <w:pPr>
        <w:ind w:left="720" w:hanging="360"/>
      </w:pPr>
      <w:rPr>
        <w:rFonts w:ascii="Symbol" w:hAnsi="Symbo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916A30"/>
    <w:multiLevelType w:val="hybridMultilevel"/>
    <w:tmpl w:val="DCAAEFF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C26082C"/>
    <w:multiLevelType w:val="hybridMultilevel"/>
    <w:tmpl w:val="B2143DF8"/>
    <w:lvl w:ilvl="0" w:tplc="AEF69ADC">
      <w:start w:val="1"/>
      <w:numFmt w:val="bullet"/>
      <w:lvlText w:val=""/>
      <w:lvlJc w:val="left"/>
      <w:pPr>
        <w:ind w:left="720" w:hanging="360"/>
      </w:pPr>
      <w:rPr>
        <w:rFonts w:ascii="Wingdings" w:hAnsi="Wingdings" w:hint="default"/>
        <w:color w:val="auto"/>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430309"/>
    <w:multiLevelType w:val="multilevel"/>
    <w:tmpl w:val="1A6E509A"/>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asciiTheme="minorHAnsi" w:hAnsiTheme="minorHAnsi" w:cstheme="minorHAnsi"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0"/>
  </w:num>
  <w:num w:numId="4">
    <w:abstractNumId w:val="11"/>
  </w:num>
  <w:num w:numId="5">
    <w:abstractNumId w:val="18"/>
  </w:num>
  <w:num w:numId="6">
    <w:abstractNumId w:val="10"/>
  </w:num>
  <w:num w:numId="7">
    <w:abstractNumId w:val="14"/>
  </w:num>
  <w:num w:numId="8">
    <w:abstractNumId w:val="7"/>
  </w:num>
  <w:num w:numId="9">
    <w:abstractNumId w:val="4"/>
  </w:num>
  <w:num w:numId="10">
    <w:abstractNumId w:val="9"/>
  </w:num>
  <w:num w:numId="11">
    <w:abstractNumId w:val="5"/>
  </w:num>
  <w:num w:numId="12">
    <w:abstractNumId w:val="2"/>
  </w:num>
  <w:num w:numId="13">
    <w:abstractNumId w:val="16"/>
  </w:num>
  <w:num w:numId="14">
    <w:abstractNumId w:val="15"/>
  </w:num>
  <w:num w:numId="15">
    <w:abstractNumId w:val="3"/>
  </w:num>
  <w:num w:numId="16">
    <w:abstractNumId w:val="6"/>
  </w:num>
  <w:num w:numId="17">
    <w:abstractNumId w:val="8"/>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14"/>
    <w:rsid w:val="003C6E08"/>
    <w:rsid w:val="003D170E"/>
    <w:rsid w:val="00407053"/>
    <w:rsid w:val="004B49A2"/>
    <w:rsid w:val="00581878"/>
    <w:rsid w:val="006D71FB"/>
    <w:rsid w:val="00775C08"/>
    <w:rsid w:val="007F402E"/>
    <w:rsid w:val="00823EAE"/>
    <w:rsid w:val="00836405"/>
    <w:rsid w:val="008D0F8D"/>
    <w:rsid w:val="00933CFC"/>
    <w:rsid w:val="009A27BE"/>
    <w:rsid w:val="009B1514"/>
    <w:rsid w:val="00A44630"/>
    <w:rsid w:val="00B52BB3"/>
    <w:rsid w:val="00C1214B"/>
    <w:rsid w:val="00C4722B"/>
    <w:rsid w:val="00C647A0"/>
    <w:rsid w:val="00CD1D25"/>
    <w:rsid w:val="00CF563A"/>
    <w:rsid w:val="00D7149C"/>
    <w:rsid w:val="00DC1AE0"/>
    <w:rsid w:val="00DC2521"/>
    <w:rsid w:val="00E631FB"/>
    <w:rsid w:val="00E6647E"/>
    <w:rsid w:val="00ED74A3"/>
    <w:rsid w:val="00F43840"/>
    <w:rsid w:val="00F45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32F2"/>
  <w15:chartTrackingRefBased/>
  <w15:docId w15:val="{8224EB37-D4F2-44F5-911C-8826A91B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1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1214B"/>
    <w:pPr>
      <w:keepNext/>
      <w:keepLines/>
      <w:pBdr>
        <w:top w:val="single" w:sz="4" w:space="1" w:color="auto"/>
        <w:left w:val="single" w:sz="4" w:space="4" w:color="auto"/>
        <w:bottom w:val="single" w:sz="4" w:space="1" w:color="auto"/>
        <w:right w:val="single" w:sz="4" w:space="4" w:color="auto"/>
      </w:pBdr>
      <w:spacing w:before="480"/>
      <w:outlineLvl w:val="0"/>
    </w:pPr>
    <w:rPr>
      <w:rFonts w:ascii="Calibri" w:eastAsiaTheme="majorEastAsia" w:hAnsi="Calibri" w:cstheme="majorBidi"/>
      <w:b/>
      <w:bCs/>
      <w:szCs w:val="28"/>
    </w:rPr>
  </w:style>
  <w:style w:type="paragraph" w:styleId="Titre2">
    <w:name w:val="heading 2"/>
    <w:basedOn w:val="Normal"/>
    <w:next w:val="Normal"/>
    <w:link w:val="Titre2Car"/>
    <w:unhideWhenUsed/>
    <w:qFormat/>
    <w:rsid w:val="00C1214B"/>
    <w:pPr>
      <w:outlineLvl w:val="1"/>
    </w:pPr>
    <w:rPr>
      <w:rFonts w:ascii="Calibri" w:hAnsi="Calibri" w:cs="Calibri"/>
      <w:b/>
      <w:u w:val="single"/>
    </w:rPr>
  </w:style>
  <w:style w:type="paragraph" w:styleId="Titre3">
    <w:name w:val="heading 3"/>
    <w:basedOn w:val="Normal"/>
    <w:next w:val="Normal"/>
    <w:link w:val="Titre3Car"/>
    <w:unhideWhenUsed/>
    <w:qFormat/>
    <w:rsid w:val="00C1214B"/>
    <w:pPr>
      <w:keepNext/>
      <w:keepLines/>
      <w:spacing w:before="200"/>
      <w:outlineLvl w:val="2"/>
    </w:pPr>
    <w:rPr>
      <w:rFonts w:eastAsiaTheme="majorEastAsia" w:cstheme="majorBidi"/>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514"/>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rsid w:val="00C1214B"/>
    <w:rPr>
      <w:color w:val="0000FF"/>
      <w:u w:val="single"/>
    </w:rPr>
  </w:style>
  <w:style w:type="character" w:customStyle="1" w:styleId="Titre1Car">
    <w:name w:val="Titre 1 Car"/>
    <w:basedOn w:val="Policepardfaut"/>
    <w:link w:val="Titre1"/>
    <w:rsid w:val="00C1214B"/>
    <w:rPr>
      <w:rFonts w:ascii="Calibri" w:eastAsiaTheme="majorEastAsia" w:hAnsi="Calibri" w:cstheme="majorBidi"/>
      <w:b/>
      <w:bCs/>
      <w:sz w:val="24"/>
      <w:szCs w:val="28"/>
      <w:lang w:eastAsia="fr-FR"/>
    </w:rPr>
  </w:style>
  <w:style w:type="character" w:customStyle="1" w:styleId="Titre2Car">
    <w:name w:val="Titre 2 Car"/>
    <w:basedOn w:val="Policepardfaut"/>
    <w:link w:val="Titre2"/>
    <w:rsid w:val="00C1214B"/>
    <w:rPr>
      <w:rFonts w:ascii="Calibri" w:eastAsia="Times New Roman" w:hAnsi="Calibri" w:cs="Calibri"/>
      <w:b/>
      <w:sz w:val="24"/>
      <w:szCs w:val="24"/>
      <w:u w:val="single"/>
      <w:lang w:eastAsia="fr-FR"/>
    </w:rPr>
  </w:style>
  <w:style w:type="character" w:customStyle="1" w:styleId="Titre3Car">
    <w:name w:val="Titre 3 Car"/>
    <w:basedOn w:val="Policepardfaut"/>
    <w:link w:val="Titre3"/>
    <w:rsid w:val="00C1214B"/>
    <w:rPr>
      <w:rFonts w:ascii="Times New Roman" w:eastAsiaTheme="majorEastAsia" w:hAnsi="Times New Roman" w:cstheme="majorBidi"/>
      <w:bCs/>
      <w:sz w:val="24"/>
      <w:szCs w:val="24"/>
      <w:u w:val="single"/>
      <w:lang w:eastAsia="fr-FR"/>
    </w:rPr>
  </w:style>
  <w:style w:type="paragraph" w:styleId="Notedebasdepage">
    <w:name w:val="footnote text"/>
    <w:aliases w:val="Footnote Text Char Char,Char,Char Char Char,Char Char Char Char,Char Char Char Char Char Char,fn,Footnote ak,fn Char,footnote text Char,Footnotes Char,Footnote ak Char,ft,fn cafc,Footnotes Char Char,fn Char Char,FOOTNOTES"/>
    <w:basedOn w:val="Normal"/>
    <w:link w:val="NotedebasdepageCar"/>
    <w:uiPriority w:val="99"/>
    <w:qFormat/>
    <w:rsid w:val="00C1214B"/>
    <w:rPr>
      <w:rFonts w:ascii="Arial" w:hAnsi="Arial"/>
      <w:sz w:val="16"/>
      <w:szCs w:val="20"/>
    </w:rPr>
  </w:style>
  <w:style w:type="character" w:customStyle="1" w:styleId="NotedebasdepageCar">
    <w:name w:val="Note de bas de page Car"/>
    <w:aliases w:val="Footnote Text Char Char Car,Char Car,Char Char Char Car,Char Char Char Char Car,Char Char Char Char Char Char Car,fn Car,Footnote ak Car,fn Char Car,footnote text Char Car,Footnotes Char Car,Footnote ak Char Car,ft Car"/>
    <w:basedOn w:val="Policepardfaut"/>
    <w:link w:val="Notedebasdepage"/>
    <w:uiPriority w:val="99"/>
    <w:rsid w:val="00C1214B"/>
    <w:rPr>
      <w:rFonts w:ascii="Arial" w:eastAsia="Times New Roman" w:hAnsi="Arial" w:cs="Times New Roman"/>
      <w:sz w:val="16"/>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O,16 Point,Superscript 6 Point,ftref,footnote re"/>
    <w:basedOn w:val="Policepardfaut"/>
    <w:uiPriority w:val="99"/>
    <w:rsid w:val="00C1214B"/>
    <w:rPr>
      <w:vertAlign w:val="superscript"/>
    </w:rPr>
  </w:style>
  <w:style w:type="paragraph" w:styleId="NormalWeb">
    <w:name w:val="Normal (Web)"/>
    <w:basedOn w:val="Normal"/>
    <w:uiPriority w:val="99"/>
    <w:rsid w:val="00C1214B"/>
  </w:style>
  <w:style w:type="table" w:styleId="Grilledutableau">
    <w:name w:val="Table Grid"/>
    <w:basedOn w:val="TableauNormal"/>
    <w:uiPriority w:val="39"/>
    <w:rsid w:val="00C1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C25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521"/>
    <w:rPr>
      <w:rFonts w:ascii="Segoe UI" w:eastAsia="Times New Roman" w:hAnsi="Segoe UI" w:cs="Segoe UI"/>
      <w:sz w:val="18"/>
      <w:szCs w:val="18"/>
      <w:lang w:eastAsia="fr-FR"/>
    </w:rPr>
  </w:style>
  <w:style w:type="paragraph" w:styleId="En-tte">
    <w:name w:val="header"/>
    <w:basedOn w:val="Normal"/>
    <w:link w:val="En-tteCar"/>
    <w:uiPriority w:val="99"/>
    <w:unhideWhenUsed/>
    <w:rsid w:val="00836405"/>
    <w:pPr>
      <w:tabs>
        <w:tab w:val="center" w:pos="4536"/>
        <w:tab w:val="right" w:pos="9072"/>
      </w:tabs>
    </w:pPr>
  </w:style>
  <w:style w:type="character" w:customStyle="1" w:styleId="En-tteCar">
    <w:name w:val="En-tête Car"/>
    <w:basedOn w:val="Policepardfaut"/>
    <w:link w:val="En-tte"/>
    <w:uiPriority w:val="99"/>
    <w:rsid w:val="0083640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36405"/>
    <w:pPr>
      <w:tabs>
        <w:tab w:val="center" w:pos="4536"/>
        <w:tab w:val="right" w:pos="9072"/>
      </w:tabs>
    </w:pPr>
  </w:style>
  <w:style w:type="character" w:customStyle="1" w:styleId="PieddepageCar">
    <w:name w:val="Pied de page Car"/>
    <w:basedOn w:val="Policepardfaut"/>
    <w:link w:val="Pieddepage"/>
    <w:uiPriority w:val="99"/>
    <w:rsid w:val="00836405"/>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D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mmessin@coalitionplus.org"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coalitionplus.org" TargetMode="Externa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www.alcs.ma/wp-content/uploads/2018/10/guidededepistage.pdf" TargetMode="External"/><Relationship Id="rId2" Type="http://schemas.openxmlformats.org/officeDocument/2006/relationships/hyperlink" Target="http://www.coalitionplus.org/wordpress/wp-content/uploads/2019/02/MENApreventionCombin%C3%A9e_VF-Oct2018_BI.pdf" TargetMode="External"/><Relationship Id="rId1" Type="http://schemas.openxmlformats.org/officeDocument/2006/relationships/hyperlink" Target="http://www.coalitionplus.org/wordpress/wp-content/uploads/2019/11/R%C3%A9f%C3%A9rentiel-OSS-PFAO_201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D369F0-328A-4BC6-81C8-CDE643CBF6D1}"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fr-FR"/>
        </a:p>
      </dgm:t>
    </dgm:pt>
    <dgm:pt modelId="{183CAFD8-B367-4DE0-9EFC-E7B44C21CFFC}">
      <dgm:prSet phldrT="[Texte]" custT="1"/>
      <dgm:spPr/>
      <dgm:t>
        <a:bodyPr/>
        <a:lstStyle/>
        <a:p>
          <a:r>
            <a:rPr lang="fr-FR" sz="1400" b="1">
              <a:solidFill>
                <a:srgbClr val="C00000"/>
              </a:solidFill>
            </a:rPr>
            <a:t>FICHES OFFRES DE SERVICES</a:t>
          </a:r>
        </a:p>
        <a:p>
          <a:r>
            <a:rPr lang="fr-FR" sz="1000" b="0" i="1"/>
            <a:t>Inclusion de nouveau partenaires dans le dispositif de S&amp;E sur la base de la revue semestrielle des fiches Activités</a:t>
          </a:r>
        </a:p>
        <a:p>
          <a:endParaRPr lang="fr-FR" sz="1300"/>
        </a:p>
      </dgm:t>
    </dgm:pt>
    <dgm:pt modelId="{B251AC98-6C5F-422C-B911-9DE74F1A3B31}" type="parTrans" cxnId="{B8384A81-6492-4B0E-B93E-681E72C89557}">
      <dgm:prSet/>
      <dgm:spPr/>
      <dgm:t>
        <a:bodyPr/>
        <a:lstStyle/>
        <a:p>
          <a:endParaRPr lang="fr-FR"/>
        </a:p>
      </dgm:t>
    </dgm:pt>
    <dgm:pt modelId="{01B1AF0D-B18A-4B14-A389-A4A8E33A68E6}" type="sibTrans" cxnId="{B8384A81-6492-4B0E-B93E-681E72C89557}">
      <dgm:prSet/>
      <dgm:spPr>
        <a:solidFill>
          <a:srgbClr val="C00000"/>
        </a:solidFill>
      </dgm:spPr>
      <dgm:t>
        <a:bodyPr/>
        <a:lstStyle/>
        <a:p>
          <a:endParaRPr lang="fr-FR"/>
        </a:p>
      </dgm:t>
    </dgm:pt>
    <dgm:pt modelId="{BF8E5FF3-7D09-4C84-BE51-D9FADEF78009}">
      <dgm:prSet phldrT="[Texte]" custT="1"/>
      <dgm:spPr/>
      <dgm:t>
        <a:bodyPr/>
        <a:lstStyle/>
        <a:p>
          <a:r>
            <a:rPr lang="fr-FR" sz="1400" b="1">
              <a:solidFill>
                <a:srgbClr val="C00000"/>
              </a:solidFill>
            </a:rPr>
            <a:t>BASELINE OFFRE DE SERVICES</a:t>
          </a:r>
        </a:p>
        <a:p>
          <a:r>
            <a:rPr lang="fr-FR" sz="1000" i="1"/>
            <a:t>Mesure en continue du développement d'une offre de santé sexuelle communautaire à l'échelle nationale, régionale et internationale</a:t>
          </a:r>
        </a:p>
      </dgm:t>
    </dgm:pt>
    <dgm:pt modelId="{EE735E09-FBBF-470B-96DE-074160FA1678}" type="parTrans" cxnId="{E59CBE94-DB56-4A7E-AE8C-AEBEE5D70D1C}">
      <dgm:prSet/>
      <dgm:spPr/>
      <dgm:t>
        <a:bodyPr/>
        <a:lstStyle/>
        <a:p>
          <a:endParaRPr lang="fr-FR"/>
        </a:p>
      </dgm:t>
    </dgm:pt>
    <dgm:pt modelId="{551D63EE-BA6F-4044-B58F-F44A00792D21}" type="sibTrans" cxnId="{E59CBE94-DB56-4A7E-AE8C-AEBEE5D70D1C}">
      <dgm:prSet/>
      <dgm:spPr>
        <a:solidFill>
          <a:srgbClr val="C00000"/>
        </a:solidFill>
      </dgm:spPr>
      <dgm:t>
        <a:bodyPr/>
        <a:lstStyle/>
        <a:p>
          <a:endParaRPr lang="fr-FR"/>
        </a:p>
      </dgm:t>
    </dgm:pt>
    <dgm:pt modelId="{D6FE005D-5E18-4C12-96CE-6F7DB0969384}">
      <dgm:prSet phldrT="[Texte]" custT="1"/>
      <dgm:spPr/>
      <dgm:t>
        <a:bodyPr/>
        <a:lstStyle/>
        <a:p>
          <a:r>
            <a:rPr lang="fr-FR" sz="1400" b="1">
              <a:solidFill>
                <a:srgbClr val="C00000"/>
              </a:solidFill>
            </a:rPr>
            <a:t>FOCUS GROUPS/ FORMULAIRE D'EVALUATION</a:t>
          </a:r>
        </a:p>
        <a:p>
          <a:r>
            <a:rPr lang="fr-FR" sz="1000" i="1"/>
            <a:t>Evaluation croisée de tous les acteurs impliqués dans le processus de S&amp;E</a:t>
          </a:r>
        </a:p>
      </dgm:t>
    </dgm:pt>
    <dgm:pt modelId="{BFC2342C-D1F2-40BB-A332-34FF299C8686}" type="parTrans" cxnId="{7267F393-FDC8-4469-A38C-B8C740FE69E9}">
      <dgm:prSet/>
      <dgm:spPr/>
      <dgm:t>
        <a:bodyPr/>
        <a:lstStyle/>
        <a:p>
          <a:endParaRPr lang="fr-FR"/>
        </a:p>
      </dgm:t>
    </dgm:pt>
    <dgm:pt modelId="{275C2E13-DC09-4CC5-A3FD-41E9C1C6FB33}" type="sibTrans" cxnId="{7267F393-FDC8-4469-A38C-B8C740FE69E9}">
      <dgm:prSet/>
      <dgm:spPr>
        <a:solidFill>
          <a:srgbClr val="C00000"/>
        </a:solidFill>
      </dgm:spPr>
      <dgm:t>
        <a:bodyPr/>
        <a:lstStyle/>
        <a:p>
          <a:endParaRPr lang="fr-FR"/>
        </a:p>
      </dgm:t>
    </dgm:pt>
    <dgm:pt modelId="{F02C5DDF-E383-43C5-B8A6-5046C356545F}">
      <dgm:prSet phldrT="[Texte]" custT="1"/>
      <dgm:spPr/>
      <dgm:t>
        <a:bodyPr/>
        <a:lstStyle/>
        <a:p>
          <a:r>
            <a:rPr lang="fr-FR" sz="1400" b="1">
              <a:solidFill>
                <a:srgbClr val="C00000"/>
              </a:solidFill>
            </a:rPr>
            <a:t>BASELINE INSTITUTIONNELE </a:t>
          </a:r>
        </a:p>
        <a:p>
          <a:r>
            <a:rPr lang="fr-FR" sz="1000" i="1"/>
            <a:t>Capitalisation et plaidoyer sur la contribution communautaire à la LCS</a:t>
          </a:r>
        </a:p>
      </dgm:t>
    </dgm:pt>
    <dgm:pt modelId="{C3DF3472-6E1F-4107-8252-15698DE3D854}" type="parTrans" cxnId="{11F9F249-410B-4192-8CC3-8C7009E56A70}">
      <dgm:prSet/>
      <dgm:spPr/>
      <dgm:t>
        <a:bodyPr/>
        <a:lstStyle/>
        <a:p>
          <a:endParaRPr lang="fr-FR"/>
        </a:p>
      </dgm:t>
    </dgm:pt>
    <dgm:pt modelId="{84FD022F-7DB8-44BD-8BE6-CB549F8B2BD9}" type="sibTrans" cxnId="{11F9F249-410B-4192-8CC3-8C7009E56A70}">
      <dgm:prSet/>
      <dgm:spPr>
        <a:solidFill>
          <a:srgbClr val="C00000"/>
        </a:solidFill>
      </dgm:spPr>
      <dgm:t>
        <a:bodyPr/>
        <a:lstStyle/>
        <a:p>
          <a:endParaRPr lang="fr-FR"/>
        </a:p>
      </dgm:t>
    </dgm:pt>
    <dgm:pt modelId="{D222F3BB-77FE-4BD8-86EC-2512CB80983F}">
      <dgm:prSet phldrT="[Texte]" custT="1"/>
      <dgm:spPr/>
      <dgm:t>
        <a:bodyPr/>
        <a:lstStyle/>
        <a:p>
          <a:r>
            <a:rPr lang="fr-FR" sz="1400" b="1">
              <a:solidFill>
                <a:srgbClr val="C00000"/>
              </a:solidFill>
            </a:rPr>
            <a:t>FICHES ACTIVITES</a:t>
          </a:r>
        </a:p>
        <a:p>
          <a:r>
            <a:rPr lang="fr-FR" sz="1000" b="0" i="1"/>
            <a:t>Réorientation stratégique des activités menées par les Plateformes en fonction de l'analyse globale </a:t>
          </a:r>
        </a:p>
      </dgm:t>
    </dgm:pt>
    <dgm:pt modelId="{F4AAC682-F972-4999-B55C-394E5012CA54}" type="parTrans" cxnId="{5D30EF17-BCE6-4021-841E-3308C779ECAF}">
      <dgm:prSet/>
      <dgm:spPr/>
      <dgm:t>
        <a:bodyPr/>
        <a:lstStyle/>
        <a:p>
          <a:endParaRPr lang="fr-FR"/>
        </a:p>
      </dgm:t>
    </dgm:pt>
    <dgm:pt modelId="{3A822690-EDF2-485F-905C-ED7883F26E15}" type="sibTrans" cxnId="{5D30EF17-BCE6-4021-841E-3308C779ECAF}">
      <dgm:prSet/>
      <dgm:spPr>
        <a:solidFill>
          <a:srgbClr val="C00000"/>
        </a:solidFill>
      </dgm:spPr>
      <dgm:t>
        <a:bodyPr/>
        <a:lstStyle/>
        <a:p>
          <a:endParaRPr lang="fr-FR"/>
        </a:p>
      </dgm:t>
    </dgm:pt>
    <dgm:pt modelId="{5745B9A0-A38D-4140-9EA5-3C5078392C03}" type="pres">
      <dgm:prSet presAssocID="{ACD369F0-328A-4BC6-81C8-CDE643CBF6D1}" presName="cycle" presStyleCnt="0">
        <dgm:presLayoutVars>
          <dgm:dir/>
          <dgm:resizeHandles val="exact"/>
        </dgm:presLayoutVars>
      </dgm:prSet>
      <dgm:spPr/>
    </dgm:pt>
    <dgm:pt modelId="{19CE6753-14A6-4745-A919-813BEED95588}" type="pres">
      <dgm:prSet presAssocID="{183CAFD8-B367-4DE0-9EFC-E7B44C21CFFC}" presName="dummy" presStyleCnt="0"/>
      <dgm:spPr/>
    </dgm:pt>
    <dgm:pt modelId="{87A0BB60-DB14-4748-B96F-32D2BB118AD6}" type="pres">
      <dgm:prSet presAssocID="{183CAFD8-B367-4DE0-9EFC-E7B44C21CFFC}" presName="node" presStyleLbl="revTx" presStyleIdx="0" presStyleCnt="5" custScaleX="140743">
        <dgm:presLayoutVars>
          <dgm:bulletEnabled val="1"/>
        </dgm:presLayoutVars>
      </dgm:prSet>
      <dgm:spPr/>
    </dgm:pt>
    <dgm:pt modelId="{9FE517C0-DFE4-418E-B90D-DABFD8D42A84}" type="pres">
      <dgm:prSet presAssocID="{01B1AF0D-B18A-4B14-A389-A4A8E33A68E6}" presName="sibTrans" presStyleLbl="node1" presStyleIdx="0" presStyleCnt="5"/>
      <dgm:spPr/>
    </dgm:pt>
    <dgm:pt modelId="{BC9BA2C6-A221-4D3F-8D3C-9EB014600FE6}" type="pres">
      <dgm:prSet presAssocID="{BF8E5FF3-7D09-4C84-BE51-D9FADEF78009}" presName="dummy" presStyleCnt="0"/>
      <dgm:spPr/>
    </dgm:pt>
    <dgm:pt modelId="{5C24563A-0D02-4B9E-BC57-F918E9B9F569}" type="pres">
      <dgm:prSet presAssocID="{BF8E5FF3-7D09-4C84-BE51-D9FADEF78009}" presName="node" presStyleLbl="revTx" presStyleIdx="1" presStyleCnt="5" custScaleX="199186">
        <dgm:presLayoutVars>
          <dgm:bulletEnabled val="1"/>
        </dgm:presLayoutVars>
      </dgm:prSet>
      <dgm:spPr/>
    </dgm:pt>
    <dgm:pt modelId="{C9738AC1-2C1B-41E3-A1F4-46C3E8D0A913}" type="pres">
      <dgm:prSet presAssocID="{551D63EE-BA6F-4044-B58F-F44A00792D21}" presName="sibTrans" presStyleLbl="node1" presStyleIdx="1" presStyleCnt="5"/>
      <dgm:spPr/>
    </dgm:pt>
    <dgm:pt modelId="{5E91F9C1-9134-42B2-832B-178252432863}" type="pres">
      <dgm:prSet presAssocID="{D6FE005D-5E18-4C12-96CE-6F7DB0969384}" presName="dummy" presStyleCnt="0"/>
      <dgm:spPr/>
    </dgm:pt>
    <dgm:pt modelId="{F8F2D656-4746-4AFE-8E54-ED61848577F5}" type="pres">
      <dgm:prSet presAssocID="{D6FE005D-5E18-4C12-96CE-6F7DB0969384}" presName="node" presStyleLbl="revTx" presStyleIdx="2" presStyleCnt="5" custScaleX="120882">
        <dgm:presLayoutVars>
          <dgm:bulletEnabled val="1"/>
        </dgm:presLayoutVars>
      </dgm:prSet>
      <dgm:spPr/>
    </dgm:pt>
    <dgm:pt modelId="{406C71DC-46BE-4BED-9173-1A9356149BD7}" type="pres">
      <dgm:prSet presAssocID="{275C2E13-DC09-4CC5-A3FD-41E9C1C6FB33}" presName="sibTrans" presStyleLbl="node1" presStyleIdx="2" presStyleCnt="5"/>
      <dgm:spPr/>
    </dgm:pt>
    <dgm:pt modelId="{0F225EBA-714F-4ABE-A86E-05EC7522CA83}" type="pres">
      <dgm:prSet presAssocID="{F02C5DDF-E383-43C5-B8A6-5046C356545F}" presName="dummy" presStyleCnt="0"/>
      <dgm:spPr/>
    </dgm:pt>
    <dgm:pt modelId="{B140C290-7D2C-4681-97B4-55CFA2D82F24}" type="pres">
      <dgm:prSet presAssocID="{F02C5DDF-E383-43C5-B8A6-5046C356545F}" presName="node" presStyleLbl="revTx" presStyleIdx="3" presStyleCnt="5" custScaleX="139396">
        <dgm:presLayoutVars>
          <dgm:bulletEnabled val="1"/>
        </dgm:presLayoutVars>
      </dgm:prSet>
      <dgm:spPr/>
    </dgm:pt>
    <dgm:pt modelId="{13B219BB-2598-403A-B9C0-CCA82F77BA63}" type="pres">
      <dgm:prSet presAssocID="{84FD022F-7DB8-44BD-8BE6-CB549F8B2BD9}" presName="sibTrans" presStyleLbl="node1" presStyleIdx="3" presStyleCnt="5"/>
      <dgm:spPr/>
    </dgm:pt>
    <dgm:pt modelId="{25A6726D-26FB-43F8-87A2-5628D85371FD}" type="pres">
      <dgm:prSet presAssocID="{D222F3BB-77FE-4BD8-86EC-2512CB80983F}" presName="dummy" presStyleCnt="0"/>
      <dgm:spPr/>
    </dgm:pt>
    <dgm:pt modelId="{DB94711A-6EDC-42C3-A417-6D1B7F64A2C1}" type="pres">
      <dgm:prSet presAssocID="{D222F3BB-77FE-4BD8-86EC-2512CB80983F}" presName="node" presStyleLbl="revTx" presStyleIdx="4" presStyleCnt="5">
        <dgm:presLayoutVars>
          <dgm:bulletEnabled val="1"/>
        </dgm:presLayoutVars>
      </dgm:prSet>
      <dgm:spPr/>
    </dgm:pt>
    <dgm:pt modelId="{4021B95C-06AE-4F75-976E-3C59B5D54053}" type="pres">
      <dgm:prSet presAssocID="{3A822690-EDF2-485F-905C-ED7883F26E15}" presName="sibTrans" presStyleLbl="node1" presStyleIdx="4" presStyleCnt="5"/>
      <dgm:spPr/>
    </dgm:pt>
  </dgm:ptLst>
  <dgm:cxnLst>
    <dgm:cxn modelId="{072BBE01-5E16-4FE4-BFA1-23B274D0BAF8}" type="presOf" srcId="{D6FE005D-5E18-4C12-96CE-6F7DB0969384}" destId="{F8F2D656-4746-4AFE-8E54-ED61848577F5}" srcOrd="0" destOrd="0" presId="urn:microsoft.com/office/officeart/2005/8/layout/cycle1"/>
    <dgm:cxn modelId="{61BB0D17-0545-4DFC-91E0-6A35AE5EC99A}" type="presOf" srcId="{275C2E13-DC09-4CC5-A3FD-41E9C1C6FB33}" destId="{406C71DC-46BE-4BED-9173-1A9356149BD7}" srcOrd="0" destOrd="0" presId="urn:microsoft.com/office/officeart/2005/8/layout/cycle1"/>
    <dgm:cxn modelId="{5D30EF17-BCE6-4021-841E-3308C779ECAF}" srcId="{ACD369F0-328A-4BC6-81C8-CDE643CBF6D1}" destId="{D222F3BB-77FE-4BD8-86EC-2512CB80983F}" srcOrd="4" destOrd="0" parTransId="{F4AAC682-F972-4999-B55C-394E5012CA54}" sibTransId="{3A822690-EDF2-485F-905C-ED7883F26E15}"/>
    <dgm:cxn modelId="{13D06A1A-F715-4A33-9770-47E9DA442704}" type="presOf" srcId="{F02C5DDF-E383-43C5-B8A6-5046C356545F}" destId="{B140C290-7D2C-4681-97B4-55CFA2D82F24}" srcOrd="0" destOrd="0" presId="urn:microsoft.com/office/officeart/2005/8/layout/cycle1"/>
    <dgm:cxn modelId="{87B1682E-2858-4B28-B914-73E4E314A777}" type="presOf" srcId="{3A822690-EDF2-485F-905C-ED7883F26E15}" destId="{4021B95C-06AE-4F75-976E-3C59B5D54053}" srcOrd="0" destOrd="0" presId="urn:microsoft.com/office/officeart/2005/8/layout/cycle1"/>
    <dgm:cxn modelId="{DCD11434-C149-4CD3-9519-CA3437C8EB66}" type="presOf" srcId="{D222F3BB-77FE-4BD8-86EC-2512CB80983F}" destId="{DB94711A-6EDC-42C3-A417-6D1B7F64A2C1}" srcOrd="0" destOrd="0" presId="urn:microsoft.com/office/officeart/2005/8/layout/cycle1"/>
    <dgm:cxn modelId="{DAB44536-6F31-4786-B246-9F5ACDB5056F}" type="presOf" srcId="{551D63EE-BA6F-4044-B58F-F44A00792D21}" destId="{C9738AC1-2C1B-41E3-A1F4-46C3E8D0A913}" srcOrd="0" destOrd="0" presId="urn:microsoft.com/office/officeart/2005/8/layout/cycle1"/>
    <dgm:cxn modelId="{11F9F249-410B-4192-8CC3-8C7009E56A70}" srcId="{ACD369F0-328A-4BC6-81C8-CDE643CBF6D1}" destId="{F02C5DDF-E383-43C5-B8A6-5046C356545F}" srcOrd="3" destOrd="0" parTransId="{C3DF3472-6E1F-4107-8252-15698DE3D854}" sibTransId="{84FD022F-7DB8-44BD-8BE6-CB549F8B2BD9}"/>
    <dgm:cxn modelId="{DDE4EC6D-7CE0-4A7C-9B5E-BF260885D0AE}" type="presOf" srcId="{183CAFD8-B367-4DE0-9EFC-E7B44C21CFFC}" destId="{87A0BB60-DB14-4748-B96F-32D2BB118AD6}" srcOrd="0" destOrd="0" presId="urn:microsoft.com/office/officeart/2005/8/layout/cycle1"/>
    <dgm:cxn modelId="{B2A8DB57-7ABC-4B0C-9646-C02367D3A660}" type="presOf" srcId="{01B1AF0D-B18A-4B14-A389-A4A8E33A68E6}" destId="{9FE517C0-DFE4-418E-B90D-DABFD8D42A84}" srcOrd="0" destOrd="0" presId="urn:microsoft.com/office/officeart/2005/8/layout/cycle1"/>
    <dgm:cxn modelId="{B8384A81-6492-4B0E-B93E-681E72C89557}" srcId="{ACD369F0-328A-4BC6-81C8-CDE643CBF6D1}" destId="{183CAFD8-B367-4DE0-9EFC-E7B44C21CFFC}" srcOrd="0" destOrd="0" parTransId="{B251AC98-6C5F-422C-B911-9DE74F1A3B31}" sibTransId="{01B1AF0D-B18A-4B14-A389-A4A8E33A68E6}"/>
    <dgm:cxn modelId="{7267F393-FDC8-4469-A38C-B8C740FE69E9}" srcId="{ACD369F0-328A-4BC6-81C8-CDE643CBF6D1}" destId="{D6FE005D-5E18-4C12-96CE-6F7DB0969384}" srcOrd="2" destOrd="0" parTransId="{BFC2342C-D1F2-40BB-A332-34FF299C8686}" sibTransId="{275C2E13-DC09-4CC5-A3FD-41E9C1C6FB33}"/>
    <dgm:cxn modelId="{E59CBE94-DB56-4A7E-AE8C-AEBEE5D70D1C}" srcId="{ACD369F0-328A-4BC6-81C8-CDE643CBF6D1}" destId="{BF8E5FF3-7D09-4C84-BE51-D9FADEF78009}" srcOrd="1" destOrd="0" parTransId="{EE735E09-FBBF-470B-96DE-074160FA1678}" sibTransId="{551D63EE-BA6F-4044-B58F-F44A00792D21}"/>
    <dgm:cxn modelId="{2E39C294-DD69-42F1-8F52-8A76B5C9C5CF}" type="presOf" srcId="{BF8E5FF3-7D09-4C84-BE51-D9FADEF78009}" destId="{5C24563A-0D02-4B9E-BC57-F918E9B9F569}" srcOrd="0" destOrd="0" presId="urn:microsoft.com/office/officeart/2005/8/layout/cycle1"/>
    <dgm:cxn modelId="{95E6CD95-B85F-4F85-8B40-FBCF69F81E8A}" type="presOf" srcId="{ACD369F0-328A-4BC6-81C8-CDE643CBF6D1}" destId="{5745B9A0-A38D-4140-9EA5-3C5078392C03}" srcOrd="0" destOrd="0" presId="urn:microsoft.com/office/officeart/2005/8/layout/cycle1"/>
    <dgm:cxn modelId="{44EF3C9B-8484-479B-8E74-904D693C8C8C}" type="presOf" srcId="{84FD022F-7DB8-44BD-8BE6-CB549F8B2BD9}" destId="{13B219BB-2598-403A-B9C0-CCA82F77BA63}" srcOrd="0" destOrd="0" presId="urn:microsoft.com/office/officeart/2005/8/layout/cycle1"/>
    <dgm:cxn modelId="{31A8EB63-878E-45EA-B2CE-ACBF2858AF58}" type="presParOf" srcId="{5745B9A0-A38D-4140-9EA5-3C5078392C03}" destId="{19CE6753-14A6-4745-A919-813BEED95588}" srcOrd="0" destOrd="0" presId="urn:microsoft.com/office/officeart/2005/8/layout/cycle1"/>
    <dgm:cxn modelId="{8E565F52-8FBD-4B09-99DB-534DF40E2928}" type="presParOf" srcId="{5745B9A0-A38D-4140-9EA5-3C5078392C03}" destId="{87A0BB60-DB14-4748-B96F-32D2BB118AD6}" srcOrd="1" destOrd="0" presId="urn:microsoft.com/office/officeart/2005/8/layout/cycle1"/>
    <dgm:cxn modelId="{E872CB75-EE9B-4BD9-BE37-2B60D8491FA8}" type="presParOf" srcId="{5745B9A0-A38D-4140-9EA5-3C5078392C03}" destId="{9FE517C0-DFE4-418E-B90D-DABFD8D42A84}" srcOrd="2" destOrd="0" presId="urn:microsoft.com/office/officeart/2005/8/layout/cycle1"/>
    <dgm:cxn modelId="{70A6313E-ACE6-4579-A84A-9110BF9F9319}" type="presParOf" srcId="{5745B9A0-A38D-4140-9EA5-3C5078392C03}" destId="{BC9BA2C6-A221-4D3F-8D3C-9EB014600FE6}" srcOrd="3" destOrd="0" presId="urn:microsoft.com/office/officeart/2005/8/layout/cycle1"/>
    <dgm:cxn modelId="{3090F5CF-E9A5-4367-9160-6557AE315221}" type="presParOf" srcId="{5745B9A0-A38D-4140-9EA5-3C5078392C03}" destId="{5C24563A-0D02-4B9E-BC57-F918E9B9F569}" srcOrd="4" destOrd="0" presId="urn:microsoft.com/office/officeart/2005/8/layout/cycle1"/>
    <dgm:cxn modelId="{88CD64D7-40F8-4114-8341-01CAA2DA064C}" type="presParOf" srcId="{5745B9A0-A38D-4140-9EA5-3C5078392C03}" destId="{C9738AC1-2C1B-41E3-A1F4-46C3E8D0A913}" srcOrd="5" destOrd="0" presId="urn:microsoft.com/office/officeart/2005/8/layout/cycle1"/>
    <dgm:cxn modelId="{E99A1B39-15A1-41D1-B36B-CE2874338AC2}" type="presParOf" srcId="{5745B9A0-A38D-4140-9EA5-3C5078392C03}" destId="{5E91F9C1-9134-42B2-832B-178252432863}" srcOrd="6" destOrd="0" presId="urn:microsoft.com/office/officeart/2005/8/layout/cycle1"/>
    <dgm:cxn modelId="{0686CAE6-9549-4138-A978-F73C7A802D3D}" type="presParOf" srcId="{5745B9A0-A38D-4140-9EA5-3C5078392C03}" destId="{F8F2D656-4746-4AFE-8E54-ED61848577F5}" srcOrd="7" destOrd="0" presId="urn:microsoft.com/office/officeart/2005/8/layout/cycle1"/>
    <dgm:cxn modelId="{495323E9-ADC9-41B0-AE78-AC2C797C5515}" type="presParOf" srcId="{5745B9A0-A38D-4140-9EA5-3C5078392C03}" destId="{406C71DC-46BE-4BED-9173-1A9356149BD7}" srcOrd="8" destOrd="0" presId="urn:microsoft.com/office/officeart/2005/8/layout/cycle1"/>
    <dgm:cxn modelId="{D61E5648-9587-4159-9068-35DA99643F34}" type="presParOf" srcId="{5745B9A0-A38D-4140-9EA5-3C5078392C03}" destId="{0F225EBA-714F-4ABE-A86E-05EC7522CA83}" srcOrd="9" destOrd="0" presId="urn:microsoft.com/office/officeart/2005/8/layout/cycle1"/>
    <dgm:cxn modelId="{7703F48D-6FC8-40B5-B50D-77A175D1C21E}" type="presParOf" srcId="{5745B9A0-A38D-4140-9EA5-3C5078392C03}" destId="{B140C290-7D2C-4681-97B4-55CFA2D82F24}" srcOrd="10" destOrd="0" presId="urn:microsoft.com/office/officeart/2005/8/layout/cycle1"/>
    <dgm:cxn modelId="{3BB842AA-F2AE-49D9-899B-1B9ABE4939AB}" type="presParOf" srcId="{5745B9A0-A38D-4140-9EA5-3C5078392C03}" destId="{13B219BB-2598-403A-B9C0-CCA82F77BA63}" srcOrd="11" destOrd="0" presId="urn:microsoft.com/office/officeart/2005/8/layout/cycle1"/>
    <dgm:cxn modelId="{6AA910D7-FF7A-41AC-9960-A77BCEE3DC6B}" type="presParOf" srcId="{5745B9A0-A38D-4140-9EA5-3C5078392C03}" destId="{25A6726D-26FB-43F8-87A2-5628D85371FD}" srcOrd="12" destOrd="0" presId="urn:microsoft.com/office/officeart/2005/8/layout/cycle1"/>
    <dgm:cxn modelId="{20C94875-349A-4757-8D41-9B6EC390C050}" type="presParOf" srcId="{5745B9A0-A38D-4140-9EA5-3C5078392C03}" destId="{DB94711A-6EDC-42C3-A417-6D1B7F64A2C1}" srcOrd="13" destOrd="0" presId="urn:microsoft.com/office/officeart/2005/8/layout/cycle1"/>
    <dgm:cxn modelId="{44D2BA77-6DE5-465A-9F22-C1DC4302CC81}" type="presParOf" srcId="{5745B9A0-A38D-4140-9EA5-3C5078392C03}" destId="{4021B95C-06AE-4F75-976E-3C59B5D54053}"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0BB60-DB14-4748-B96F-32D2BB118AD6}">
      <dsp:nvSpPr>
        <dsp:cNvPr id="0" name=""/>
        <dsp:cNvSpPr/>
      </dsp:nvSpPr>
      <dsp:spPr>
        <a:xfrm>
          <a:off x="3205732" y="32895"/>
          <a:ext cx="1608263" cy="1142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FICHES OFFRES DE SERVICES</a:t>
          </a:r>
        </a:p>
        <a:p>
          <a:pPr marL="0" lvl="0" indent="0" algn="ctr" defTabSz="622300">
            <a:lnSpc>
              <a:spcPct val="90000"/>
            </a:lnSpc>
            <a:spcBef>
              <a:spcPct val="0"/>
            </a:spcBef>
            <a:spcAft>
              <a:spcPct val="35000"/>
            </a:spcAft>
            <a:buNone/>
          </a:pPr>
          <a:r>
            <a:rPr lang="fr-FR" sz="1000" b="0" i="1" kern="1200"/>
            <a:t>Inclusion de nouveau partenaires dans le dispositif de S&amp;E sur la base de la revue semestrielle des fiches Activités</a:t>
          </a:r>
        </a:p>
        <a:p>
          <a:pPr marL="0" lvl="0" indent="0" algn="ctr" defTabSz="622300">
            <a:lnSpc>
              <a:spcPct val="90000"/>
            </a:lnSpc>
            <a:spcBef>
              <a:spcPct val="0"/>
            </a:spcBef>
            <a:spcAft>
              <a:spcPct val="35000"/>
            </a:spcAft>
            <a:buNone/>
          </a:pPr>
          <a:endParaRPr lang="fr-FR" sz="1300" kern="1200"/>
        </a:p>
      </dsp:txBody>
      <dsp:txXfrm>
        <a:off x="3205732" y="32895"/>
        <a:ext cx="1608263" cy="1142695"/>
      </dsp:txXfrm>
    </dsp:sp>
    <dsp:sp modelId="{9FE517C0-DFE4-418E-B90D-DABFD8D42A84}">
      <dsp:nvSpPr>
        <dsp:cNvPr id="0" name=""/>
        <dsp:cNvSpPr/>
      </dsp:nvSpPr>
      <dsp:spPr>
        <a:xfrm>
          <a:off x="749692" y="-257"/>
          <a:ext cx="4285290" cy="4285290"/>
        </a:xfrm>
        <a:prstGeom prst="circularArrow">
          <a:avLst>
            <a:gd name="adj1" fmla="val 5200"/>
            <a:gd name="adj2" fmla="val 335885"/>
            <a:gd name="adj3" fmla="val 21293355"/>
            <a:gd name="adj4" fmla="val 19766140"/>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24563A-0D02-4B9E-BC57-F918E9B9F569}">
      <dsp:nvSpPr>
        <dsp:cNvPr id="0" name=""/>
        <dsp:cNvSpPr/>
      </dsp:nvSpPr>
      <dsp:spPr>
        <a:xfrm>
          <a:off x="3562489" y="2158558"/>
          <a:ext cx="2276089" cy="1142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BASELINE OFFRE DE SERVICES</a:t>
          </a:r>
        </a:p>
        <a:p>
          <a:pPr marL="0" lvl="0" indent="0" algn="ctr" defTabSz="622300">
            <a:lnSpc>
              <a:spcPct val="90000"/>
            </a:lnSpc>
            <a:spcBef>
              <a:spcPct val="0"/>
            </a:spcBef>
            <a:spcAft>
              <a:spcPct val="35000"/>
            </a:spcAft>
            <a:buNone/>
          </a:pPr>
          <a:r>
            <a:rPr lang="fr-FR" sz="1000" i="1" kern="1200"/>
            <a:t>Mesure en continue du développement d'une offre de santé sexuelle communautaire à l'échelle nationale, régionale et internationale</a:t>
          </a:r>
        </a:p>
      </dsp:txBody>
      <dsp:txXfrm>
        <a:off x="3562489" y="2158558"/>
        <a:ext cx="2276089" cy="1142695"/>
      </dsp:txXfrm>
    </dsp:sp>
    <dsp:sp modelId="{C9738AC1-2C1B-41E3-A1F4-46C3E8D0A913}">
      <dsp:nvSpPr>
        <dsp:cNvPr id="0" name=""/>
        <dsp:cNvSpPr/>
      </dsp:nvSpPr>
      <dsp:spPr>
        <a:xfrm>
          <a:off x="749692" y="-257"/>
          <a:ext cx="4285290" cy="4285290"/>
        </a:xfrm>
        <a:prstGeom prst="circularArrow">
          <a:avLst>
            <a:gd name="adj1" fmla="val 5200"/>
            <a:gd name="adj2" fmla="val 335885"/>
            <a:gd name="adj3" fmla="val 3786066"/>
            <a:gd name="adj4" fmla="val 2253325"/>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D656-4746-4AFE-8E54-ED61848577F5}">
      <dsp:nvSpPr>
        <dsp:cNvPr id="0" name=""/>
        <dsp:cNvSpPr/>
      </dsp:nvSpPr>
      <dsp:spPr>
        <a:xfrm>
          <a:off x="2201680" y="3472290"/>
          <a:ext cx="1381313" cy="1142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FOCUS GROUPS/ FORMULAIRE D'EVALUATION</a:t>
          </a:r>
        </a:p>
        <a:p>
          <a:pPr marL="0" lvl="0" indent="0" algn="ctr" defTabSz="622300">
            <a:lnSpc>
              <a:spcPct val="90000"/>
            </a:lnSpc>
            <a:spcBef>
              <a:spcPct val="0"/>
            </a:spcBef>
            <a:spcAft>
              <a:spcPct val="35000"/>
            </a:spcAft>
            <a:buNone/>
          </a:pPr>
          <a:r>
            <a:rPr lang="fr-FR" sz="1000" i="1" kern="1200"/>
            <a:t>Evaluation croisée de tous les acteurs impliqués dans le processus de S&amp;E</a:t>
          </a:r>
        </a:p>
      </dsp:txBody>
      <dsp:txXfrm>
        <a:off x="2201680" y="3472290"/>
        <a:ext cx="1381313" cy="1142695"/>
      </dsp:txXfrm>
    </dsp:sp>
    <dsp:sp modelId="{406C71DC-46BE-4BED-9173-1A9356149BD7}">
      <dsp:nvSpPr>
        <dsp:cNvPr id="0" name=""/>
        <dsp:cNvSpPr/>
      </dsp:nvSpPr>
      <dsp:spPr>
        <a:xfrm>
          <a:off x="749692" y="-257"/>
          <a:ext cx="4285290" cy="4285290"/>
        </a:xfrm>
        <a:prstGeom prst="circularArrow">
          <a:avLst>
            <a:gd name="adj1" fmla="val 5200"/>
            <a:gd name="adj2" fmla="val 335885"/>
            <a:gd name="adj3" fmla="val 8210789"/>
            <a:gd name="adj4" fmla="val 6678048"/>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0C290-7D2C-4681-97B4-55CFA2D82F24}">
      <dsp:nvSpPr>
        <dsp:cNvPr id="0" name=""/>
        <dsp:cNvSpPr/>
      </dsp:nvSpPr>
      <dsp:spPr>
        <a:xfrm>
          <a:off x="287704" y="2158558"/>
          <a:ext cx="1592871" cy="1142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BASELINE INSTITUTIONNELE </a:t>
          </a:r>
        </a:p>
        <a:p>
          <a:pPr marL="0" lvl="0" indent="0" algn="ctr" defTabSz="622300">
            <a:lnSpc>
              <a:spcPct val="90000"/>
            </a:lnSpc>
            <a:spcBef>
              <a:spcPct val="0"/>
            </a:spcBef>
            <a:spcAft>
              <a:spcPct val="35000"/>
            </a:spcAft>
            <a:buNone/>
          </a:pPr>
          <a:r>
            <a:rPr lang="fr-FR" sz="1000" i="1" kern="1200"/>
            <a:t>Capitalisation et plaidoyer sur la contribution communautaire à la LCS</a:t>
          </a:r>
        </a:p>
      </dsp:txBody>
      <dsp:txXfrm>
        <a:off x="287704" y="2158558"/>
        <a:ext cx="1592871" cy="1142695"/>
      </dsp:txXfrm>
    </dsp:sp>
    <dsp:sp modelId="{13B219BB-2598-403A-B9C0-CCA82F77BA63}">
      <dsp:nvSpPr>
        <dsp:cNvPr id="0" name=""/>
        <dsp:cNvSpPr/>
      </dsp:nvSpPr>
      <dsp:spPr>
        <a:xfrm>
          <a:off x="749692" y="-257"/>
          <a:ext cx="4285290" cy="4285290"/>
        </a:xfrm>
        <a:prstGeom prst="circularArrow">
          <a:avLst>
            <a:gd name="adj1" fmla="val 5200"/>
            <a:gd name="adj2" fmla="val 335885"/>
            <a:gd name="adj3" fmla="val 12297974"/>
            <a:gd name="adj4" fmla="val 10770760"/>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94711A-6EDC-42C3-A417-6D1B7F64A2C1}">
      <dsp:nvSpPr>
        <dsp:cNvPr id="0" name=""/>
        <dsp:cNvSpPr/>
      </dsp:nvSpPr>
      <dsp:spPr>
        <a:xfrm>
          <a:off x="1203462" y="32895"/>
          <a:ext cx="1142695" cy="1142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FICHES ACTIVITES</a:t>
          </a:r>
        </a:p>
        <a:p>
          <a:pPr marL="0" lvl="0" indent="0" algn="ctr" defTabSz="622300">
            <a:lnSpc>
              <a:spcPct val="90000"/>
            </a:lnSpc>
            <a:spcBef>
              <a:spcPct val="0"/>
            </a:spcBef>
            <a:spcAft>
              <a:spcPct val="35000"/>
            </a:spcAft>
            <a:buNone/>
          </a:pPr>
          <a:r>
            <a:rPr lang="fr-FR" sz="1000" b="0" i="1" kern="1200"/>
            <a:t>Réorientation stratégique des activités menées par les Plateformes en fonction de l'analyse globale </a:t>
          </a:r>
        </a:p>
      </dsp:txBody>
      <dsp:txXfrm>
        <a:off x="1203462" y="32895"/>
        <a:ext cx="1142695" cy="1142695"/>
      </dsp:txXfrm>
    </dsp:sp>
    <dsp:sp modelId="{4021B95C-06AE-4F75-976E-3C59B5D54053}">
      <dsp:nvSpPr>
        <dsp:cNvPr id="0" name=""/>
        <dsp:cNvSpPr/>
      </dsp:nvSpPr>
      <dsp:spPr>
        <a:xfrm>
          <a:off x="749692" y="-257"/>
          <a:ext cx="4285290" cy="4285290"/>
        </a:xfrm>
        <a:prstGeom prst="circularArrow">
          <a:avLst>
            <a:gd name="adj1" fmla="val 5200"/>
            <a:gd name="adj2" fmla="val 335885"/>
            <a:gd name="adj3" fmla="val 16433378"/>
            <a:gd name="adj4" fmla="val 15198312"/>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5401-3F67-4DE5-94AF-2758EE90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2725</Words>
  <Characters>14989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MOMMESSIN</dc:creator>
  <cp:keywords/>
  <dc:description/>
  <cp:lastModifiedBy>Stanislas MOMMESSIN</cp:lastModifiedBy>
  <cp:revision>4</cp:revision>
  <dcterms:created xsi:type="dcterms:W3CDTF">2020-12-21T15:01:00Z</dcterms:created>
  <dcterms:modified xsi:type="dcterms:W3CDTF">2021-01-04T18:24:00Z</dcterms:modified>
</cp:coreProperties>
</file>