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18F71" w14:textId="5F7C2432" w:rsidR="00206EFE" w:rsidRDefault="0090146C">
      <w:pPr>
        <w:rPr>
          <w:b/>
          <w:bCs/>
          <w:caps/>
          <w:lang w:val="fr-FR"/>
        </w:rPr>
      </w:pPr>
      <w:r>
        <w:rPr>
          <w:rFonts w:asciiTheme="minorHAnsi" w:hAnsiTheme="minorHAnsi"/>
          <w:noProof/>
          <w:lang w:val="fr-FR" w:eastAsia="fr-FR"/>
        </w:rPr>
        <mc:AlternateContent>
          <mc:Choice Requires="wps">
            <w:drawing>
              <wp:anchor distT="0" distB="0" distL="114300" distR="114300" simplePos="0" relativeHeight="251671552" behindDoc="0" locked="0" layoutInCell="1" allowOverlap="1" wp14:anchorId="416E7468" wp14:editId="57B577C3">
                <wp:simplePos x="0" y="0"/>
                <wp:positionH relativeFrom="column">
                  <wp:posOffset>4194648</wp:posOffset>
                </wp:positionH>
                <wp:positionV relativeFrom="paragraph">
                  <wp:posOffset>6353175</wp:posOffset>
                </wp:positionV>
                <wp:extent cx="2181225" cy="4572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2181225" cy="457200"/>
                        </a:xfrm>
                        <a:prstGeom prst="rect">
                          <a:avLst/>
                        </a:prstGeom>
                        <a:solidFill>
                          <a:schemeClr val="lt1"/>
                        </a:solidFill>
                        <a:ln w="6350">
                          <a:noFill/>
                        </a:ln>
                      </wps:spPr>
                      <wps:txbx>
                        <w:txbxContent>
                          <w:p w14:paraId="25E27A54" w14:textId="1CE78EB3" w:rsidR="00D755D9" w:rsidRPr="00BB4E9C" w:rsidRDefault="00D755D9">
                            <w:pPr>
                              <w:rPr>
                                <w:b/>
                                <w:color w:val="0070C0"/>
                                <w:sz w:val="44"/>
                                <w:szCs w:val="44"/>
                              </w:rPr>
                            </w:pPr>
                            <w:r w:rsidRPr="00BB4E9C">
                              <w:rPr>
                                <w:b/>
                                <w:color w:val="0070C0"/>
                                <w:sz w:val="44"/>
                                <w:szCs w:val="44"/>
                              </w:rPr>
                              <w:t>FINANCE 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6E7468" id="_x0000_t202" coordsize="21600,21600" o:spt="202" path="m,l,21600r21600,l21600,xe">
                <v:stroke joinstyle="miter"/>
                <v:path gradientshapeok="t" o:connecttype="rect"/>
              </v:shapetype>
              <v:shape id="Zone de texte 1" o:spid="_x0000_s1026" type="#_x0000_t202" style="position:absolute;margin-left:330.3pt;margin-top:500.25pt;width:171.7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" fillcolor="white [3201]" stroked="f" strokeweight=".5pt">
                <v:textbox>
                  <w:txbxContent>
                    <w:p w14:paraId="25E27A54" w14:textId="1CE78EB3" w:rsidR="00D755D9" w:rsidRPr="00BB4E9C" w:rsidRDefault="00D755D9">
                      <w:pPr>
                        <w:rPr>
                          <w:b/>
                          <w:color w:val="0070C0"/>
                          <w:sz w:val="44"/>
                          <w:szCs w:val="44"/>
                        </w:rPr>
                      </w:pPr>
                      <w:r w:rsidRPr="00BB4E9C">
                        <w:rPr>
                          <w:b/>
                          <w:color w:val="0070C0"/>
                          <w:sz w:val="44"/>
                          <w:szCs w:val="44"/>
                        </w:rPr>
                        <w:t>FINANCE PAR</w:t>
                      </w:r>
                    </w:p>
                  </w:txbxContent>
                </v:textbox>
              </v:shape>
            </w:pict>
          </mc:Fallback>
        </mc:AlternateContent>
      </w:r>
      <w:r>
        <w:rPr>
          <w:rFonts w:asciiTheme="minorHAnsi" w:hAnsiTheme="minorHAnsi"/>
          <w:noProof/>
          <w:lang w:val="fr-FR" w:eastAsia="fr-FR"/>
        </w:rPr>
        <mc:AlternateContent>
          <mc:Choice Requires="wps">
            <w:drawing>
              <wp:anchor distT="0" distB="0" distL="114300" distR="114300" simplePos="0" relativeHeight="251665408" behindDoc="0" locked="0" layoutInCell="1" allowOverlap="1" wp14:anchorId="65821E19" wp14:editId="28121F6F">
                <wp:simplePos x="0" y="0"/>
                <wp:positionH relativeFrom="column">
                  <wp:posOffset>4017501</wp:posOffset>
                </wp:positionH>
                <wp:positionV relativeFrom="paragraph">
                  <wp:posOffset>6866626</wp:posOffset>
                </wp:positionV>
                <wp:extent cx="2514600" cy="1578634"/>
                <wp:effectExtent l="0" t="0" r="0" b="2540"/>
                <wp:wrapNone/>
                <wp:docPr id="2" name="Zone de texte 2"/>
                <wp:cNvGraphicFramePr/>
                <a:graphic xmlns:a="http://schemas.openxmlformats.org/drawingml/2006/main">
                  <a:graphicData uri="http://schemas.microsoft.com/office/word/2010/wordprocessingShape">
                    <wps:wsp>
                      <wps:cNvSpPr txBox="1"/>
                      <wps:spPr>
                        <a:xfrm>
                          <a:off x="0" y="0"/>
                          <a:ext cx="2514600" cy="1578634"/>
                        </a:xfrm>
                        <a:prstGeom prst="rect">
                          <a:avLst/>
                        </a:prstGeom>
                        <a:solidFill>
                          <a:schemeClr val="lt1"/>
                        </a:solidFill>
                        <a:ln w="6350">
                          <a:noFill/>
                        </a:ln>
                      </wps:spPr>
                      <wps:txbx>
                        <w:txbxContent>
                          <w:p w14:paraId="59A767F9" w14:textId="32BB192B" w:rsidR="00D755D9" w:rsidRDefault="00D755D9" w:rsidP="0090146C">
                            <w:pPr>
                              <w:jc w:val="center"/>
                            </w:pPr>
                            <w:r>
                              <w:rPr>
                                <w:noProof/>
                                <w:lang w:val="fr-FR" w:eastAsia="fr-FR"/>
                              </w:rPr>
                              <w:drawing>
                                <wp:inline distT="0" distB="0" distL="0" distR="0" wp14:anchorId="4EC16315" wp14:editId="1D3ACB57">
                                  <wp:extent cx="1936677" cy="1296000"/>
                                  <wp:effectExtent l="0" t="0" r="6985" b="0"/>
                                  <wp:docPr id="3" name="Image 3" descr="EU emblem &amp; graphic design - Politique région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emblem &amp; graphic design - Politique régional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677" cy="129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1E19" id="Zone de texte 2" o:spid="_x0000_s1027" type="#_x0000_t202" style="position:absolute;margin-left:316.35pt;margin-top:540.7pt;width:198pt;height:1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" fillcolor="white [3201]" stroked="f" strokeweight=".5pt">
                <v:textbox>
                  <w:txbxContent>
                    <w:p w14:paraId="59A767F9" w14:textId="32BB192B" w:rsidR="00D755D9" w:rsidRDefault="00D755D9" w:rsidP="0090146C">
                      <w:pPr>
                        <w:jc w:val="center"/>
                      </w:pPr>
                      <w:r>
                        <w:rPr>
                          <w:noProof/>
                          <w:lang w:val="fr-FR" w:eastAsia="fr-FR"/>
                        </w:rPr>
                        <w:drawing>
                          <wp:inline distT="0" distB="0" distL="0" distR="0" wp14:anchorId="4EC16315" wp14:editId="1D3ACB57">
                            <wp:extent cx="1936677" cy="1296000"/>
                            <wp:effectExtent l="0" t="0" r="6985" b="0"/>
                            <wp:docPr id="3" name="Image 3" descr="EU emblem &amp; graphic design - Politique région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emblem &amp; graphic design - Politique régional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6677" cy="1296000"/>
                                    </a:xfrm>
                                    <a:prstGeom prst="rect">
                                      <a:avLst/>
                                    </a:prstGeom>
                                    <a:noFill/>
                                    <a:ln>
                                      <a:noFill/>
                                    </a:ln>
                                  </pic:spPr>
                                </pic:pic>
                              </a:graphicData>
                            </a:graphic>
                          </wp:inline>
                        </w:drawing>
                      </w:r>
                    </w:p>
                  </w:txbxContent>
                </v:textbox>
              </v:shape>
            </w:pict>
          </mc:Fallback>
        </mc:AlternateContent>
      </w:r>
      <w:r w:rsidR="005720EB" w:rsidRPr="00A31A47">
        <w:rPr>
          <w:rFonts w:asciiTheme="minorHAnsi" w:hAnsiTheme="minorHAnsi"/>
          <w:noProof/>
          <w:lang w:val="fr-FR" w:eastAsia="fr-FR"/>
        </w:rPr>
        <mc:AlternateContent>
          <mc:Choice Requires="wps">
            <w:drawing>
              <wp:anchor distT="0" distB="0" distL="114300" distR="114300" simplePos="0" relativeHeight="251670528" behindDoc="0" locked="0" layoutInCell="1" allowOverlap="1" wp14:anchorId="49D83E2D" wp14:editId="0CD285A8">
                <wp:simplePos x="0" y="0"/>
                <wp:positionH relativeFrom="page">
                  <wp:posOffset>439947</wp:posOffset>
                </wp:positionH>
                <wp:positionV relativeFrom="paragraph">
                  <wp:posOffset>1380226</wp:posOffset>
                </wp:positionV>
                <wp:extent cx="7052553" cy="2355012"/>
                <wp:effectExtent l="0" t="0" r="0" b="7620"/>
                <wp:wrapNone/>
                <wp:docPr id="341" name="Zone de texte 341"/>
                <wp:cNvGraphicFramePr/>
                <a:graphic xmlns:a="http://schemas.openxmlformats.org/drawingml/2006/main">
                  <a:graphicData uri="http://schemas.microsoft.com/office/word/2010/wordprocessingShape">
                    <wps:wsp>
                      <wps:cNvSpPr txBox="1"/>
                      <wps:spPr>
                        <a:xfrm>
                          <a:off x="0" y="0"/>
                          <a:ext cx="7052553" cy="2355012"/>
                        </a:xfrm>
                        <a:prstGeom prst="rect">
                          <a:avLst/>
                        </a:prstGeom>
                        <a:solidFill>
                          <a:schemeClr val="lt1"/>
                        </a:solidFill>
                        <a:ln w="6350">
                          <a:noFill/>
                        </a:ln>
                      </wps:spPr>
                      <wps:txbx>
                        <w:txbxContent>
                          <w:p w14:paraId="60E72CFB" w14:textId="78A51677" w:rsidR="00D755D9" w:rsidRPr="00BB4E9C" w:rsidRDefault="00D755D9" w:rsidP="00BB4E9C">
                            <w:pPr>
                              <w:jc w:val="center"/>
                              <w:rPr>
                                <w:b/>
                                <w:color w:val="7F7F7F" w:themeColor="text1" w:themeTint="80"/>
                                <w:sz w:val="48"/>
                                <w:szCs w:val="48"/>
                              </w:rPr>
                            </w:pPr>
                            <w:r>
                              <w:rPr>
                                <w:b/>
                                <w:color w:val="7F7F7F" w:themeColor="text1" w:themeTint="80"/>
                                <w:sz w:val="48"/>
                                <w:szCs w:val="48"/>
                              </w:rPr>
                              <w:t>PROJET “EAU POTABLE ET VILLAGES ASSAINIS”</w:t>
                            </w:r>
                          </w:p>
                          <w:p w14:paraId="1FB594F8" w14:textId="222C88D8" w:rsidR="00D755D9" w:rsidRPr="00BB4E9C" w:rsidRDefault="00D755D9" w:rsidP="00BB4E9C">
                            <w:pPr>
                              <w:jc w:val="center"/>
                              <w:rPr>
                                <w:b/>
                                <w:color w:val="52AE32" w:themeColor="accent5"/>
                                <w:sz w:val="48"/>
                                <w:szCs w:val="48"/>
                              </w:rPr>
                            </w:pPr>
                            <w:bookmarkStart w:id="0" w:name="_Toc67921232"/>
                            <w:bookmarkStart w:id="1" w:name="_Toc68695149"/>
                            <w:bookmarkStart w:id="2" w:name="_Toc89756720"/>
                            <w:bookmarkStart w:id="3" w:name="_Toc89756875"/>
                            <w:r w:rsidRPr="00BB4E9C">
                              <w:rPr>
                                <w:b/>
                                <w:color w:val="52AE32" w:themeColor="accent5"/>
                                <w:sz w:val="48"/>
                                <w:szCs w:val="48"/>
                              </w:rPr>
                              <w:t>TERMES DE REFERENCE</w:t>
                            </w:r>
                            <w:bookmarkEnd w:id="0"/>
                            <w:bookmarkEnd w:id="1"/>
                            <w:bookmarkEnd w:id="2"/>
                            <w:bookmarkEnd w:id="3"/>
                          </w:p>
                          <w:p w14:paraId="112A0424" w14:textId="47FF31C1" w:rsidR="00D755D9" w:rsidRPr="0090146C" w:rsidRDefault="00D755D9" w:rsidP="0090146C">
                            <w:pPr>
                              <w:spacing w:before="240"/>
                              <w:jc w:val="center"/>
                              <w:rPr>
                                <w:b/>
                                <w:color w:val="0070C0"/>
                                <w:sz w:val="28"/>
                                <w:szCs w:val="28"/>
                              </w:rPr>
                            </w:pPr>
                            <w:r w:rsidRPr="00F129B7">
                              <w:rPr>
                                <w:b/>
                                <w:color w:val="0070C0"/>
                                <w:sz w:val="28"/>
                                <w:szCs w:val="28"/>
                              </w:rPr>
                              <w:t>RECRUTEMENT D’UN</w:t>
                            </w:r>
                            <w:r w:rsidR="006F6B46">
                              <w:rPr>
                                <w:b/>
                                <w:color w:val="0070C0"/>
                                <w:sz w:val="28"/>
                                <w:szCs w:val="28"/>
                              </w:rPr>
                              <w:t>.E</w:t>
                            </w:r>
                            <w:r w:rsidRPr="00F129B7">
                              <w:rPr>
                                <w:b/>
                                <w:color w:val="0070C0"/>
                                <w:sz w:val="28"/>
                                <w:szCs w:val="28"/>
                              </w:rPr>
                              <w:t xml:space="preserve"> CONSULTANT</w:t>
                            </w:r>
                            <w:r w:rsidR="006F6B46">
                              <w:rPr>
                                <w:b/>
                                <w:color w:val="0070C0"/>
                                <w:sz w:val="28"/>
                                <w:szCs w:val="28"/>
                              </w:rPr>
                              <w:t>.E</w:t>
                            </w:r>
                            <w:r w:rsidRPr="00F129B7">
                              <w:rPr>
                                <w:b/>
                                <w:color w:val="0070C0"/>
                                <w:sz w:val="28"/>
                                <w:szCs w:val="28"/>
                              </w:rPr>
                              <w:t xml:space="preserve"> POUR UNE ETUDE DE GOUVERNANCE DU SERVICE EAU </w:t>
                            </w:r>
                            <w:r>
                              <w:rPr>
                                <w:b/>
                                <w:color w:val="0070C0"/>
                                <w:sz w:val="28"/>
                                <w:szCs w:val="28"/>
                              </w:rPr>
                              <w:t xml:space="preserve">– </w:t>
                            </w:r>
                            <w:r w:rsidRPr="00F129B7">
                              <w:rPr>
                                <w:b/>
                                <w:color w:val="0070C0"/>
                                <w:sz w:val="28"/>
                                <w:szCs w:val="28"/>
                              </w:rPr>
                              <w:t>ASSAINISSEMENT</w:t>
                            </w:r>
                            <w:r>
                              <w:rPr>
                                <w:b/>
                                <w:color w:val="0070C0"/>
                                <w:sz w:val="28"/>
                                <w:szCs w:val="28"/>
                              </w:rPr>
                              <w:t xml:space="preserve"> - </w:t>
                            </w:r>
                            <w:r w:rsidRPr="00F129B7">
                              <w:rPr>
                                <w:b/>
                                <w:color w:val="0070C0"/>
                                <w:sz w:val="28"/>
                                <w:szCs w:val="28"/>
                              </w:rPr>
                              <w:t>HYGIENE DANS</w:t>
                            </w:r>
                            <w:r w:rsidRPr="0090146C">
                              <w:rPr>
                                <w:b/>
                                <w:color w:val="0070C0"/>
                                <w:sz w:val="28"/>
                                <w:szCs w:val="28"/>
                              </w:rPr>
                              <w:t xml:space="preserve"> LES DEPARTEM</w:t>
                            </w:r>
                            <w:r>
                              <w:rPr>
                                <w:b/>
                                <w:color w:val="0070C0"/>
                                <w:sz w:val="28"/>
                                <w:szCs w:val="28"/>
                              </w:rPr>
                              <w:t>ENTS DE NOKOU ET RIG-RIG,</w:t>
                            </w:r>
                            <w:r w:rsidRPr="0090146C">
                              <w:rPr>
                                <w:b/>
                                <w:color w:val="0070C0"/>
                                <w:sz w:val="28"/>
                                <w:szCs w:val="28"/>
                              </w:rPr>
                              <w:t xml:space="preserve"> PROVINCE DU KANEM</w:t>
                            </w:r>
                          </w:p>
                          <w:p w14:paraId="434AAB0E" w14:textId="13ED9207" w:rsidR="00D755D9" w:rsidRPr="00F129B7" w:rsidRDefault="00D755D9" w:rsidP="0090146C">
                            <w:pPr>
                              <w:spacing w:before="240"/>
                              <w:jc w:val="center"/>
                              <w:rPr>
                                <w:b/>
                                <w:color w:val="0070C0"/>
                                <w:sz w:val="28"/>
                                <w:szCs w:val="28"/>
                              </w:rPr>
                            </w:pPr>
                            <w:r w:rsidRPr="0090146C">
                              <w:rPr>
                                <w:b/>
                                <w:color w:val="0070C0"/>
                                <w:sz w:val="28"/>
                                <w:szCs w:val="28"/>
                              </w:rPr>
                              <w:t>REPUBLIQUE DU TCHAD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83E2D" id="Zone de texte 341" o:spid="_x0000_s1028" type="#_x0000_t202" style="position:absolute;margin-left:34.65pt;margin-top:108.7pt;width:555.3pt;height:185.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" fillcolor="white [3201]" stroked="f" strokeweight=".5pt">
                <v:textbox>
                  <w:txbxContent>
                    <w:p w14:paraId="60E72CFB" w14:textId="78A51677" w:rsidR="00D755D9" w:rsidRPr="00BB4E9C" w:rsidRDefault="00D755D9" w:rsidP="00BB4E9C">
                      <w:pPr>
                        <w:jc w:val="center"/>
                        <w:rPr>
                          <w:b/>
                          <w:color w:val="7F7F7F" w:themeColor="text1" w:themeTint="80"/>
                          <w:sz w:val="48"/>
                          <w:szCs w:val="48"/>
                        </w:rPr>
                      </w:pPr>
                      <w:r>
                        <w:rPr>
                          <w:b/>
                          <w:color w:val="7F7F7F" w:themeColor="text1" w:themeTint="80"/>
                          <w:sz w:val="48"/>
                          <w:szCs w:val="48"/>
                        </w:rPr>
                        <w:t>PROJET “EAU POTABLE ET VILLAGES ASSAINIS”</w:t>
                      </w:r>
                    </w:p>
                    <w:p w14:paraId="1FB594F8" w14:textId="222C88D8" w:rsidR="00D755D9" w:rsidRPr="00BB4E9C" w:rsidRDefault="00D755D9" w:rsidP="00BB4E9C">
                      <w:pPr>
                        <w:jc w:val="center"/>
                        <w:rPr>
                          <w:b/>
                          <w:color w:val="52AE32" w:themeColor="accent5"/>
                          <w:sz w:val="48"/>
                          <w:szCs w:val="48"/>
                        </w:rPr>
                      </w:pPr>
                      <w:bookmarkStart w:id="4" w:name="_Toc67921232"/>
                      <w:bookmarkStart w:id="5" w:name="_Toc68695149"/>
                      <w:bookmarkStart w:id="6" w:name="_Toc89756720"/>
                      <w:bookmarkStart w:id="7" w:name="_Toc89756875"/>
                      <w:r w:rsidRPr="00BB4E9C">
                        <w:rPr>
                          <w:b/>
                          <w:color w:val="52AE32" w:themeColor="accent5"/>
                          <w:sz w:val="48"/>
                          <w:szCs w:val="48"/>
                        </w:rPr>
                        <w:t>TERMES DE REFERENCE</w:t>
                      </w:r>
                      <w:bookmarkEnd w:id="4"/>
                      <w:bookmarkEnd w:id="5"/>
                      <w:bookmarkEnd w:id="6"/>
                      <w:bookmarkEnd w:id="7"/>
                    </w:p>
                    <w:p w14:paraId="112A0424" w14:textId="47FF31C1" w:rsidR="00D755D9" w:rsidRPr="0090146C" w:rsidRDefault="00D755D9" w:rsidP="0090146C">
                      <w:pPr>
                        <w:spacing w:before="240"/>
                        <w:jc w:val="center"/>
                        <w:rPr>
                          <w:b/>
                          <w:color w:val="0070C0"/>
                          <w:sz w:val="28"/>
                          <w:szCs w:val="28"/>
                        </w:rPr>
                      </w:pPr>
                      <w:r w:rsidRPr="00F129B7">
                        <w:rPr>
                          <w:b/>
                          <w:color w:val="0070C0"/>
                          <w:sz w:val="28"/>
                          <w:szCs w:val="28"/>
                        </w:rPr>
                        <w:t>RECRUTEMENT D’UN</w:t>
                      </w:r>
                      <w:r w:rsidR="006F6B46">
                        <w:rPr>
                          <w:b/>
                          <w:color w:val="0070C0"/>
                          <w:sz w:val="28"/>
                          <w:szCs w:val="28"/>
                        </w:rPr>
                        <w:t>.E</w:t>
                      </w:r>
                      <w:r w:rsidRPr="00F129B7">
                        <w:rPr>
                          <w:b/>
                          <w:color w:val="0070C0"/>
                          <w:sz w:val="28"/>
                          <w:szCs w:val="28"/>
                        </w:rPr>
                        <w:t xml:space="preserve"> CONSULTANT</w:t>
                      </w:r>
                      <w:r w:rsidR="006F6B46">
                        <w:rPr>
                          <w:b/>
                          <w:color w:val="0070C0"/>
                          <w:sz w:val="28"/>
                          <w:szCs w:val="28"/>
                        </w:rPr>
                        <w:t>.E</w:t>
                      </w:r>
                      <w:r w:rsidRPr="00F129B7">
                        <w:rPr>
                          <w:b/>
                          <w:color w:val="0070C0"/>
                          <w:sz w:val="28"/>
                          <w:szCs w:val="28"/>
                        </w:rPr>
                        <w:t xml:space="preserve"> POUR UNE ETUDE DE GOUVERNANCE DU SERVICE EAU </w:t>
                      </w:r>
                      <w:r>
                        <w:rPr>
                          <w:b/>
                          <w:color w:val="0070C0"/>
                          <w:sz w:val="28"/>
                          <w:szCs w:val="28"/>
                        </w:rPr>
                        <w:t xml:space="preserve">– </w:t>
                      </w:r>
                      <w:r w:rsidRPr="00F129B7">
                        <w:rPr>
                          <w:b/>
                          <w:color w:val="0070C0"/>
                          <w:sz w:val="28"/>
                          <w:szCs w:val="28"/>
                        </w:rPr>
                        <w:t>ASSAINISSEMENT</w:t>
                      </w:r>
                      <w:r>
                        <w:rPr>
                          <w:b/>
                          <w:color w:val="0070C0"/>
                          <w:sz w:val="28"/>
                          <w:szCs w:val="28"/>
                        </w:rPr>
                        <w:t xml:space="preserve"> - </w:t>
                      </w:r>
                      <w:r w:rsidRPr="00F129B7">
                        <w:rPr>
                          <w:b/>
                          <w:color w:val="0070C0"/>
                          <w:sz w:val="28"/>
                          <w:szCs w:val="28"/>
                        </w:rPr>
                        <w:t>HYGIENE DANS</w:t>
                      </w:r>
                      <w:r w:rsidRPr="0090146C">
                        <w:rPr>
                          <w:b/>
                          <w:color w:val="0070C0"/>
                          <w:sz w:val="28"/>
                          <w:szCs w:val="28"/>
                        </w:rPr>
                        <w:t xml:space="preserve"> LES DEPARTEM</w:t>
                      </w:r>
                      <w:r>
                        <w:rPr>
                          <w:b/>
                          <w:color w:val="0070C0"/>
                          <w:sz w:val="28"/>
                          <w:szCs w:val="28"/>
                        </w:rPr>
                        <w:t>ENTS DE NOKOU ET RIG-RIG,</w:t>
                      </w:r>
                      <w:r w:rsidRPr="0090146C">
                        <w:rPr>
                          <w:b/>
                          <w:color w:val="0070C0"/>
                          <w:sz w:val="28"/>
                          <w:szCs w:val="28"/>
                        </w:rPr>
                        <w:t xml:space="preserve"> PROVINCE DU KANEM</w:t>
                      </w:r>
                    </w:p>
                    <w:p w14:paraId="434AAB0E" w14:textId="13ED9207" w:rsidR="00D755D9" w:rsidRPr="00F129B7" w:rsidRDefault="00D755D9" w:rsidP="0090146C">
                      <w:pPr>
                        <w:spacing w:before="240"/>
                        <w:jc w:val="center"/>
                        <w:rPr>
                          <w:b/>
                          <w:color w:val="0070C0"/>
                          <w:sz w:val="28"/>
                          <w:szCs w:val="28"/>
                        </w:rPr>
                      </w:pPr>
                      <w:r w:rsidRPr="0090146C">
                        <w:rPr>
                          <w:b/>
                          <w:color w:val="0070C0"/>
                          <w:sz w:val="28"/>
                          <w:szCs w:val="28"/>
                        </w:rPr>
                        <w:t>REPUBLIQUE DU TCHAD</w:t>
                      </w:r>
                    </w:p>
                  </w:txbxContent>
                </v:textbox>
                <w10:wrap anchorx="page"/>
              </v:shape>
            </w:pict>
          </mc:Fallback>
        </mc:AlternateContent>
      </w:r>
      <w:r w:rsidR="00CF4037">
        <w:rPr>
          <w:noProof/>
          <w:lang w:val="fr-FR" w:eastAsia="fr-FR"/>
        </w:rPr>
        <w:drawing>
          <wp:anchor distT="0" distB="0" distL="114300" distR="114300" simplePos="0" relativeHeight="251668480" behindDoc="0" locked="0" layoutInCell="1" allowOverlap="1" wp14:anchorId="5A5832A4" wp14:editId="0FE434E1">
            <wp:simplePos x="0" y="0"/>
            <wp:positionH relativeFrom="column">
              <wp:posOffset>38790</wp:posOffset>
            </wp:positionH>
            <wp:positionV relativeFrom="paragraph">
              <wp:posOffset>363</wp:posOffset>
            </wp:positionV>
            <wp:extent cx="1735455" cy="11144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_Col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5455" cy="1114425"/>
                    </a:xfrm>
                    <a:prstGeom prst="rect">
                      <a:avLst/>
                    </a:prstGeom>
                  </pic:spPr>
                </pic:pic>
              </a:graphicData>
            </a:graphic>
            <wp14:sizeRelH relativeFrom="page">
              <wp14:pctWidth>0</wp14:pctWidth>
            </wp14:sizeRelH>
            <wp14:sizeRelV relativeFrom="page">
              <wp14:pctHeight>0</wp14:pctHeight>
            </wp14:sizeRelV>
          </wp:anchor>
        </w:drawing>
      </w:r>
      <w:r w:rsidR="00F773D2" w:rsidRPr="00A31A47">
        <w:rPr>
          <w:rFonts w:asciiTheme="minorHAnsi" w:hAnsiTheme="minorHAnsi"/>
          <w:noProof/>
          <w:lang w:val="fr-FR" w:eastAsia="fr-FR"/>
        </w:rPr>
        <mc:AlternateContent>
          <mc:Choice Requires="wpg">
            <w:drawing>
              <wp:anchor distT="0" distB="0" distL="114300" distR="114300" simplePos="0" relativeHeight="251659264" behindDoc="0" locked="0" layoutInCell="1" allowOverlap="1" wp14:anchorId="14C9BFD6" wp14:editId="2F069815">
                <wp:simplePos x="0" y="0"/>
                <wp:positionH relativeFrom="page">
                  <wp:posOffset>171449</wp:posOffset>
                </wp:positionH>
                <wp:positionV relativeFrom="margin">
                  <wp:posOffset>-428626</wp:posOffset>
                </wp:positionV>
                <wp:extent cx="276226" cy="10010141"/>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76226" cy="10010141"/>
                          <a:chOff x="-1" y="0"/>
                          <a:chExt cx="315688" cy="9143421"/>
                        </a:xfrm>
                      </wpg:grpSpPr>
                      <wps:wsp>
                        <wps:cNvPr id="115" name="Rectangle 115"/>
                        <wps:cNvSpPr/>
                        <wps:spPr>
                          <a:xfrm>
                            <a:off x="-1" y="0"/>
                            <a:ext cx="315687" cy="860458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717687"/>
                            <a:ext cx="315687" cy="42573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763292" id="Groupe 114" o:spid="_x0000_s1026" style="position:absolute;margin-left:13.5pt;margin-top:-33.75pt;width:21.75pt;height:788.2pt;z-index:251659264;mso-position-horizontal-relative:page;mso-position-vertical-relative:margin" coordorigin="" coordsize="3156,9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">
                <v:rect id="Rectangle 115" o:spid="_x0000_s1027" style="position:absolute;width:3156;height:8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005fb6 [3205]" stroked="f" strokeweight="1pt"/>
                <v:rect id="Rectangle 116" o:spid="_x0000_s1028" style="position:absolute;top:87176;width:3156;height:4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2ae32 [3204]" stroked="f" strokeweight="1pt">
                  <v:path arrowok="t"/>
                  <o:lock v:ext="edit" aspectratio="t"/>
                </v:rect>
                <w10:wrap anchorx="page" anchory="margin"/>
              </v:group>
            </w:pict>
          </mc:Fallback>
        </mc:AlternateContent>
      </w:r>
      <w:r w:rsidR="007C497B">
        <w:rPr>
          <w:b/>
          <w:bCs/>
          <w:caps/>
          <w:lang w:val="fr-FR"/>
        </w:rPr>
        <w:br w:type="page"/>
      </w:r>
    </w:p>
    <w:sdt>
      <w:sdtPr>
        <w:rPr>
          <w:rFonts w:ascii="Lato" w:eastAsiaTheme="minorHAnsi" w:hAnsi="Lato" w:cstheme="minorBidi"/>
          <w:color w:val="auto"/>
          <w:sz w:val="22"/>
          <w:szCs w:val="22"/>
          <w:lang w:val="es-ES" w:eastAsia="en-US"/>
        </w:rPr>
        <w:id w:val="1971163096"/>
        <w:docPartObj>
          <w:docPartGallery w:val="Table of Contents"/>
          <w:docPartUnique/>
        </w:docPartObj>
      </w:sdtPr>
      <w:sdtEndPr>
        <w:rPr>
          <w:b/>
          <w:bCs/>
        </w:rPr>
      </w:sdtEndPr>
      <w:sdtContent>
        <w:p w14:paraId="26D89D3F" w14:textId="2D9B52A9" w:rsidR="00206EFE" w:rsidRDefault="00206EFE">
          <w:pPr>
            <w:pStyle w:val="TOCHeading"/>
          </w:pPr>
          <w:r>
            <w:t>Table des matières</w:t>
          </w:r>
        </w:p>
        <w:p w14:paraId="7F125CF5" w14:textId="03977339" w:rsidR="008703B4" w:rsidRDefault="00206EFE">
          <w:pPr>
            <w:pStyle w:val="TOC1"/>
            <w:tabs>
              <w:tab w:val="left" w:pos="440"/>
              <w:tab w:val="right" w:leader="dot" w:pos="9742"/>
            </w:tabs>
            <w:rPr>
              <w:rFonts w:cstheme="minorBidi"/>
              <w:noProof/>
            </w:rPr>
          </w:pPr>
          <w:r>
            <w:fldChar w:fldCharType="begin"/>
          </w:r>
          <w:r>
            <w:instrText xml:space="preserve"> TOC \o "1-3" \h \z \u </w:instrText>
          </w:r>
          <w:r>
            <w:fldChar w:fldCharType="separate"/>
          </w:r>
          <w:hyperlink w:anchor="_Toc114565268" w:history="1">
            <w:r w:rsidR="008703B4" w:rsidRPr="006C1BF4">
              <w:rPr>
                <w:rStyle w:val="Hyperlink"/>
                <w:noProof/>
              </w:rPr>
              <w:t>1.</w:t>
            </w:r>
            <w:r w:rsidR="008703B4">
              <w:rPr>
                <w:rFonts w:cstheme="minorBidi"/>
                <w:noProof/>
              </w:rPr>
              <w:tab/>
            </w:r>
            <w:r w:rsidR="008703B4" w:rsidRPr="006C1BF4">
              <w:rPr>
                <w:rStyle w:val="Hyperlink"/>
                <w:noProof/>
              </w:rPr>
              <w:t>CONTEXTE ET JUSTIFICATION</w:t>
            </w:r>
            <w:r w:rsidR="008703B4">
              <w:rPr>
                <w:noProof/>
                <w:webHidden/>
              </w:rPr>
              <w:tab/>
            </w:r>
            <w:r w:rsidR="008703B4">
              <w:rPr>
                <w:noProof/>
                <w:webHidden/>
              </w:rPr>
              <w:fldChar w:fldCharType="begin"/>
            </w:r>
            <w:r w:rsidR="008703B4">
              <w:rPr>
                <w:noProof/>
                <w:webHidden/>
              </w:rPr>
              <w:instrText xml:space="preserve"> PAGEREF _Toc114565268 \h </w:instrText>
            </w:r>
            <w:r w:rsidR="008703B4">
              <w:rPr>
                <w:noProof/>
                <w:webHidden/>
              </w:rPr>
            </w:r>
            <w:r w:rsidR="008703B4">
              <w:rPr>
                <w:noProof/>
                <w:webHidden/>
              </w:rPr>
              <w:fldChar w:fldCharType="separate"/>
            </w:r>
            <w:r w:rsidR="008703B4">
              <w:rPr>
                <w:noProof/>
                <w:webHidden/>
              </w:rPr>
              <w:t>2</w:t>
            </w:r>
            <w:r w:rsidR="008703B4">
              <w:rPr>
                <w:noProof/>
                <w:webHidden/>
              </w:rPr>
              <w:fldChar w:fldCharType="end"/>
            </w:r>
          </w:hyperlink>
        </w:p>
        <w:p w14:paraId="7E852CB8" w14:textId="4D99BB9D" w:rsidR="008703B4" w:rsidRDefault="00D1061E">
          <w:pPr>
            <w:pStyle w:val="TOC1"/>
            <w:tabs>
              <w:tab w:val="left" w:pos="440"/>
              <w:tab w:val="right" w:leader="dot" w:pos="9742"/>
            </w:tabs>
            <w:rPr>
              <w:rFonts w:cstheme="minorBidi"/>
              <w:noProof/>
            </w:rPr>
          </w:pPr>
          <w:hyperlink w:anchor="_Toc114565269" w:history="1">
            <w:r w:rsidR="008703B4" w:rsidRPr="006C1BF4">
              <w:rPr>
                <w:rStyle w:val="Hyperlink"/>
                <w:noProof/>
              </w:rPr>
              <w:t>2.</w:t>
            </w:r>
            <w:r w:rsidR="008703B4">
              <w:rPr>
                <w:rFonts w:cstheme="minorBidi"/>
                <w:noProof/>
              </w:rPr>
              <w:tab/>
            </w:r>
            <w:r w:rsidR="008703B4" w:rsidRPr="006C1BF4">
              <w:rPr>
                <w:rStyle w:val="Hyperlink"/>
                <w:noProof/>
              </w:rPr>
              <w:t>LIEU DE CONDUITE DE L’ETUDE</w:t>
            </w:r>
            <w:r w:rsidR="008703B4">
              <w:rPr>
                <w:noProof/>
                <w:webHidden/>
              </w:rPr>
              <w:tab/>
            </w:r>
            <w:r w:rsidR="008703B4">
              <w:rPr>
                <w:noProof/>
                <w:webHidden/>
              </w:rPr>
              <w:fldChar w:fldCharType="begin"/>
            </w:r>
            <w:r w:rsidR="008703B4">
              <w:rPr>
                <w:noProof/>
                <w:webHidden/>
              </w:rPr>
              <w:instrText xml:space="preserve"> PAGEREF _Toc114565269 \h </w:instrText>
            </w:r>
            <w:r w:rsidR="008703B4">
              <w:rPr>
                <w:noProof/>
                <w:webHidden/>
              </w:rPr>
            </w:r>
            <w:r w:rsidR="008703B4">
              <w:rPr>
                <w:noProof/>
                <w:webHidden/>
              </w:rPr>
              <w:fldChar w:fldCharType="separate"/>
            </w:r>
            <w:r w:rsidR="008703B4">
              <w:rPr>
                <w:noProof/>
                <w:webHidden/>
              </w:rPr>
              <w:t>2</w:t>
            </w:r>
            <w:r w:rsidR="008703B4">
              <w:rPr>
                <w:noProof/>
                <w:webHidden/>
              </w:rPr>
              <w:fldChar w:fldCharType="end"/>
            </w:r>
          </w:hyperlink>
        </w:p>
        <w:p w14:paraId="561189A6" w14:textId="5F988FE3" w:rsidR="008703B4" w:rsidRDefault="00D1061E">
          <w:pPr>
            <w:pStyle w:val="TOC1"/>
            <w:tabs>
              <w:tab w:val="left" w:pos="440"/>
              <w:tab w:val="right" w:leader="dot" w:pos="9742"/>
            </w:tabs>
            <w:rPr>
              <w:rFonts w:cstheme="minorBidi"/>
              <w:noProof/>
            </w:rPr>
          </w:pPr>
          <w:hyperlink w:anchor="_Toc114565270" w:history="1">
            <w:r w:rsidR="008703B4" w:rsidRPr="006C1BF4">
              <w:rPr>
                <w:rStyle w:val="Hyperlink"/>
                <w:noProof/>
              </w:rPr>
              <w:t>3.</w:t>
            </w:r>
            <w:r w:rsidR="008703B4">
              <w:rPr>
                <w:rFonts w:cstheme="minorBidi"/>
                <w:noProof/>
              </w:rPr>
              <w:tab/>
            </w:r>
            <w:r w:rsidR="008703B4" w:rsidRPr="006C1BF4">
              <w:rPr>
                <w:rStyle w:val="Hyperlink"/>
                <w:noProof/>
              </w:rPr>
              <w:t>OBJECTIFS DE L’ETUDE</w:t>
            </w:r>
            <w:r w:rsidR="008703B4">
              <w:rPr>
                <w:noProof/>
                <w:webHidden/>
              </w:rPr>
              <w:tab/>
            </w:r>
            <w:r w:rsidR="008703B4">
              <w:rPr>
                <w:noProof/>
                <w:webHidden/>
              </w:rPr>
              <w:fldChar w:fldCharType="begin"/>
            </w:r>
            <w:r w:rsidR="008703B4">
              <w:rPr>
                <w:noProof/>
                <w:webHidden/>
              </w:rPr>
              <w:instrText xml:space="preserve"> PAGEREF _Toc114565270 \h </w:instrText>
            </w:r>
            <w:r w:rsidR="008703B4">
              <w:rPr>
                <w:noProof/>
                <w:webHidden/>
              </w:rPr>
            </w:r>
            <w:r w:rsidR="008703B4">
              <w:rPr>
                <w:noProof/>
                <w:webHidden/>
              </w:rPr>
              <w:fldChar w:fldCharType="separate"/>
            </w:r>
            <w:r w:rsidR="008703B4">
              <w:rPr>
                <w:noProof/>
                <w:webHidden/>
              </w:rPr>
              <w:t>3</w:t>
            </w:r>
            <w:r w:rsidR="008703B4">
              <w:rPr>
                <w:noProof/>
                <w:webHidden/>
              </w:rPr>
              <w:fldChar w:fldCharType="end"/>
            </w:r>
          </w:hyperlink>
        </w:p>
        <w:p w14:paraId="79DA9A6A" w14:textId="507C2F63" w:rsidR="008703B4" w:rsidRDefault="00D1061E">
          <w:pPr>
            <w:pStyle w:val="TOC2"/>
            <w:tabs>
              <w:tab w:val="left" w:pos="880"/>
              <w:tab w:val="right" w:leader="dot" w:pos="9742"/>
            </w:tabs>
            <w:rPr>
              <w:rFonts w:cstheme="minorBidi"/>
              <w:noProof/>
            </w:rPr>
          </w:pPr>
          <w:hyperlink w:anchor="_Toc114565271" w:history="1">
            <w:r w:rsidR="008703B4" w:rsidRPr="006C1BF4">
              <w:rPr>
                <w:rStyle w:val="Hyperlink"/>
                <w:noProof/>
              </w:rPr>
              <w:t>3.1.</w:t>
            </w:r>
            <w:r w:rsidR="008703B4">
              <w:rPr>
                <w:rFonts w:cstheme="minorBidi"/>
                <w:noProof/>
              </w:rPr>
              <w:tab/>
            </w:r>
            <w:r w:rsidR="008703B4" w:rsidRPr="006C1BF4">
              <w:rPr>
                <w:rStyle w:val="Hyperlink"/>
                <w:noProof/>
              </w:rPr>
              <w:t>OBJECTIF GENERAL</w:t>
            </w:r>
            <w:r w:rsidR="008703B4">
              <w:rPr>
                <w:noProof/>
                <w:webHidden/>
              </w:rPr>
              <w:tab/>
            </w:r>
            <w:r w:rsidR="008703B4">
              <w:rPr>
                <w:noProof/>
                <w:webHidden/>
              </w:rPr>
              <w:fldChar w:fldCharType="begin"/>
            </w:r>
            <w:r w:rsidR="008703B4">
              <w:rPr>
                <w:noProof/>
                <w:webHidden/>
              </w:rPr>
              <w:instrText xml:space="preserve"> PAGEREF _Toc114565271 \h </w:instrText>
            </w:r>
            <w:r w:rsidR="008703B4">
              <w:rPr>
                <w:noProof/>
                <w:webHidden/>
              </w:rPr>
            </w:r>
            <w:r w:rsidR="008703B4">
              <w:rPr>
                <w:noProof/>
                <w:webHidden/>
              </w:rPr>
              <w:fldChar w:fldCharType="separate"/>
            </w:r>
            <w:r w:rsidR="008703B4">
              <w:rPr>
                <w:noProof/>
                <w:webHidden/>
              </w:rPr>
              <w:t>3</w:t>
            </w:r>
            <w:r w:rsidR="008703B4">
              <w:rPr>
                <w:noProof/>
                <w:webHidden/>
              </w:rPr>
              <w:fldChar w:fldCharType="end"/>
            </w:r>
          </w:hyperlink>
        </w:p>
        <w:p w14:paraId="5262D10A" w14:textId="0582D97A" w:rsidR="008703B4" w:rsidRDefault="00D1061E">
          <w:pPr>
            <w:pStyle w:val="TOC2"/>
            <w:tabs>
              <w:tab w:val="left" w:pos="880"/>
              <w:tab w:val="right" w:leader="dot" w:pos="9742"/>
            </w:tabs>
            <w:rPr>
              <w:rFonts w:cstheme="minorBidi"/>
              <w:noProof/>
            </w:rPr>
          </w:pPr>
          <w:hyperlink w:anchor="_Toc114565272" w:history="1">
            <w:r w:rsidR="008703B4" w:rsidRPr="006C1BF4">
              <w:rPr>
                <w:rStyle w:val="Hyperlink"/>
                <w:noProof/>
              </w:rPr>
              <w:t>3.2.</w:t>
            </w:r>
            <w:r w:rsidR="008703B4">
              <w:rPr>
                <w:rFonts w:cstheme="minorBidi"/>
                <w:noProof/>
              </w:rPr>
              <w:tab/>
            </w:r>
            <w:r w:rsidR="008703B4" w:rsidRPr="006C1BF4">
              <w:rPr>
                <w:rStyle w:val="Hyperlink"/>
                <w:noProof/>
              </w:rPr>
              <w:t>OBJECTIFS SPECIFIQUES</w:t>
            </w:r>
            <w:r w:rsidR="008703B4">
              <w:rPr>
                <w:noProof/>
                <w:webHidden/>
              </w:rPr>
              <w:tab/>
            </w:r>
            <w:r w:rsidR="008703B4">
              <w:rPr>
                <w:noProof/>
                <w:webHidden/>
              </w:rPr>
              <w:fldChar w:fldCharType="begin"/>
            </w:r>
            <w:r w:rsidR="008703B4">
              <w:rPr>
                <w:noProof/>
                <w:webHidden/>
              </w:rPr>
              <w:instrText xml:space="preserve"> PAGEREF _Toc114565272 \h </w:instrText>
            </w:r>
            <w:r w:rsidR="008703B4">
              <w:rPr>
                <w:noProof/>
                <w:webHidden/>
              </w:rPr>
            </w:r>
            <w:r w:rsidR="008703B4">
              <w:rPr>
                <w:noProof/>
                <w:webHidden/>
              </w:rPr>
              <w:fldChar w:fldCharType="separate"/>
            </w:r>
            <w:r w:rsidR="008703B4">
              <w:rPr>
                <w:noProof/>
                <w:webHidden/>
              </w:rPr>
              <w:t>3</w:t>
            </w:r>
            <w:r w:rsidR="008703B4">
              <w:rPr>
                <w:noProof/>
                <w:webHidden/>
              </w:rPr>
              <w:fldChar w:fldCharType="end"/>
            </w:r>
          </w:hyperlink>
        </w:p>
        <w:p w14:paraId="33FA4247" w14:textId="671482C6" w:rsidR="008703B4" w:rsidRDefault="00D1061E">
          <w:pPr>
            <w:pStyle w:val="TOC1"/>
            <w:tabs>
              <w:tab w:val="left" w:pos="440"/>
              <w:tab w:val="right" w:leader="dot" w:pos="9742"/>
            </w:tabs>
            <w:rPr>
              <w:rFonts w:cstheme="minorBidi"/>
              <w:noProof/>
            </w:rPr>
          </w:pPr>
          <w:hyperlink w:anchor="_Toc114565273" w:history="1">
            <w:r w:rsidR="008703B4" w:rsidRPr="006C1BF4">
              <w:rPr>
                <w:rStyle w:val="Hyperlink"/>
                <w:noProof/>
              </w:rPr>
              <w:t>4.</w:t>
            </w:r>
            <w:r w:rsidR="008703B4">
              <w:rPr>
                <w:rFonts w:cstheme="minorBidi"/>
                <w:noProof/>
              </w:rPr>
              <w:tab/>
            </w:r>
            <w:r w:rsidR="008703B4" w:rsidRPr="006C1BF4">
              <w:rPr>
                <w:rStyle w:val="Hyperlink"/>
                <w:noProof/>
              </w:rPr>
              <w:t>RESULTATS ATTENDUS</w:t>
            </w:r>
            <w:r w:rsidR="008703B4">
              <w:rPr>
                <w:noProof/>
                <w:webHidden/>
              </w:rPr>
              <w:tab/>
            </w:r>
            <w:r w:rsidR="008703B4">
              <w:rPr>
                <w:noProof/>
                <w:webHidden/>
              </w:rPr>
              <w:fldChar w:fldCharType="begin"/>
            </w:r>
            <w:r w:rsidR="008703B4">
              <w:rPr>
                <w:noProof/>
                <w:webHidden/>
              </w:rPr>
              <w:instrText xml:space="preserve"> PAGEREF _Toc114565273 \h </w:instrText>
            </w:r>
            <w:r w:rsidR="008703B4">
              <w:rPr>
                <w:noProof/>
                <w:webHidden/>
              </w:rPr>
            </w:r>
            <w:r w:rsidR="008703B4">
              <w:rPr>
                <w:noProof/>
                <w:webHidden/>
              </w:rPr>
              <w:fldChar w:fldCharType="separate"/>
            </w:r>
            <w:r w:rsidR="008703B4">
              <w:rPr>
                <w:noProof/>
                <w:webHidden/>
              </w:rPr>
              <w:t>4</w:t>
            </w:r>
            <w:r w:rsidR="008703B4">
              <w:rPr>
                <w:noProof/>
                <w:webHidden/>
              </w:rPr>
              <w:fldChar w:fldCharType="end"/>
            </w:r>
          </w:hyperlink>
        </w:p>
        <w:p w14:paraId="22CD68E0" w14:textId="66C96014" w:rsidR="008703B4" w:rsidRDefault="00D1061E">
          <w:pPr>
            <w:pStyle w:val="TOC1"/>
            <w:tabs>
              <w:tab w:val="left" w:pos="440"/>
              <w:tab w:val="right" w:leader="dot" w:pos="9742"/>
            </w:tabs>
            <w:rPr>
              <w:rFonts w:cstheme="minorBidi"/>
              <w:noProof/>
            </w:rPr>
          </w:pPr>
          <w:hyperlink w:anchor="_Toc114565274" w:history="1">
            <w:r w:rsidR="008703B4" w:rsidRPr="006C1BF4">
              <w:rPr>
                <w:rStyle w:val="Hyperlink"/>
                <w:noProof/>
              </w:rPr>
              <w:t>5.</w:t>
            </w:r>
            <w:r w:rsidR="008703B4">
              <w:rPr>
                <w:rFonts w:cstheme="minorBidi"/>
                <w:noProof/>
              </w:rPr>
              <w:tab/>
            </w:r>
            <w:r w:rsidR="008703B4" w:rsidRPr="006C1BF4">
              <w:rPr>
                <w:rStyle w:val="Hyperlink"/>
                <w:noProof/>
              </w:rPr>
              <w:t>Au terme de l’étude, le/la Consultant(e) devra répondre intégralement aux objectifs spécifiques de l’étude et fournir les livrables attendus.METHODOLOGIE</w:t>
            </w:r>
            <w:r w:rsidR="008703B4">
              <w:rPr>
                <w:noProof/>
                <w:webHidden/>
              </w:rPr>
              <w:tab/>
            </w:r>
            <w:r w:rsidR="008703B4">
              <w:rPr>
                <w:noProof/>
                <w:webHidden/>
              </w:rPr>
              <w:fldChar w:fldCharType="begin"/>
            </w:r>
            <w:r w:rsidR="008703B4">
              <w:rPr>
                <w:noProof/>
                <w:webHidden/>
              </w:rPr>
              <w:instrText xml:space="preserve"> PAGEREF _Toc114565274 \h </w:instrText>
            </w:r>
            <w:r w:rsidR="008703B4">
              <w:rPr>
                <w:noProof/>
                <w:webHidden/>
              </w:rPr>
            </w:r>
            <w:r w:rsidR="008703B4">
              <w:rPr>
                <w:noProof/>
                <w:webHidden/>
              </w:rPr>
              <w:fldChar w:fldCharType="separate"/>
            </w:r>
            <w:r w:rsidR="008703B4">
              <w:rPr>
                <w:noProof/>
                <w:webHidden/>
              </w:rPr>
              <w:t>4</w:t>
            </w:r>
            <w:r w:rsidR="008703B4">
              <w:rPr>
                <w:noProof/>
                <w:webHidden/>
              </w:rPr>
              <w:fldChar w:fldCharType="end"/>
            </w:r>
          </w:hyperlink>
        </w:p>
        <w:p w14:paraId="3D3D0D00" w14:textId="3D43A934" w:rsidR="008703B4" w:rsidRDefault="00D1061E">
          <w:pPr>
            <w:pStyle w:val="TOC1"/>
            <w:tabs>
              <w:tab w:val="left" w:pos="440"/>
              <w:tab w:val="right" w:leader="dot" w:pos="9742"/>
            </w:tabs>
            <w:rPr>
              <w:rFonts w:cstheme="minorBidi"/>
              <w:noProof/>
            </w:rPr>
          </w:pPr>
          <w:hyperlink w:anchor="_Toc114565275" w:history="1">
            <w:r w:rsidR="008703B4" w:rsidRPr="006C1BF4">
              <w:rPr>
                <w:rStyle w:val="Hyperlink"/>
                <w:noProof/>
              </w:rPr>
              <w:t>6.</w:t>
            </w:r>
            <w:r w:rsidR="008703B4">
              <w:rPr>
                <w:rFonts w:cstheme="minorBidi"/>
                <w:noProof/>
              </w:rPr>
              <w:tab/>
            </w:r>
            <w:r w:rsidR="008703B4" w:rsidRPr="006C1BF4">
              <w:rPr>
                <w:rStyle w:val="Hyperlink"/>
                <w:noProof/>
              </w:rPr>
              <w:t>LIVRABLES</w:t>
            </w:r>
            <w:r w:rsidR="008703B4">
              <w:rPr>
                <w:noProof/>
                <w:webHidden/>
              </w:rPr>
              <w:tab/>
            </w:r>
            <w:r w:rsidR="008703B4">
              <w:rPr>
                <w:noProof/>
                <w:webHidden/>
              </w:rPr>
              <w:fldChar w:fldCharType="begin"/>
            </w:r>
            <w:r w:rsidR="008703B4">
              <w:rPr>
                <w:noProof/>
                <w:webHidden/>
              </w:rPr>
              <w:instrText xml:space="preserve"> PAGEREF _Toc114565275 \h </w:instrText>
            </w:r>
            <w:r w:rsidR="008703B4">
              <w:rPr>
                <w:noProof/>
                <w:webHidden/>
              </w:rPr>
            </w:r>
            <w:r w:rsidR="008703B4">
              <w:rPr>
                <w:noProof/>
                <w:webHidden/>
              </w:rPr>
              <w:fldChar w:fldCharType="separate"/>
            </w:r>
            <w:r w:rsidR="008703B4">
              <w:rPr>
                <w:noProof/>
                <w:webHidden/>
              </w:rPr>
              <w:t>5</w:t>
            </w:r>
            <w:r w:rsidR="008703B4">
              <w:rPr>
                <w:noProof/>
                <w:webHidden/>
              </w:rPr>
              <w:fldChar w:fldCharType="end"/>
            </w:r>
          </w:hyperlink>
        </w:p>
        <w:p w14:paraId="6A28989B" w14:textId="23B13891" w:rsidR="008703B4" w:rsidRDefault="00D1061E">
          <w:pPr>
            <w:pStyle w:val="TOC1"/>
            <w:tabs>
              <w:tab w:val="left" w:pos="440"/>
              <w:tab w:val="right" w:leader="dot" w:pos="9742"/>
            </w:tabs>
            <w:rPr>
              <w:rFonts w:cstheme="minorBidi"/>
              <w:noProof/>
            </w:rPr>
          </w:pPr>
          <w:hyperlink w:anchor="_Toc114565276" w:history="1">
            <w:r w:rsidR="008703B4" w:rsidRPr="006C1BF4">
              <w:rPr>
                <w:rStyle w:val="Hyperlink"/>
                <w:noProof/>
              </w:rPr>
              <w:t>7.</w:t>
            </w:r>
            <w:r w:rsidR="008703B4">
              <w:rPr>
                <w:rFonts w:cstheme="minorBidi"/>
                <w:noProof/>
              </w:rPr>
              <w:tab/>
            </w:r>
            <w:r w:rsidR="008703B4" w:rsidRPr="006C1BF4">
              <w:rPr>
                <w:rStyle w:val="Hyperlink"/>
                <w:noProof/>
              </w:rPr>
              <w:t>PROFIL DU/DE LA CONSULTANT(E)</w:t>
            </w:r>
            <w:r w:rsidR="008703B4">
              <w:rPr>
                <w:noProof/>
                <w:webHidden/>
              </w:rPr>
              <w:tab/>
            </w:r>
            <w:r w:rsidR="008703B4">
              <w:rPr>
                <w:noProof/>
                <w:webHidden/>
              </w:rPr>
              <w:fldChar w:fldCharType="begin"/>
            </w:r>
            <w:r w:rsidR="008703B4">
              <w:rPr>
                <w:noProof/>
                <w:webHidden/>
              </w:rPr>
              <w:instrText xml:space="preserve"> PAGEREF _Toc114565276 \h </w:instrText>
            </w:r>
            <w:r w:rsidR="008703B4">
              <w:rPr>
                <w:noProof/>
                <w:webHidden/>
              </w:rPr>
            </w:r>
            <w:r w:rsidR="008703B4">
              <w:rPr>
                <w:noProof/>
                <w:webHidden/>
              </w:rPr>
              <w:fldChar w:fldCharType="separate"/>
            </w:r>
            <w:r w:rsidR="008703B4">
              <w:rPr>
                <w:noProof/>
                <w:webHidden/>
              </w:rPr>
              <w:t>6</w:t>
            </w:r>
            <w:r w:rsidR="008703B4">
              <w:rPr>
                <w:noProof/>
                <w:webHidden/>
              </w:rPr>
              <w:fldChar w:fldCharType="end"/>
            </w:r>
          </w:hyperlink>
        </w:p>
        <w:p w14:paraId="327369D2" w14:textId="106BD2E4" w:rsidR="008703B4" w:rsidRDefault="00D1061E">
          <w:pPr>
            <w:pStyle w:val="TOC1"/>
            <w:tabs>
              <w:tab w:val="left" w:pos="440"/>
              <w:tab w:val="right" w:leader="dot" w:pos="9742"/>
            </w:tabs>
            <w:rPr>
              <w:rFonts w:cstheme="minorBidi"/>
              <w:noProof/>
            </w:rPr>
          </w:pPr>
          <w:hyperlink w:anchor="_Toc114565277" w:history="1">
            <w:r w:rsidR="008703B4" w:rsidRPr="006C1BF4">
              <w:rPr>
                <w:rStyle w:val="Hyperlink"/>
                <w:noProof/>
              </w:rPr>
              <w:t>8.</w:t>
            </w:r>
            <w:r w:rsidR="008703B4">
              <w:rPr>
                <w:rFonts w:cstheme="minorBidi"/>
                <w:noProof/>
              </w:rPr>
              <w:tab/>
            </w:r>
            <w:r w:rsidR="008703B4" w:rsidRPr="006C1BF4">
              <w:rPr>
                <w:rStyle w:val="Hyperlink"/>
                <w:noProof/>
              </w:rPr>
              <w:t>DUREE DE LA MISSION</w:t>
            </w:r>
            <w:r w:rsidR="008703B4">
              <w:rPr>
                <w:noProof/>
                <w:webHidden/>
              </w:rPr>
              <w:tab/>
            </w:r>
            <w:r w:rsidR="008703B4">
              <w:rPr>
                <w:noProof/>
                <w:webHidden/>
              </w:rPr>
              <w:fldChar w:fldCharType="begin"/>
            </w:r>
            <w:r w:rsidR="008703B4">
              <w:rPr>
                <w:noProof/>
                <w:webHidden/>
              </w:rPr>
              <w:instrText xml:space="preserve"> PAGEREF _Toc114565277 \h </w:instrText>
            </w:r>
            <w:r w:rsidR="008703B4">
              <w:rPr>
                <w:noProof/>
                <w:webHidden/>
              </w:rPr>
            </w:r>
            <w:r w:rsidR="008703B4">
              <w:rPr>
                <w:noProof/>
                <w:webHidden/>
              </w:rPr>
              <w:fldChar w:fldCharType="separate"/>
            </w:r>
            <w:r w:rsidR="008703B4">
              <w:rPr>
                <w:noProof/>
                <w:webHidden/>
              </w:rPr>
              <w:t>6</w:t>
            </w:r>
            <w:r w:rsidR="008703B4">
              <w:rPr>
                <w:noProof/>
                <w:webHidden/>
              </w:rPr>
              <w:fldChar w:fldCharType="end"/>
            </w:r>
          </w:hyperlink>
        </w:p>
        <w:p w14:paraId="10AF6C44" w14:textId="376AD630" w:rsidR="008703B4" w:rsidRDefault="00D1061E">
          <w:pPr>
            <w:pStyle w:val="TOC1"/>
            <w:tabs>
              <w:tab w:val="left" w:pos="440"/>
              <w:tab w:val="right" w:leader="dot" w:pos="9742"/>
            </w:tabs>
            <w:rPr>
              <w:rFonts w:cstheme="minorBidi"/>
              <w:noProof/>
            </w:rPr>
          </w:pPr>
          <w:hyperlink w:anchor="_Toc114565278" w:history="1">
            <w:r w:rsidR="008703B4" w:rsidRPr="006C1BF4">
              <w:rPr>
                <w:rStyle w:val="Hyperlink"/>
                <w:noProof/>
              </w:rPr>
              <w:t>9.</w:t>
            </w:r>
            <w:r w:rsidR="008703B4">
              <w:rPr>
                <w:rFonts w:cstheme="minorBidi"/>
                <w:noProof/>
              </w:rPr>
              <w:tab/>
            </w:r>
            <w:r w:rsidR="008703B4" w:rsidRPr="006C1BF4">
              <w:rPr>
                <w:rStyle w:val="Hyperlink"/>
                <w:noProof/>
              </w:rPr>
              <w:t>CONDITIONS DE TRAVAIL DU/DE LA CONSULTANT(E)</w:t>
            </w:r>
            <w:r w:rsidR="008703B4">
              <w:rPr>
                <w:noProof/>
                <w:webHidden/>
              </w:rPr>
              <w:tab/>
            </w:r>
            <w:r w:rsidR="008703B4">
              <w:rPr>
                <w:noProof/>
                <w:webHidden/>
              </w:rPr>
              <w:fldChar w:fldCharType="begin"/>
            </w:r>
            <w:r w:rsidR="008703B4">
              <w:rPr>
                <w:noProof/>
                <w:webHidden/>
              </w:rPr>
              <w:instrText xml:space="preserve"> PAGEREF _Toc114565278 \h </w:instrText>
            </w:r>
            <w:r w:rsidR="008703B4">
              <w:rPr>
                <w:noProof/>
                <w:webHidden/>
              </w:rPr>
            </w:r>
            <w:r w:rsidR="008703B4">
              <w:rPr>
                <w:noProof/>
                <w:webHidden/>
              </w:rPr>
              <w:fldChar w:fldCharType="separate"/>
            </w:r>
            <w:r w:rsidR="008703B4">
              <w:rPr>
                <w:noProof/>
                <w:webHidden/>
              </w:rPr>
              <w:t>6</w:t>
            </w:r>
            <w:r w:rsidR="008703B4">
              <w:rPr>
                <w:noProof/>
                <w:webHidden/>
              </w:rPr>
              <w:fldChar w:fldCharType="end"/>
            </w:r>
          </w:hyperlink>
        </w:p>
        <w:p w14:paraId="34D9316A" w14:textId="5F731EBF" w:rsidR="008703B4" w:rsidRDefault="00D1061E">
          <w:pPr>
            <w:pStyle w:val="TOC2"/>
            <w:tabs>
              <w:tab w:val="left" w:pos="880"/>
              <w:tab w:val="right" w:leader="dot" w:pos="9742"/>
            </w:tabs>
            <w:rPr>
              <w:rFonts w:cstheme="minorBidi"/>
              <w:noProof/>
            </w:rPr>
          </w:pPr>
          <w:hyperlink w:anchor="_Toc114565279" w:history="1">
            <w:r w:rsidR="008703B4" w:rsidRPr="006C1BF4">
              <w:rPr>
                <w:rStyle w:val="Hyperlink"/>
                <w:noProof/>
              </w:rPr>
              <w:t>9.1.</w:t>
            </w:r>
            <w:r w:rsidR="008703B4">
              <w:rPr>
                <w:rFonts w:cstheme="minorBidi"/>
                <w:noProof/>
              </w:rPr>
              <w:tab/>
            </w:r>
            <w:r w:rsidR="008703B4" w:rsidRPr="006C1BF4">
              <w:rPr>
                <w:rStyle w:val="Hyperlink"/>
                <w:noProof/>
              </w:rPr>
              <w:t>Conditions de sécurité</w:t>
            </w:r>
            <w:r w:rsidR="008703B4">
              <w:rPr>
                <w:noProof/>
                <w:webHidden/>
              </w:rPr>
              <w:tab/>
            </w:r>
            <w:r w:rsidR="008703B4">
              <w:rPr>
                <w:noProof/>
                <w:webHidden/>
              </w:rPr>
              <w:fldChar w:fldCharType="begin"/>
            </w:r>
            <w:r w:rsidR="008703B4">
              <w:rPr>
                <w:noProof/>
                <w:webHidden/>
              </w:rPr>
              <w:instrText xml:space="preserve"> PAGEREF _Toc114565279 \h </w:instrText>
            </w:r>
            <w:r w:rsidR="008703B4">
              <w:rPr>
                <w:noProof/>
                <w:webHidden/>
              </w:rPr>
            </w:r>
            <w:r w:rsidR="008703B4">
              <w:rPr>
                <w:noProof/>
                <w:webHidden/>
              </w:rPr>
              <w:fldChar w:fldCharType="separate"/>
            </w:r>
            <w:r w:rsidR="008703B4">
              <w:rPr>
                <w:noProof/>
                <w:webHidden/>
              </w:rPr>
              <w:t>6</w:t>
            </w:r>
            <w:r w:rsidR="008703B4">
              <w:rPr>
                <w:noProof/>
                <w:webHidden/>
              </w:rPr>
              <w:fldChar w:fldCharType="end"/>
            </w:r>
          </w:hyperlink>
        </w:p>
        <w:p w14:paraId="0B4978A4" w14:textId="14192F4D" w:rsidR="008703B4" w:rsidRDefault="00D1061E">
          <w:pPr>
            <w:pStyle w:val="TOC2"/>
            <w:tabs>
              <w:tab w:val="left" w:pos="880"/>
              <w:tab w:val="right" w:leader="dot" w:pos="9742"/>
            </w:tabs>
            <w:rPr>
              <w:rFonts w:cstheme="minorBidi"/>
              <w:noProof/>
            </w:rPr>
          </w:pPr>
          <w:hyperlink w:anchor="_Toc114565280" w:history="1">
            <w:r w:rsidR="008703B4" w:rsidRPr="006C1BF4">
              <w:rPr>
                <w:rStyle w:val="Hyperlink"/>
                <w:noProof/>
              </w:rPr>
              <w:t>9.2.</w:t>
            </w:r>
            <w:r w:rsidR="008703B4">
              <w:rPr>
                <w:rFonts w:cstheme="minorBidi"/>
                <w:noProof/>
              </w:rPr>
              <w:tab/>
            </w:r>
            <w:r w:rsidR="008703B4" w:rsidRPr="006C1BF4">
              <w:rPr>
                <w:rStyle w:val="Hyperlink"/>
                <w:noProof/>
              </w:rPr>
              <w:t>Logement</w:t>
            </w:r>
            <w:r w:rsidR="008703B4">
              <w:rPr>
                <w:noProof/>
                <w:webHidden/>
              </w:rPr>
              <w:tab/>
            </w:r>
            <w:r w:rsidR="008703B4">
              <w:rPr>
                <w:noProof/>
                <w:webHidden/>
              </w:rPr>
              <w:fldChar w:fldCharType="begin"/>
            </w:r>
            <w:r w:rsidR="008703B4">
              <w:rPr>
                <w:noProof/>
                <w:webHidden/>
              </w:rPr>
              <w:instrText xml:space="preserve"> PAGEREF _Toc114565280 \h </w:instrText>
            </w:r>
            <w:r w:rsidR="008703B4">
              <w:rPr>
                <w:noProof/>
                <w:webHidden/>
              </w:rPr>
            </w:r>
            <w:r w:rsidR="008703B4">
              <w:rPr>
                <w:noProof/>
                <w:webHidden/>
              </w:rPr>
              <w:fldChar w:fldCharType="separate"/>
            </w:r>
            <w:r w:rsidR="008703B4">
              <w:rPr>
                <w:noProof/>
                <w:webHidden/>
              </w:rPr>
              <w:t>7</w:t>
            </w:r>
            <w:r w:rsidR="008703B4">
              <w:rPr>
                <w:noProof/>
                <w:webHidden/>
              </w:rPr>
              <w:fldChar w:fldCharType="end"/>
            </w:r>
          </w:hyperlink>
        </w:p>
        <w:p w14:paraId="1CA5E9D9" w14:textId="43CF3169" w:rsidR="008703B4" w:rsidRDefault="00D1061E">
          <w:pPr>
            <w:pStyle w:val="TOC2"/>
            <w:tabs>
              <w:tab w:val="left" w:pos="880"/>
              <w:tab w:val="right" w:leader="dot" w:pos="9742"/>
            </w:tabs>
            <w:rPr>
              <w:rFonts w:cstheme="minorBidi"/>
              <w:noProof/>
            </w:rPr>
          </w:pPr>
          <w:hyperlink w:anchor="_Toc114565281" w:history="1">
            <w:r w:rsidR="008703B4" w:rsidRPr="006C1BF4">
              <w:rPr>
                <w:rStyle w:val="Hyperlink"/>
                <w:noProof/>
              </w:rPr>
              <w:t>9.3.</w:t>
            </w:r>
            <w:r w:rsidR="008703B4">
              <w:rPr>
                <w:rFonts w:cstheme="minorBidi"/>
                <w:noProof/>
              </w:rPr>
              <w:tab/>
            </w:r>
            <w:r w:rsidR="008703B4" w:rsidRPr="006C1BF4">
              <w:rPr>
                <w:rStyle w:val="Hyperlink"/>
                <w:noProof/>
              </w:rPr>
              <w:t>Arrangements logistiques</w:t>
            </w:r>
            <w:r w:rsidR="008703B4">
              <w:rPr>
                <w:noProof/>
                <w:webHidden/>
              </w:rPr>
              <w:tab/>
            </w:r>
            <w:r w:rsidR="008703B4">
              <w:rPr>
                <w:noProof/>
                <w:webHidden/>
              </w:rPr>
              <w:fldChar w:fldCharType="begin"/>
            </w:r>
            <w:r w:rsidR="008703B4">
              <w:rPr>
                <w:noProof/>
                <w:webHidden/>
              </w:rPr>
              <w:instrText xml:space="preserve"> PAGEREF _Toc114565281 \h </w:instrText>
            </w:r>
            <w:r w:rsidR="008703B4">
              <w:rPr>
                <w:noProof/>
                <w:webHidden/>
              </w:rPr>
            </w:r>
            <w:r w:rsidR="008703B4">
              <w:rPr>
                <w:noProof/>
                <w:webHidden/>
              </w:rPr>
              <w:fldChar w:fldCharType="separate"/>
            </w:r>
            <w:r w:rsidR="008703B4">
              <w:rPr>
                <w:noProof/>
                <w:webHidden/>
              </w:rPr>
              <w:t>7</w:t>
            </w:r>
            <w:r w:rsidR="008703B4">
              <w:rPr>
                <w:noProof/>
                <w:webHidden/>
              </w:rPr>
              <w:fldChar w:fldCharType="end"/>
            </w:r>
          </w:hyperlink>
        </w:p>
        <w:p w14:paraId="2408DB23" w14:textId="62F6A480" w:rsidR="008703B4" w:rsidRDefault="00D1061E">
          <w:pPr>
            <w:pStyle w:val="TOC1"/>
            <w:tabs>
              <w:tab w:val="left" w:pos="660"/>
              <w:tab w:val="right" w:leader="dot" w:pos="9742"/>
            </w:tabs>
            <w:rPr>
              <w:rFonts w:cstheme="minorBidi"/>
              <w:noProof/>
            </w:rPr>
          </w:pPr>
          <w:hyperlink w:anchor="_Toc114565282" w:history="1">
            <w:r w:rsidR="008703B4" w:rsidRPr="006C1BF4">
              <w:rPr>
                <w:rStyle w:val="Hyperlink"/>
                <w:noProof/>
              </w:rPr>
              <w:t>10.</w:t>
            </w:r>
            <w:r w:rsidR="008703B4">
              <w:rPr>
                <w:rFonts w:cstheme="minorBidi"/>
                <w:noProof/>
              </w:rPr>
              <w:tab/>
            </w:r>
            <w:r w:rsidR="008703B4" w:rsidRPr="006C1BF4">
              <w:rPr>
                <w:rStyle w:val="Hyperlink"/>
                <w:noProof/>
              </w:rPr>
              <w:t>COMMENT POSTULER</w:t>
            </w:r>
            <w:r w:rsidR="008703B4">
              <w:rPr>
                <w:noProof/>
                <w:webHidden/>
              </w:rPr>
              <w:tab/>
            </w:r>
            <w:r w:rsidR="008703B4">
              <w:rPr>
                <w:noProof/>
                <w:webHidden/>
              </w:rPr>
              <w:fldChar w:fldCharType="begin"/>
            </w:r>
            <w:r w:rsidR="008703B4">
              <w:rPr>
                <w:noProof/>
                <w:webHidden/>
              </w:rPr>
              <w:instrText xml:space="preserve"> PAGEREF _Toc114565282 \h </w:instrText>
            </w:r>
            <w:r w:rsidR="008703B4">
              <w:rPr>
                <w:noProof/>
                <w:webHidden/>
              </w:rPr>
            </w:r>
            <w:r w:rsidR="008703B4">
              <w:rPr>
                <w:noProof/>
                <w:webHidden/>
              </w:rPr>
              <w:fldChar w:fldCharType="separate"/>
            </w:r>
            <w:r w:rsidR="008703B4">
              <w:rPr>
                <w:noProof/>
                <w:webHidden/>
              </w:rPr>
              <w:t>7</w:t>
            </w:r>
            <w:r w:rsidR="008703B4">
              <w:rPr>
                <w:noProof/>
                <w:webHidden/>
              </w:rPr>
              <w:fldChar w:fldCharType="end"/>
            </w:r>
          </w:hyperlink>
        </w:p>
        <w:p w14:paraId="02CB9520" w14:textId="4A33294C" w:rsidR="008703B4" w:rsidRDefault="00D1061E">
          <w:pPr>
            <w:pStyle w:val="TOC2"/>
            <w:tabs>
              <w:tab w:val="left" w:pos="1100"/>
              <w:tab w:val="right" w:leader="dot" w:pos="9742"/>
            </w:tabs>
            <w:rPr>
              <w:rFonts w:cstheme="minorBidi"/>
              <w:noProof/>
            </w:rPr>
          </w:pPr>
          <w:hyperlink w:anchor="_Toc114565283" w:history="1">
            <w:r w:rsidR="008703B4" w:rsidRPr="006C1BF4">
              <w:rPr>
                <w:rStyle w:val="Hyperlink"/>
                <w:noProof/>
              </w:rPr>
              <w:t>10.1.</w:t>
            </w:r>
            <w:r w:rsidR="008703B4">
              <w:rPr>
                <w:rFonts w:cstheme="minorBidi"/>
                <w:noProof/>
              </w:rPr>
              <w:tab/>
            </w:r>
            <w:r w:rsidR="008703B4" w:rsidRPr="006C1BF4">
              <w:rPr>
                <w:rStyle w:val="Hyperlink"/>
                <w:noProof/>
              </w:rPr>
              <w:t>DOSSIER DE CANDIDATURE</w:t>
            </w:r>
            <w:r w:rsidR="008703B4">
              <w:rPr>
                <w:noProof/>
                <w:webHidden/>
              </w:rPr>
              <w:tab/>
            </w:r>
            <w:r w:rsidR="008703B4">
              <w:rPr>
                <w:noProof/>
                <w:webHidden/>
              </w:rPr>
              <w:fldChar w:fldCharType="begin"/>
            </w:r>
            <w:r w:rsidR="008703B4">
              <w:rPr>
                <w:noProof/>
                <w:webHidden/>
              </w:rPr>
              <w:instrText xml:space="preserve"> PAGEREF _Toc114565283 \h </w:instrText>
            </w:r>
            <w:r w:rsidR="008703B4">
              <w:rPr>
                <w:noProof/>
                <w:webHidden/>
              </w:rPr>
            </w:r>
            <w:r w:rsidR="008703B4">
              <w:rPr>
                <w:noProof/>
                <w:webHidden/>
              </w:rPr>
              <w:fldChar w:fldCharType="separate"/>
            </w:r>
            <w:r w:rsidR="008703B4">
              <w:rPr>
                <w:noProof/>
                <w:webHidden/>
              </w:rPr>
              <w:t>7</w:t>
            </w:r>
            <w:r w:rsidR="008703B4">
              <w:rPr>
                <w:noProof/>
                <w:webHidden/>
              </w:rPr>
              <w:fldChar w:fldCharType="end"/>
            </w:r>
          </w:hyperlink>
        </w:p>
        <w:p w14:paraId="5724A412" w14:textId="7B768F30" w:rsidR="008703B4" w:rsidRDefault="00D1061E">
          <w:pPr>
            <w:pStyle w:val="TOC3"/>
            <w:tabs>
              <w:tab w:val="left" w:pos="1320"/>
              <w:tab w:val="right" w:leader="dot" w:pos="9742"/>
            </w:tabs>
            <w:rPr>
              <w:rFonts w:cstheme="minorBidi"/>
              <w:noProof/>
            </w:rPr>
          </w:pPr>
          <w:hyperlink w:anchor="_Toc114565284" w:history="1">
            <w:r w:rsidR="008703B4" w:rsidRPr="006C1BF4">
              <w:rPr>
                <w:rStyle w:val="Hyperlink"/>
                <w:noProof/>
              </w:rPr>
              <w:t>10.1.1.</w:t>
            </w:r>
            <w:r w:rsidR="008703B4">
              <w:rPr>
                <w:rFonts w:cstheme="minorBidi"/>
                <w:noProof/>
              </w:rPr>
              <w:tab/>
            </w:r>
            <w:r w:rsidR="008703B4" w:rsidRPr="006C1BF4">
              <w:rPr>
                <w:rStyle w:val="Hyperlink"/>
                <w:noProof/>
              </w:rPr>
              <w:t>Une proposition technique:</w:t>
            </w:r>
            <w:r w:rsidR="008703B4">
              <w:rPr>
                <w:noProof/>
                <w:webHidden/>
              </w:rPr>
              <w:tab/>
            </w:r>
            <w:r w:rsidR="008703B4">
              <w:rPr>
                <w:noProof/>
                <w:webHidden/>
              </w:rPr>
              <w:fldChar w:fldCharType="begin"/>
            </w:r>
            <w:r w:rsidR="008703B4">
              <w:rPr>
                <w:noProof/>
                <w:webHidden/>
              </w:rPr>
              <w:instrText xml:space="preserve"> PAGEREF _Toc114565284 \h </w:instrText>
            </w:r>
            <w:r w:rsidR="008703B4">
              <w:rPr>
                <w:noProof/>
                <w:webHidden/>
              </w:rPr>
            </w:r>
            <w:r w:rsidR="008703B4">
              <w:rPr>
                <w:noProof/>
                <w:webHidden/>
              </w:rPr>
              <w:fldChar w:fldCharType="separate"/>
            </w:r>
            <w:r w:rsidR="008703B4">
              <w:rPr>
                <w:noProof/>
                <w:webHidden/>
              </w:rPr>
              <w:t>7</w:t>
            </w:r>
            <w:r w:rsidR="008703B4">
              <w:rPr>
                <w:noProof/>
                <w:webHidden/>
              </w:rPr>
              <w:fldChar w:fldCharType="end"/>
            </w:r>
          </w:hyperlink>
        </w:p>
        <w:p w14:paraId="33B73044" w14:textId="4A77B080" w:rsidR="008703B4" w:rsidRDefault="00D1061E">
          <w:pPr>
            <w:pStyle w:val="TOC3"/>
            <w:tabs>
              <w:tab w:val="left" w:pos="1320"/>
              <w:tab w:val="right" w:leader="dot" w:pos="9742"/>
            </w:tabs>
            <w:rPr>
              <w:rFonts w:cstheme="minorBidi"/>
              <w:noProof/>
            </w:rPr>
          </w:pPr>
          <w:hyperlink w:anchor="_Toc114565285" w:history="1">
            <w:r w:rsidR="008703B4" w:rsidRPr="006C1BF4">
              <w:rPr>
                <w:rStyle w:val="Hyperlink"/>
                <w:noProof/>
              </w:rPr>
              <w:t>10.1.2.</w:t>
            </w:r>
            <w:r w:rsidR="008703B4">
              <w:rPr>
                <w:rFonts w:cstheme="minorBidi"/>
                <w:noProof/>
              </w:rPr>
              <w:tab/>
            </w:r>
            <w:r w:rsidR="008703B4" w:rsidRPr="006C1BF4">
              <w:rPr>
                <w:rStyle w:val="Hyperlink"/>
                <w:noProof/>
              </w:rPr>
              <w:t>Une proposition financière:</w:t>
            </w:r>
            <w:r w:rsidR="008703B4">
              <w:rPr>
                <w:noProof/>
                <w:webHidden/>
              </w:rPr>
              <w:tab/>
            </w:r>
            <w:r w:rsidR="008703B4">
              <w:rPr>
                <w:noProof/>
                <w:webHidden/>
              </w:rPr>
              <w:fldChar w:fldCharType="begin"/>
            </w:r>
            <w:r w:rsidR="008703B4">
              <w:rPr>
                <w:noProof/>
                <w:webHidden/>
              </w:rPr>
              <w:instrText xml:space="preserve"> PAGEREF _Toc114565285 \h </w:instrText>
            </w:r>
            <w:r w:rsidR="008703B4">
              <w:rPr>
                <w:noProof/>
                <w:webHidden/>
              </w:rPr>
            </w:r>
            <w:r w:rsidR="008703B4">
              <w:rPr>
                <w:noProof/>
                <w:webHidden/>
              </w:rPr>
              <w:fldChar w:fldCharType="separate"/>
            </w:r>
            <w:r w:rsidR="008703B4">
              <w:rPr>
                <w:noProof/>
                <w:webHidden/>
              </w:rPr>
              <w:t>7</w:t>
            </w:r>
            <w:r w:rsidR="008703B4">
              <w:rPr>
                <w:noProof/>
                <w:webHidden/>
              </w:rPr>
              <w:fldChar w:fldCharType="end"/>
            </w:r>
          </w:hyperlink>
        </w:p>
        <w:p w14:paraId="5F154065" w14:textId="31615BFA" w:rsidR="00206EFE" w:rsidRDefault="00206EFE" w:rsidP="00785CE8">
          <w:pPr>
            <w:jc w:val="both"/>
          </w:pPr>
          <w:r>
            <w:rPr>
              <w:b/>
              <w:bCs/>
            </w:rPr>
            <w:fldChar w:fldCharType="end"/>
          </w:r>
        </w:p>
      </w:sdtContent>
    </w:sdt>
    <w:p w14:paraId="39C28C27" w14:textId="57F75AB8" w:rsidR="00206EFE" w:rsidRDefault="00206EFE">
      <w:pPr>
        <w:rPr>
          <w:lang w:val="fr-FR"/>
        </w:rPr>
      </w:pPr>
      <w:r>
        <w:rPr>
          <w:lang w:val="fr-FR"/>
        </w:rPr>
        <w:br w:type="page"/>
      </w:r>
    </w:p>
    <w:p w14:paraId="48193773" w14:textId="3AB02677" w:rsidR="004E2ABA" w:rsidRPr="00E8094A" w:rsidRDefault="004E2ABA" w:rsidP="00547357">
      <w:pPr>
        <w:pStyle w:val="Heading1"/>
        <w:numPr>
          <w:ilvl w:val="0"/>
          <w:numId w:val="25"/>
        </w:numPr>
        <w:jc w:val="both"/>
        <w:rPr>
          <w:sz w:val="28"/>
          <w:szCs w:val="28"/>
          <w:lang w:val="fr-FR"/>
        </w:rPr>
      </w:pPr>
      <w:bookmarkStart w:id="4" w:name="_Toc114565268"/>
      <w:r w:rsidRPr="00E8094A">
        <w:rPr>
          <w:sz w:val="28"/>
          <w:szCs w:val="28"/>
          <w:lang w:val="fr-FR"/>
        </w:rPr>
        <w:t>CONTEXTE ET JUSTIFICATION</w:t>
      </w:r>
      <w:bookmarkEnd w:id="4"/>
    </w:p>
    <w:p w14:paraId="2CF4D7AA" w14:textId="39BFEA50" w:rsidR="0090146C" w:rsidRDefault="0090146C" w:rsidP="00183DAB">
      <w:pPr>
        <w:spacing w:before="100" w:beforeAutospacing="1" w:after="120" w:line="240" w:lineRule="auto"/>
        <w:jc w:val="both"/>
        <w:rPr>
          <w:rFonts w:eastAsia="Times New Roman"/>
          <w:lang w:val="fr-FR" w:eastAsia="en-AU"/>
        </w:rPr>
      </w:pPr>
      <w:r w:rsidRPr="0090146C">
        <w:rPr>
          <w:rFonts w:eastAsia="Times New Roman"/>
          <w:lang w:val="fr-FR" w:eastAsia="en-AU"/>
        </w:rPr>
        <w:t>L’accès des populations aux services de base liés à l’Eau,</w:t>
      </w:r>
      <w:r>
        <w:rPr>
          <w:rFonts w:eastAsia="Times New Roman"/>
          <w:lang w:val="fr-FR" w:eastAsia="en-AU"/>
        </w:rPr>
        <w:t xml:space="preserve"> </w:t>
      </w:r>
      <w:r w:rsidRPr="0090146C">
        <w:rPr>
          <w:rFonts w:eastAsia="Times New Roman"/>
          <w:lang w:val="fr-FR" w:eastAsia="en-AU"/>
        </w:rPr>
        <w:t>l’Assainissement</w:t>
      </w:r>
      <w:r>
        <w:rPr>
          <w:rFonts w:eastAsia="Times New Roman"/>
          <w:lang w:val="fr-FR" w:eastAsia="en-AU"/>
        </w:rPr>
        <w:t xml:space="preserve"> et l’Hygiène </w:t>
      </w:r>
      <w:r w:rsidRPr="0090146C">
        <w:rPr>
          <w:rFonts w:eastAsia="Times New Roman"/>
          <w:lang w:val="fr-FR" w:eastAsia="en-AU"/>
        </w:rPr>
        <w:t>(EAH) reste faible Tchad, aussi bien en milieu urbain qu’en milieu rural. La couverture en eau est estimée à 61,8% sur la base des infrastructures d’eau recensées, cependant lorsqu’on considère l’état de fonctionnement actuel de ces infrastructures, seuls 61% de la population ont accès à l’eau et seule la proportion de 33,5% de la population est desservie en eau potable, en conformité aux normes</w:t>
      </w:r>
      <w:r>
        <w:rPr>
          <w:rStyle w:val="FootnoteReference"/>
          <w:rFonts w:eastAsia="Times New Roman"/>
          <w:lang w:val="fr-FR" w:eastAsia="en-AU"/>
        </w:rPr>
        <w:footnoteReference w:id="1"/>
      </w:r>
      <w:r w:rsidRPr="0090146C">
        <w:rPr>
          <w:rFonts w:eastAsia="Times New Roman"/>
          <w:lang w:val="fr-FR" w:eastAsia="en-AU"/>
        </w:rPr>
        <w:t>. L'accès à l'assainissement de base est resté faible avec une couverture de 12%</w:t>
      </w:r>
      <w:r>
        <w:rPr>
          <w:rStyle w:val="FootnoteReference"/>
          <w:rFonts w:eastAsia="Times New Roman"/>
          <w:lang w:val="fr-FR" w:eastAsia="en-AU"/>
        </w:rPr>
        <w:footnoteReference w:id="2"/>
      </w:r>
      <w:r w:rsidRPr="0090146C">
        <w:rPr>
          <w:rFonts w:eastAsia="Times New Roman"/>
          <w:lang w:val="fr-FR" w:eastAsia="en-AU"/>
        </w:rPr>
        <w:t>.</w:t>
      </w:r>
    </w:p>
    <w:p w14:paraId="3AA4A0E4" w14:textId="77777777" w:rsidR="0090146C" w:rsidRDefault="0090146C" w:rsidP="00183DAB">
      <w:pPr>
        <w:spacing w:after="120" w:line="240" w:lineRule="auto"/>
        <w:jc w:val="both"/>
        <w:rPr>
          <w:rFonts w:eastAsia="Times New Roman"/>
          <w:lang w:val="fr-FR" w:eastAsia="en-AU"/>
        </w:rPr>
      </w:pPr>
      <w:r>
        <w:rPr>
          <w:rFonts w:eastAsia="Times New Roman"/>
          <w:lang w:val="fr-FR" w:eastAsia="en-AU"/>
        </w:rPr>
        <w:t>La gouvernance EAH</w:t>
      </w:r>
      <w:r w:rsidRPr="00292FEA">
        <w:rPr>
          <w:rFonts w:eastAsia="Times New Roman"/>
          <w:lang w:val="fr-FR" w:eastAsia="en-AU"/>
        </w:rPr>
        <w:t xml:space="preserve"> est une approche </w:t>
      </w:r>
      <w:r>
        <w:rPr>
          <w:rFonts w:eastAsia="Times New Roman"/>
          <w:lang w:val="fr-FR" w:eastAsia="en-AU"/>
        </w:rPr>
        <w:t>apportant</w:t>
      </w:r>
      <w:r w:rsidRPr="00292FEA">
        <w:rPr>
          <w:rFonts w:eastAsia="Times New Roman"/>
          <w:lang w:val="fr-FR" w:eastAsia="en-AU"/>
        </w:rPr>
        <w:t xml:space="preserve"> des outils en vue de contribuer à atteindre durablement la réalisation du droit à l’eau et à l’assainissement, reconnu sur la scène internationale en 2010. La gouvernance n’est pas une fin en soi, mais elle donne des outils pour parvenir à un objectif final, celui de garantir le droit et l’accès à l’eau et à l’assainissement des populations. Cela comprend les règles politiques, institutionnelles et administratives, les pratiques et les processus (formels et informels), les coutumes et croyances, au travers desquels les décisions sont prises et mises en œuvre, les parties prenantes expriment leurs intérêts et ceux-ci sont pris en compte, et les décideurs sont tenus redevable</w:t>
      </w:r>
      <w:r>
        <w:rPr>
          <w:rFonts w:eastAsia="Times New Roman"/>
          <w:lang w:val="fr-FR" w:eastAsia="en-AU"/>
        </w:rPr>
        <w:t>s de la gestion des ressources</w:t>
      </w:r>
      <w:r w:rsidRPr="00292FEA">
        <w:rPr>
          <w:rFonts w:eastAsia="Times New Roman"/>
          <w:lang w:val="fr-FR" w:eastAsia="en-AU"/>
        </w:rPr>
        <w:t xml:space="preserve"> et des services publics d’eau.</w:t>
      </w:r>
      <w:r>
        <w:rPr>
          <w:rFonts w:eastAsia="Times New Roman"/>
          <w:lang w:val="fr-FR" w:eastAsia="en-AU"/>
        </w:rPr>
        <w:t xml:space="preserve"> </w:t>
      </w:r>
    </w:p>
    <w:p w14:paraId="2E256F4C" w14:textId="77777777" w:rsidR="0090146C" w:rsidRPr="00EC37D1" w:rsidRDefault="0090146C" w:rsidP="00183DAB">
      <w:pPr>
        <w:spacing w:after="120" w:line="240" w:lineRule="auto"/>
        <w:jc w:val="both"/>
        <w:rPr>
          <w:rFonts w:eastAsia="Times New Roman"/>
          <w:lang w:val="fr-FR" w:eastAsia="en-AU"/>
        </w:rPr>
      </w:pPr>
      <w:r w:rsidRPr="00EC37D1">
        <w:rPr>
          <w:rFonts w:eastAsia="Times New Roman"/>
          <w:lang w:val="fr-FR" w:eastAsia="en-AU"/>
        </w:rPr>
        <w:t xml:space="preserve">Action contre la Faim (ACF) au Tchad mène des projets d’urgence et de développement afin de répondre aux besoins des plus démunis dans plusieurs secteurs tels que la Nutrition/Santé, l’EAH, la Sécurité Alimentaire et les Moyens d’Existence, ainsi que la Santé Mentale et les Pratiques de soins. </w:t>
      </w:r>
      <w:r w:rsidRPr="00EC37D1">
        <w:rPr>
          <w:rFonts w:eastAsia="Times New Roman" w:cs="Times New Roman"/>
          <w:lang w:val="fr-FR" w:eastAsia="en-AU"/>
        </w:rPr>
        <w:t xml:space="preserve">L’un de ces projets, nommé projet « Eau Potable et </w:t>
      </w:r>
      <w:r w:rsidRPr="00EC37D1">
        <w:rPr>
          <w:rFonts w:eastAsia="Times New Roman"/>
          <w:lang w:val="fr-FR" w:eastAsia="en-AU"/>
        </w:rPr>
        <w:t>Village</w:t>
      </w:r>
      <w:r w:rsidRPr="00EC37D1">
        <w:rPr>
          <w:rFonts w:eastAsia="Times New Roman" w:cs="Times New Roman"/>
          <w:lang w:val="fr-FR" w:eastAsia="en-AU"/>
        </w:rPr>
        <w:t xml:space="preserve"> Assainis (EPEVA</w:t>
      </w:r>
      <w:proofErr w:type="gramStart"/>
      <w:r w:rsidRPr="00EC37D1">
        <w:rPr>
          <w:rFonts w:eastAsia="Times New Roman" w:cs="Times New Roman"/>
          <w:lang w:val="fr-FR" w:eastAsia="en-AU"/>
        </w:rPr>
        <w:t>)»</w:t>
      </w:r>
      <w:proofErr w:type="gramEnd"/>
      <w:r w:rsidRPr="00EC37D1">
        <w:rPr>
          <w:rFonts w:eastAsia="Times New Roman" w:cs="Times New Roman"/>
          <w:lang w:val="fr-FR" w:eastAsia="en-AU"/>
        </w:rPr>
        <w:t xml:space="preserve">, vise à Favoriser les conditions de vie des populations frontalières, par l'amélioration des </w:t>
      </w:r>
      <w:r w:rsidRPr="00EC37D1">
        <w:rPr>
          <w:rFonts w:eastAsia="Times New Roman"/>
          <w:lang w:val="fr-FR" w:eastAsia="en-AU"/>
        </w:rPr>
        <w:t>services</w:t>
      </w:r>
      <w:r w:rsidRPr="00EC37D1">
        <w:rPr>
          <w:rFonts w:eastAsia="Times New Roman" w:cs="Times New Roman"/>
          <w:lang w:val="fr-FR" w:eastAsia="en-AU"/>
        </w:rPr>
        <w:t xml:space="preserve"> sociaux de base, notamment l'accès à l'eau et à l'assainissement. Ce projet est financé par l’Union Européenne jusqu’à fin Décembre 2023, et cible notamment l’Objectif Spécifique 1 qui est d’</w:t>
      </w:r>
      <w:r w:rsidRPr="00EC37D1">
        <w:rPr>
          <w:rFonts w:ascii="Calibri" w:eastAsia="Times New Roman" w:hAnsi="Calibri" w:cs="Calibri"/>
          <w:i/>
          <w:lang w:val="fr-FR" w:eastAsia="en-AU"/>
        </w:rPr>
        <w:t>"</w:t>
      </w:r>
      <w:r w:rsidRPr="00EC37D1">
        <w:rPr>
          <w:rFonts w:eastAsia="Times New Roman"/>
          <w:i/>
          <w:lang w:val="fr-FR" w:eastAsia="en-AU"/>
        </w:rPr>
        <w:t>Accroitre le taux d’accès des populations à l’eau potable dans le département du Nord Kanem, frontalier de la province du Lac et de la République du Niger par la construction des points d’eau potable</w:t>
      </w:r>
      <w:r w:rsidRPr="00EC37D1">
        <w:rPr>
          <w:rFonts w:ascii="Calibri" w:eastAsia="Times New Roman" w:hAnsi="Calibri" w:cs="Calibri"/>
          <w:i/>
          <w:lang w:val="fr-FR" w:eastAsia="en-AU"/>
        </w:rPr>
        <w:t>"</w:t>
      </w:r>
      <w:r w:rsidRPr="00EC37D1">
        <w:rPr>
          <w:rFonts w:ascii="Calibri" w:eastAsia="Times New Roman" w:hAnsi="Calibri" w:cs="Calibri"/>
          <w:lang w:val="fr-FR" w:eastAsia="en-AU"/>
        </w:rPr>
        <w:t>.</w:t>
      </w:r>
    </w:p>
    <w:p w14:paraId="1B99B29F" w14:textId="2DEB213A" w:rsidR="0090146C" w:rsidRPr="00FE50BB" w:rsidRDefault="0090146C" w:rsidP="00FE50BB">
      <w:pPr>
        <w:pStyle w:val="TableParagraph"/>
        <w:spacing w:before="240"/>
        <w:ind w:right="130"/>
        <w:jc w:val="both"/>
        <w:rPr>
          <w:rFonts w:ascii="Lato" w:eastAsia="Times New Roman" w:hAnsi="Lato" w:cs="Times New Roman"/>
          <w:lang w:eastAsia="en-AU" w:bidi="ar-SA"/>
        </w:rPr>
      </w:pPr>
      <w:r>
        <w:rPr>
          <w:rFonts w:ascii="Lato" w:eastAsia="Times New Roman" w:hAnsi="Lato" w:cs="Times New Roman"/>
          <w:lang w:eastAsia="en-AU" w:bidi="ar-SA"/>
        </w:rPr>
        <w:t>C’est dans ce cadre qu’il a été décidé de mener une étude diagnostic de la gouvernance EAH</w:t>
      </w:r>
      <w:r w:rsidRPr="00DE66F6">
        <w:rPr>
          <w:rFonts w:ascii="Lato" w:eastAsia="Times New Roman" w:hAnsi="Lato" w:cs="Times New Roman"/>
          <w:lang w:eastAsia="en-AU" w:bidi="ar-SA"/>
        </w:rPr>
        <w:t xml:space="preserve"> dans </w:t>
      </w:r>
      <w:r>
        <w:rPr>
          <w:rFonts w:ascii="Lato" w:eastAsia="Times New Roman" w:hAnsi="Lato" w:cs="Times New Roman"/>
          <w:lang w:eastAsia="en-AU" w:bidi="ar-SA"/>
        </w:rPr>
        <w:t>les départements d’intervention de Nokou et Rig-Rig</w:t>
      </w:r>
      <w:r w:rsidRPr="00DE66F6">
        <w:rPr>
          <w:rFonts w:ascii="Lato" w:eastAsia="Times New Roman" w:hAnsi="Lato" w:cs="Times New Roman"/>
          <w:lang w:eastAsia="en-AU" w:bidi="ar-SA"/>
        </w:rPr>
        <w:t xml:space="preserve">. </w:t>
      </w:r>
      <w:r>
        <w:rPr>
          <w:rFonts w:ascii="Lato" w:eastAsia="Times New Roman" w:hAnsi="Lato" w:cs="Times New Roman"/>
          <w:lang w:eastAsia="en-AU" w:bidi="ar-SA"/>
        </w:rPr>
        <w:t>Cette</w:t>
      </w:r>
      <w:r w:rsidRPr="00DE66F6">
        <w:rPr>
          <w:rFonts w:ascii="Lato" w:eastAsia="Times New Roman" w:hAnsi="Lato" w:cs="Times New Roman"/>
          <w:lang w:eastAsia="en-AU" w:bidi="ar-SA"/>
        </w:rPr>
        <w:t xml:space="preserve"> étude sur la gouvernance </w:t>
      </w:r>
      <w:r>
        <w:rPr>
          <w:rFonts w:ascii="Lato" w:eastAsia="Times New Roman" w:hAnsi="Lato" w:cs="Times New Roman"/>
          <w:lang w:eastAsia="en-AU" w:bidi="ar-SA"/>
        </w:rPr>
        <w:t xml:space="preserve">doit être </w:t>
      </w:r>
      <w:r w:rsidRPr="00DE66F6">
        <w:rPr>
          <w:rFonts w:ascii="Lato" w:eastAsia="Times New Roman" w:hAnsi="Lato" w:cs="Times New Roman"/>
          <w:lang w:eastAsia="en-AU" w:bidi="ar-SA"/>
        </w:rPr>
        <w:t xml:space="preserve">adaptée au contexte local </w:t>
      </w:r>
      <w:r>
        <w:rPr>
          <w:rFonts w:ascii="Lato" w:eastAsia="Times New Roman" w:hAnsi="Lato" w:cs="Times New Roman"/>
          <w:lang w:eastAsia="en-AU" w:bidi="ar-SA"/>
        </w:rPr>
        <w:t xml:space="preserve">et </w:t>
      </w:r>
      <w:r w:rsidRPr="00DE66F6">
        <w:rPr>
          <w:rFonts w:ascii="Lato" w:eastAsia="Times New Roman" w:hAnsi="Lato" w:cs="Times New Roman"/>
          <w:lang w:eastAsia="en-AU" w:bidi="ar-SA"/>
        </w:rPr>
        <w:t xml:space="preserve">en accord avec la législation en vigueur dans le domaine. Dans ce cadre, </w:t>
      </w:r>
      <w:r w:rsidR="00183DAB">
        <w:rPr>
          <w:rFonts w:ascii="Lato" w:eastAsia="Times New Roman" w:hAnsi="Lato" w:cs="Times New Roman"/>
          <w:lang w:eastAsia="en-AU" w:bidi="ar-SA"/>
        </w:rPr>
        <w:t xml:space="preserve">ACF </w:t>
      </w:r>
      <w:r w:rsidRPr="00DE66F6">
        <w:rPr>
          <w:rFonts w:ascii="Lato" w:eastAsia="Times New Roman" w:hAnsi="Lato" w:cs="Times New Roman"/>
          <w:lang w:eastAsia="en-AU" w:bidi="ar-SA"/>
        </w:rPr>
        <w:t xml:space="preserve">entreprend le recrutement d’un(e) </w:t>
      </w:r>
      <w:r>
        <w:rPr>
          <w:rFonts w:ascii="Lato" w:eastAsia="Times New Roman" w:hAnsi="Lato" w:cs="Times New Roman"/>
          <w:lang w:eastAsia="en-AU" w:bidi="ar-SA"/>
        </w:rPr>
        <w:t>Co</w:t>
      </w:r>
      <w:r w:rsidRPr="00DE66F6">
        <w:rPr>
          <w:rFonts w:ascii="Lato" w:eastAsia="Times New Roman" w:hAnsi="Lato" w:cs="Times New Roman"/>
          <w:lang w:eastAsia="en-AU" w:bidi="ar-SA"/>
        </w:rPr>
        <w:t xml:space="preserve">nsultant(e) </w:t>
      </w:r>
      <w:r>
        <w:rPr>
          <w:rFonts w:ascii="Lato" w:eastAsia="Times New Roman" w:hAnsi="Lato" w:cs="Times New Roman"/>
          <w:lang w:eastAsia="en-AU" w:bidi="ar-SA"/>
        </w:rPr>
        <w:t xml:space="preserve">externe afin de réaliser ce diagnostic de gouvernance EAH spécifique dans le domaine de l’hydraulique et dont les </w:t>
      </w:r>
      <w:r w:rsidRPr="00DE66F6">
        <w:rPr>
          <w:rFonts w:ascii="Lato" w:eastAsia="Times New Roman" w:hAnsi="Lato" w:cs="Times New Roman"/>
          <w:lang w:eastAsia="en-AU" w:bidi="ar-SA"/>
        </w:rPr>
        <w:t xml:space="preserve">résultats permettront </w:t>
      </w:r>
      <w:r>
        <w:rPr>
          <w:rFonts w:ascii="Lato" w:eastAsia="Times New Roman" w:hAnsi="Lato" w:cs="Times New Roman"/>
          <w:lang w:eastAsia="en-AU" w:bidi="ar-SA"/>
        </w:rPr>
        <w:t>la mise</w:t>
      </w:r>
      <w:r w:rsidRPr="00DE66F6">
        <w:rPr>
          <w:rFonts w:ascii="Lato" w:eastAsia="Times New Roman" w:hAnsi="Lato" w:cs="Times New Roman"/>
          <w:lang w:eastAsia="en-AU" w:bidi="ar-SA"/>
        </w:rPr>
        <w:t xml:space="preserve"> en œuvre efficiente </w:t>
      </w:r>
      <w:r>
        <w:rPr>
          <w:rFonts w:ascii="Lato" w:eastAsia="Times New Roman" w:hAnsi="Lato" w:cs="Times New Roman"/>
          <w:lang w:eastAsia="en-AU" w:bidi="ar-SA"/>
        </w:rPr>
        <w:t>d’</w:t>
      </w:r>
      <w:r w:rsidRPr="00DE66F6">
        <w:rPr>
          <w:rFonts w:ascii="Lato" w:eastAsia="Times New Roman" w:hAnsi="Lato" w:cs="Times New Roman"/>
          <w:lang w:eastAsia="en-AU" w:bidi="ar-SA"/>
        </w:rPr>
        <w:t>une approche de gouvernance tenant compte d’une stratégie et d’axes d’intervention contextuellement adaptés.</w:t>
      </w:r>
      <w:r>
        <w:rPr>
          <w:rFonts w:ascii="Lato" w:eastAsia="Times New Roman" w:hAnsi="Lato" w:cs="Times New Roman"/>
          <w:lang w:eastAsia="en-AU" w:bidi="ar-SA"/>
        </w:rPr>
        <w:t xml:space="preserve"> </w:t>
      </w:r>
      <w:r w:rsidRPr="0012344C">
        <w:rPr>
          <w:rFonts w:ascii="Lato" w:eastAsia="Times New Roman" w:hAnsi="Lato" w:cs="Times New Roman"/>
          <w:lang w:eastAsia="en-AU" w:bidi="ar-SA"/>
        </w:rPr>
        <w:t>L’étude s’inscrit dans une perspective de partage d’informations</w:t>
      </w:r>
      <w:r w:rsidR="00FE50BB">
        <w:rPr>
          <w:rFonts w:ascii="Lato" w:eastAsia="Times New Roman" w:hAnsi="Lato" w:cs="Times New Roman"/>
          <w:lang w:eastAsia="en-AU" w:bidi="ar-SA"/>
        </w:rPr>
        <w:t xml:space="preserve"> et d’aide à la décision</w:t>
      </w:r>
      <w:r w:rsidRPr="0012344C">
        <w:rPr>
          <w:rFonts w:ascii="Lato" w:eastAsia="Times New Roman" w:hAnsi="Lato" w:cs="Times New Roman"/>
          <w:lang w:eastAsia="en-AU" w:bidi="ar-SA"/>
        </w:rPr>
        <w:t xml:space="preserve"> avec les acteurs locaux </w:t>
      </w:r>
      <w:r>
        <w:rPr>
          <w:rFonts w:ascii="Lato" w:eastAsia="Times New Roman" w:hAnsi="Lato" w:cs="Times New Roman"/>
          <w:lang w:eastAsia="en-AU" w:bidi="ar-SA"/>
        </w:rPr>
        <w:t>et l’ensemble des partenaires impliqués.</w:t>
      </w:r>
    </w:p>
    <w:p w14:paraId="5CC75F0B" w14:textId="6D68C736" w:rsidR="004E2ABA" w:rsidRPr="00E8094A" w:rsidRDefault="004E2ABA" w:rsidP="00547357">
      <w:pPr>
        <w:pStyle w:val="Heading1"/>
        <w:numPr>
          <w:ilvl w:val="0"/>
          <w:numId w:val="25"/>
        </w:numPr>
        <w:jc w:val="both"/>
        <w:rPr>
          <w:sz w:val="28"/>
          <w:szCs w:val="28"/>
          <w:lang w:val="fr-FR"/>
        </w:rPr>
      </w:pPr>
      <w:bookmarkStart w:id="5" w:name="_Toc114565269"/>
      <w:r w:rsidRPr="00E8094A">
        <w:rPr>
          <w:sz w:val="28"/>
          <w:szCs w:val="28"/>
          <w:lang w:val="fr-FR"/>
        </w:rPr>
        <w:t>LIEU DE CONDUITE DE L’ETUDE</w:t>
      </w:r>
      <w:bookmarkEnd w:id="5"/>
    </w:p>
    <w:p w14:paraId="208E57D4" w14:textId="465DC31D" w:rsidR="00FE50BB" w:rsidRDefault="00FE50BB" w:rsidP="00FE50BB">
      <w:pPr>
        <w:spacing w:before="100" w:beforeAutospacing="1" w:after="100" w:afterAutospacing="1" w:line="240" w:lineRule="auto"/>
        <w:jc w:val="both"/>
        <w:rPr>
          <w:rFonts w:eastAsia="Times New Roman"/>
          <w:lang w:val="fr-FR" w:eastAsia="en-AU"/>
        </w:rPr>
      </w:pPr>
      <w:r w:rsidRPr="00975224">
        <w:rPr>
          <w:rFonts w:eastAsia="Times New Roman"/>
          <w:lang w:val="fr-FR" w:eastAsia="en-AU"/>
        </w:rPr>
        <w:t>L’analys</w:t>
      </w:r>
      <w:r>
        <w:rPr>
          <w:rFonts w:eastAsia="Times New Roman"/>
          <w:lang w:val="fr-FR" w:eastAsia="en-AU"/>
        </w:rPr>
        <w:t>e devra être conduite dans les départements de Nokou et Rig-Rig. A titre indicatif, l’étude concernera les localités du projet à savoir :</w:t>
      </w:r>
    </w:p>
    <w:p w14:paraId="324128D1" w14:textId="77777777" w:rsidR="00860D59" w:rsidRDefault="00FE50BB" w:rsidP="00183DAB">
      <w:pPr>
        <w:spacing w:before="100" w:beforeAutospacing="1" w:after="0" w:line="240" w:lineRule="auto"/>
        <w:jc w:val="both"/>
        <w:rPr>
          <w:rFonts w:eastAsia="Times New Roman"/>
          <w:b/>
          <w:lang w:val="fr-FR" w:eastAsia="en-AU"/>
        </w:rPr>
      </w:pPr>
      <w:r>
        <w:rPr>
          <w:rFonts w:eastAsia="Times New Roman"/>
          <w:b/>
          <w:lang w:val="fr-FR" w:eastAsia="en-AU"/>
        </w:rPr>
        <w:t xml:space="preserve">Département de </w:t>
      </w:r>
      <w:r w:rsidRPr="0073219E">
        <w:rPr>
          <w:rFonts w:eastAsia="Times New Roman"/>
          <w:b/>
          <w:lang w:val="fr-FR" w:eastAsia="en-AU"/>
        </w:rPr>
        <w:t>Nokou :</w:t>
      </w:r>
      <w:r w:rsidR="00860D59">
        <w:rPr>
          <w:rFonts w:eastAsia="Times New Roman"/>
          <w:b/>
          <w:lang w:val="fr-FR" w:eastAsia="en-AU"/>
        </w:rPr>
        <w:t xml:space="preserve"> </w:t>
      </w:r>
    </w:p>
    <w:p w14:paraId="7C61D1DF" w14:textId="7F2E6762" w:rsidR="00860D59" w:rsidRPr="00EC37D1" w:rsidRDefault="00FE50BB" w:rsidP="00183DAB">
      <w:pPr>
        <w:pStyle w:val="ListParagraph"/>
        <w:numPr>
          <w:ilvl w:val="0"/>
          <w:numId w:val="34"/>
        </w:numPr>
        <w:spacing w:after="100" w:afterAutospacing="1" w:line="240" w:lineRule="auto"/>
        <w:ind w:left="714" w:hanging="357"/>
        <w:contextualSpacing w:val="0"/>
        <w:jc w:val="both"/>
        <w:rPr>
          <w:rFonts w:eastAsia="Times New Roman"/>
          <w:b/>
          <w:sz w:val="22"/>
          <w:lang w:val="fr-FR" w:eastAsia="en-AU"/>
        </w:rPr>
      </w:pPr>
      <w:r w:rsidRPr="00EC37D1">
        <w:rPr>
          <w:rFonts w:eastAsia="Times New Roman"/>
          <w:sz w:val="22"/>
          <w:lang w:val="fr-FR" w:eastAsia="en-AU"/>
        </w:rPr>
        <w:t>Nokou centre</w:t>
      </w:r>
      <w:r w:rsidRPr="00EC37D1">
        <w:rPr>
          <w:rFonts w:eastAsia="Times New Roman"/>
          <w:b/>
          <w:sz w:val="22"/>
          <w:lang w:val="fr-FR" w:eastAsia="en-AU"/>
        </w:rPr>
        <w:t xml:space="preserve">, </w:t>
      </w:r>
      <w:r w:rsidRPr="00EC37D1">
        <w:rPr>
          <w:rFonts w:eastAsia="Times New Roman"/>
          <w:sz w:val="22"/>
          <w:lang w:val="fr-FR" w:eastAsia="en-AU"/>
        </w:rPr>
        <w:t>Tchilimiri, Guiliguili, Tarfan</w:t>
      </w:r>
      <w:r w:rsidR="00860D59" w:rsidRPr="00EC37D1">
        <w:rPr>
          <w:rFonts w:eastAsia="Times New Roman"/>
          <w:sz w:val="22"/>
          <w:lang w:val="fr-FR" w:eastAsia="en-AU"/>
        </w:rPr>
        <w:t xml:space="preserve">, </w:t>
      </w:r>
      <w:proofErr w:type="spellStart"/>
      <w:r w:rsidR="00860D59" w:rsidRPr="00EC37D1">
        <w:rPr>
          <w:rFonts w:eastAsia="Times New Roman"/>
          <w:sz w:val="22"/>
          <w:lang w:eastAsia="en-AU"/>
        </w:rPr>
        <w:t>Boudro</w:t>
      </w:r>
      <w:proofErr w:type="spellEnd"/>
      <w:r w:rsidR="00860D59" w:rsidRPr="00EC37D1">
        <w:rPr>
          <w:rFonts w:eastAsia="Times New Roman"/>
          <w:sz w:val="22"/>
          <w:lang w:eastAsia="en-AU"/>
        </w:rPr>
        <w:t xml:space="preserve">, </w:t>
      </w:r>
      <w:proofErr w:type="spellStart"/>
      <w:r w:rsidR="00860D59" w:rsidRPr="00EC37D1">
        <w:rPr>
          <w:rFonts w:eastAsia="Times New Roman"/>
          <w:sz w:val="22"/>
          <w:lang w:eastAsia="en-AU"/>
        </w:rPr>
        <w:t>Wayanga</w:t>
      </w:r>
      <w:proofErr w:type="spellEnd"/>
      <w:r w:rsidR="00860D59" w:rsidRPr="00EC37D1">
        <w:rPr>
          <w:rFonts w:eastAsia="Times New Roman"/>
          <w:sz w:val="22"/>
          <w:lang w:eastAsia="en-AU"/>
        </w:rPr>
        <w:t xml:space="preserve">, </w:t>
      </w:r>
      <w:proofErr w:type="spellStart"/>
      <w:r w:rsidR="00860D59" w:rsidRPr="00EC37D1">
        <w:rPr>
          <w:rFonts w:eastAsia="Times New Roman"/>
          <w:sz w:val="22"/>
          <w:lang w:eastAsia="en-AU"/>
        </w:rPr>
        <w:t>Nounoul</w:t>
      </w:r>
      <w:proofErr w:type="spellEnd"/>
      <w:r w:rsidR="00860D59" w:rsidRPr="00EC37D1">
        <w:rPr>
          <w:rFonts w:eastAsia="Times New Roman"/>
          <w:sz w:val="22"/>
          <w:lang w:eastAsia="en-AU"/>
        </w:rPr>
        <w:t xml:space="preserve">, </w:t>
      </w:r>
      <w:proofErr w:type="spellStart"/>
      <w:r w:rsidR="00860D59" w:rsidRPr="00EC37D1">
        <w:rPr>
          <w:rFonts w:eastAsia="Times New Roman"/>
          <w:sz w:val="22"/>
          <w:lang w:eastAsia="en-AU"/>
        </w:rPr>
        <w:t>Rambou</w:t>
      </w:r>
      <w:proofErr w:type="spellEnd"/>
      <w:r w:rsidR="00860D59" w:rsidRPr="00EC37D1">
        <w:rPr>
          <w:rFonts w:eastAsia="Times New Roman"/>
          <w:sz w:val="22"/>
          <w:lang w:eastAsia="en-AU"/>
        </w:rPr>
        <w:t xml:space="preserve">, </w:t>
      </w:r>
      <w:proofErr w:type="spellStart"/>
      <w:r w:rsidR="00860D59" w:rsidRPr="00EC37D1">
        <w:rPr>
          <w:rFonts w:eastAsia="Times New Roman"/>
          <w:sz w:val="22"/>
          <w:lang w:eastAsia="en-AU"/>
        </w:rPr>
        <w:t>Ambouk</w:t>
      </w:r>
      <w:proofErr w:type="spellEnd"/>
      <w:r w:rsidR="00860D59" w:rsidRPr="00EC37D1">
        <w:rPr>
          <w:rFonts w:eastAsia="Times New Roman"/>
          <w:sz w:val="22"/>
          <w:lang w:eastAsia="en-AU"/>
        </w:rPr>
        <w:t xml:space="preserve">, </w:t>
      </w:r>
      <w:proofErr w:type="spellStart"/>
      <w:r w:rsidR="00860D59" w:rsidRPr="00EC37D1">
        <w:rPr>
          <w:rFonts w:eastAsia="Times New Roman"/>
          <w:sz w:val="22"/>
          <w:lang w:eastAsia="en-AU"/>
        </w:rPr>
        <w:t>Teleli</w:t>
      </w:r>
      <w:proofErr w:type="spellEnd"/>
      <w:r w:rsidR="00860D59" w:rsidRPr="00EC37D1">
        <w:rPr>
          <w:rFonts w:eastAsia="Times New Roman"/>
          <w:sz w:val="22"/>
          <w:lang w:eastAsia="en-AU"/>
        </w:rPr>
        <w:t xml:space="preserve"> </w:t>
      </w:r>
      <w:proofErr w:type="spellStart"/>
      <w:r w:rsidR="00860D59" w:rsidRPr="00EC37D1">
        <w:rPr>
          <w:rFonts w:eastAsia="Times New Roman"/>
          <w:sz w:val="22"/>
          <w:lang w:eastAsia="en-AU"/>
        </w:rPr>
        <w:t>Bouzed</w:t>
      </w:r>
      <w:proofErr w:type="spellEnd"/>
      <w:r w:rsidR="00860D59" w:rsidRPr="00EC37D1">
        <w:rPr>
          <w:rFonts w:eastAsia="Times New Roman"/>
          <w:sz w:val="22"/>
          <w:lang w:eastAsia="en-AU"/>
        </w:rPr>
        <w:t>.</w:t>
      </w:r>
    </w:p>
    <w:p w14:paraId="5406DE3C" w14:textId="77777777" w:rsidR="00FE50BB" w:rsidRDefault="00FE50BB" w:rsidP="00183DAB">
      <w:pPr>
        <w:spacing w:before="100" w:beforeAutospacing="1" w:after="0" w:line="240" w:lineRule="auto"/>
        <w:jc w:val="both"/>
        <w:rPr>
          <w:rFonts w:eastAsia="Times New Roman"/>
          <w:b/>
          <w:lang w:val="fr-FR" w:eastAsia="en-AU"/>
        </w:rPr>
      </w:pPr>
      <w:r>
        <w:rPr>
          <w:rFonts w:eastAsia="Times New Roman"/>
          <w:b/>
          <w:lang w:val="fr-FR" w:eastAsia="en-AU"/>
        </w:rPr>
        <w:t xml:space="preserve">Département de </w:t>
      </w:r>
      <w:r w:rsidRPr="0073219E">
        <w:rPr>
          <w:rFonts w:eastAsia="Times New Roman"/>
          <w:b/>
          <w:lang w:val="fr-FR" w:eastAsia="en-AU"/>
        </w:rPr>
        <w:t>Rig-Rig :</w:t>
      </w:r>
    </w:p>
    <w:p w14:paraId="0BE0D0BD" w14:textId="09405AF5" w:rsidR="00860D59" w:rsidRPr="00EC37D1" w:rsidRDefault="00FE50BB" w:rsidP="00183DAB">
      <w:pPr>
        <w:pStyle w:val="ListParagraph"/>
        <w:numPr>
          <w:ilvl w:val="0"/>
          <w:numId w:val="34"/>
        </w:numPr>
        <w:spacing w:after="100" w:afterAutospacing="1" w:line="240" w:lineRule="auto"/>
        <w:ind w:left="714" w:hanging="357"/>
        <w:contextualSpacing w:val="0"/>
        <w:jc w:val="both"/>
        <w:rPr>
          <w:rFonts w:eastAsia="Times New Roman"/>
          <w:sz w:val="22"/>
          <w:lang w:val="en-US" w:eastAsia="en-AU"/>
        </w:rPr>
      </w:pPr>
      <w:r w:rsidRPr="00EC37D1">
        <w:rPr>
          <w:rFonts w:eastAsia="Times New Roman"/>
          <w:sz w:val="22"/>
          <w:lang w:val="en-US" w:eastAsia="en-AU"/>
        </w:rPr>
        <w:t xml:space="preserve">Rig-Rig </w:t>
      </w:r>
      <w:proofErr w:type="spellStart"/>
      <w:r w:rsidRPr="00EC37D1">
        <w:rPr>
          <w:rFonts w:eastAsia="Times New Roman"/>
          <w:sz w:val="22"/>
          <w:lang w:val="en-US" w:eastAsia="en-AU"/>
        </w:rPr>
        <w:t>centre</w:t>
      </w:r>
      <w:proofErr w:type="spellEnd"/>
      <w:r w:rsidRPr="00EC37D1">
        <w:rPr>
          <w:rFonts w:eastAsia="Times New Roman"/>
          <w:b/>
          <w:sz w:val="22"/>
          <w:lang w:val="en-US" w:eastAsia="en-AU"/>
        </w:rPr>
        <w:t xml:space="preserve">, </w:t>
      </w:r>
      <w:proofErr w:type="spellStart"/>
      <w:r w:rsidRPr="00EC37D1">
        <w:rPr>
          <w:rFonts w:eastAsia="Times New Roman"/>
          <w:sz w:val="22"/>
          <w:lang w:val="en-US" w:eastAsia="en-AU"/>
        </w:rPr>
        <w:t>Bour</w:t>
      </w:r>
      <w:proofErr w:type="spellEnd"/>
      <w:r w:rsidRPr="00EC37D1">
        <w:rPr>
          <w:rFonts w:eastAsia="Times New Roman"/>
          <w:b/>
          <w:sz w:val="22"/>
          <w:lang w:val="en-US" w:eastAsia="en-AU"/>
        </w:rPr>
        <w:t xml:space="preserve">, </w:t>
      </w:r>
      <w:proofErr w:type="spellStart"/>
      <w:r w:rsidRPr="00EC37D1">
        <w:rPr>
          <w:rFonts w:eastAsia="Times New Roman"/>
          <w:sz w:val="22"/>
          <w:lang w:val="en-US" w:eastAsia="en-AU"/>
        </w:rPr>
        <w:t>Yeguil</w:t>
      </w:r>
      <w:proofErr w:type="spellEnd"/>
      <w:r w:rsidRPr="00EC37D1">
        <w:rPr>
          <w:rFonts w:eastAsia="Times New Roman"/>
          <w:b/>
          <w:sz w:val="22"/>
          <w:lang w:val="en-US" w:eastAsia="en-AU"/>
        </w:rPr>
        <w:t xml:space="preserve">, </w:t>
      </w:r>
      <w:r w:rsidRPr="00EC37D1">
        <w:rPr>
          <w:rFonts w:eastAsia="Times New Roman"/>
          <w:sz w:val="22"/>
          <w:lang w:val="en-US" w:eastAsia="en-AU"/>
        </w:rPr>
        <w:t>Foyo</w:t>
      </w:r>
      <w:r w:rsidRPr="00EC37D1">
        <w:rPr>
          <w:rFonts w:eastAsia="Times New Roman"/>
          <w:b/>
          <w:sz w:val="22"/>
          <w:lang w:val="en-US" w:eastAsia="en-AU"/>
        </w:rPr>
        <w:t xml:space="preserve">, </w:t>
      </w:r>
      <w:r w:rsidRPr="00EC37D1">
        <w:rPr>
          <w:rFonts w:eastAsia="Times New Roman"/>
          <w:sz w:val="22"/>
          <w:lang w:val="en-US" w:eastAsia="en-AU"/>
        </w:rPr>
        <w:t>Lougoufou</w:t>
      </w:r>
      <w:r w:rsidR="00860D59" w:rsidRPr="00EC37D1">
        <w:rPr>
          <w:rFonts w:eastAsia="Times New Roman"/>
          <w:sz w:val="22"/>
          <w:lang w:val="en-US" w:eastAsia="en-AU"/>
        </w:rPr>
        <w:t xml:space="preserve">, </w:t>
      </w:r>
      <w:proofErr w:type="spellStart"/>
      <w:r w:rsidR="00860D59" w:rsidRPr="00EC37D1">
        <w:rPr>
          <w:rFonts w:eastAsia="Times New Roman"/>
          <w:sz w:val="22"/>
          <w:lang w:eastAsia="en-AU"/>
        </w:rPr>
        <w:t>Managoum</w:t>
      </w:r>
      <w:proofErr w:type="spellEnd"/>
      <w:r w:rsidR="00860D59" w:rsidRPr="00EC37D1">
        <w:rPr>
          <w:rFonts w:eastAsia="Times New Roman"/>
          <w:sz w:val="22"/>
          <w:lang w:eastAsia="en-AU"/>
        </w:rPr>
        <w:t xml:space="preserve">, </w:t>
      </w:r>
      <w:proofErr w:type="spellStart"/>
      <w:r w:rsidR="00860D59" w:rsidRPr="00EC37D1">
        <w:rPr>
          <w:rFonts w:eastAsia="Times New Roman"/>
          <w:sz w:val="22"/>
          <w:lang w:eastAsia="en-AU"/>
        </w:rPr>
        <w:t>Federke</w:t>
      </w:r>
      <w:proofErr w:type="spellEnd"/>
      <w:r w:rsidR="00860D59" w:rsidRPr="00EC37D1">
        <w:rPr>
          <w:rFonts w:eastAsia="Times New Roman"/>
          <w:sz w:val="22"/>
          <w:lang w:eastAsia="en-AU"/>
        </w:rPr>
        <w:t>.</w:t>
      </w:r>
    </w:p>
    <w:p w14:paraId="2E45B0FB" w14:textId="28C1A884" w:rsidR="004E2ABA" w:rsidRPr="00860D59" w:rsidRDefault="004E2ABA" w:rsidP="00860D59">
      <w:pPr>
        <w:pStyle w:val="Heading1"/>
        <w:numPr>
          <w:ilvl w:val="0"/>
          <w:numId w:val="25"/>
        </w:numPr>
        <w:jc w:val="both"/>
        <w:rPr>
          <w:sz w:val="28"/>
          <w:szCs w:val="28"/>
        </w:rPr>
      </w:pPr>
      <w:bookmarkStart w:id="6" w:name="_Toc114565270"/>
      <w:r w:rsidRPr="00860D59">
        <w:rPr>
          <w:sz w:val="28"/>
          <w:szCs w:val="28"/>
        </w:rPr>
        <w:t>OBJECTIFS DE L’ETUDE</w:t>
      </w:r>
      <w:bookmarkEnd w:id="6"/>
    </w:p>
    <w:p w14:paraId="42A34CF3" w14:textId="2464FF28" w:rsidR="004E2ABA" w:rsidRPr="00E8094A" w:rsidRDefault="004E2ABA" w:rsidP="00547357">
      <w:pPr>
        <w:pStyle w:val="Heading2"/>
        <w:numPr>
          <w:ilvl w:val="1"/>
          <w:numId w:val="25"/>
        </w:numPr>
        <w:jc w:val="both"/>
        <w:rPr>
          <w:sz w:val="28"/>
          <w:szCs w:val="28"/>
          <w:lang w:val="fr-FR"/>
        </w:rPr>
      </w:pPr>
      <w:bookmarkStart w:id="7" w:name="_Toc114565271"/>
      <w:r w:rsidRPr="00E8094A">
        <w:rPr>
          <w:sz w:val="28"/>
          <w:szCs w:val="28"/>
          <w:lang w:val="fr-FR"/>
        </w:rPr>
        <w:t>OBJECTIF GENERAL</w:t>
      </w:r>
      <w:bookmarkEnd w:id="7"/>
    </w:p>
    <w:p w14:paraId="74202B8C" w14:textId="34031DCD" w:rsidR="00203DAA" w:rsidRPr="00DE09EC" w:rsidRDefault="00203DAA" w:rsidP="002E3486">
      <w:pPr>
        <w:spacing w:after="120" w:line="276" w:lineRule="auto"/>
        <w:jc w:val="both"/>
        <w:rPr>
          <w:lang w:val="fr-FR"/>
        </w:rPr>
      </w:pPr>
      <w:r w:rsidRPr="00DE09EC">
        <w:rPr>
          <w:lang w:val="fr-FR"/>
        </w:rPr>
        <w:t>Un de</w:t>
      </w:r>
      <w:r w:rsidR="002E3486" w:rsidRPr="00DE09EC">
        <w:rPr>
          <w:lang w:val="fr-FR"/>
        </w:rPr>
        <w:t>s</w:t>
      </w:r>
      <w:r w:rsidRPr="00DE09EC">
        <w:rPr>
          <w:lang w:val="fr-FR"/>
        </w:rPr>
        <w:t xml:space="preserve"> objectifs de cette étude sera</w:t>
      </w:r>
      <w:r w:rsidR="00183DAB">
        <w:rPr>
          <w:lang w:val="fr-FR"/>
        </w:rPr>
        <w:t xml:space="preserve"> </w:t>
      </w:r>
      <w:r w:rsidR="00EC37D1">
        <w:rPr>
          <w:lang w:val="fr-FR"/>
        </w:rPr>
        <w:t xml:space="preserve">d’adapter </w:t>
      </w:r>
      <w:r w:rsidR="00EC37D1" w:rsidRPr="00DE09EC">
        <w:rPr>
          <w:lang w:val="fr-FR"/>
        </w:rPr>
        <w:t>un</w:t>
      </w:r>
      <w:r w:rsidRPr="00DE09EC">
        <w:rPr>
          <w:lang w:val="fr-FR"/>
        </w:rPr>
        <w:t xml:space="preserve"> outil d’évaluation rapide de gouvernance</w:t>
      </w:r>
      <w:r w:rsidR="000602E1">
        <w:rPr>
          <w:lang w:val="fr-FR"/>
        </w:rPr>
        <w:t xml:space="preserve"> existant au contexte du Tchad. Cet outil</w:t>
      </w:r>
      <w:r w:rsidR="00DE09EC" w:rsidRPr="00DE09EC">
        <w:rPr>
          <w:lang w:val="fr-FR"/>
        </w:rPr>
        <w:t xml:space="preserve">, </w:t>
      </w:r>
      <w:r w:rsidR="002E3486" w:rsidRPr="00DE09EC">
        <w:rPr>
          <w:lang w:val="fr-FR"/>
        </w:rPr>
        <w:t xml:space="preserve">basé sur les éléments de base du renforcement de système IRC WASH, </w:t>
      </w:r>
      <w:r w:rsidR="00681EBB">
        <w:rPr>
          <w:lang w:val="fr-FR"/>
        </w:rPr>
        <w:t>a</w:t>
      </w:r>
      <w:r w:rsidR="00681EBB" w:rsidRPr="00DE09EC">
        <w:rPr>
          <w:lang w:val="fr-FR"/>
        </w:rPr>
        <w:t xml:space="preserve"> </w:t>
      </w:r>
      <w:r w:rsidR="000E2064" w:rsidRPr="00DE09EC">
        <w:rPr>
          <w:lang w:val="fr-FR"/>
        </w:rPr>
        <w:t>pour</w:t>
      </w:r>
      <w:r w:rsidR="002E3486" w:rsidRPr="00DE09EC">
        <w:rPr>
          <w:lang w:val="fr-FR"/>
        </w:rPr>
        <w:t xml:space="preserve"> vocation d’être opérationnel et </w:t>
      </w:r>
      <w:r w:rsidR="00DE09EC" w:rsidRPr="00DE09EC">
        <w:rPr>
          <w:lang w:val="fr-FR"/>
        </w:rPr>
        <w:t>applicable au niveau d'une entité administrat</w:t>
      </w:r>
      <w:r w:rsidR="00E16A0F">
        <w:rPr>
          <w:lang w:val="fr-FR"/>
        </w:rPr>
        <w:t>ive locale (</w:t>
      </w:r>
      <w:r w:rsidR="001D529A">
        <w:rPr>
          <w:lang w:val="fr-FR"/>
        </w:rPr>
        <w:t>département</w:t>
      </w:r>
      <w:r w:rsidR="00F2719F">
        <w:rPr>
          <w:lang w:val="fr-FR"/>
        </w:rPr>
        <w:t xml:space="preserve">, </w:t>
      </w:r>
      <w:r w:rsidR="00DE09EC" w:rsidRPr="00DE09EC">
        <w:rPr>
          <w:lang w:val="fr-FR"/>
        </w:rPr>
        <w:t>commune</w:t>
      </w:r>
      <w:r w:rsidR="00F2719F">
        <w:rPr>
          <w:lang w:val="fr-FR"/>
        </w:rPr>
        <w:t xml:space="preserve"> et villages</w:t>
      </w:r>
      <w:r w:rsidR="00DE09EC" w:rsidRPr="00DE09EC">
        <w:rPr>
          <w:lang w:val="fr-FR"/>
        </w:rPr>
        <w:t>)</w:t>
      </w:r>
      <w:r w:rsidR="002E3486" w:rsidRPr="00DE09EC">
        <w:rPr>
          <w:lang w:val="fr-FR"/>
        </w:rPr>
        <w:t xml:space="preserve"> afin de donner des orientations programmatiques claires aux équipes terrain</w:t>
      </w:r>
      <w:r w:rsidR="00F32A56">
        <w:rPr>
          <w:lang w:val="fr-FR"/>
        </w:rPr>
        <w:t xml:space="preserve"> et </w:t>
      </w:r>
      <w:r w:rsidR="00FD4F69">
        <w:rPr>
          <w:lang w:val="fr-FR"/>
        </w:rPr>
        <w:t>aux services techniques étatiques</w:t>
      </w:r>
      <w:r w:rsidR="002E3486" w:rsidRPr="00DE09EC">
        <w:rPr>
          <w:lang w:val="fr-FR"/>
        </w:rPr>
        <w:t>.</w:t>
      </w:r>
    </w:p>
    <w:p w14:paraId="2F55EBD0" w14:textId="0B7410E4" w:rsidR="002E3486" w:rsidRDefault="002E3486" w:rsidP="00C37DDB">
      <w:pPr>
        <w:spacing w:after="200" w:line="276" w:lineRule="auto"/>
        <w:jc w:val="both"/>
        <w:rPr>
          <w:lang w:val="fr-FR"/>
        </w:rPr>
      </w:pPr>
      <w:r>
        <w:rPr>
          <w:lang w:val="fr-FR"/>
        </w:rPr>
        <w:t xml:space="preserve">L’étude de gouvernance menée </w:t>
      </w:r>
      <w:r w:rsidR="000602E1">
        <w:rPr>
          <w:lang w:val="fr-FR"/>
        </w:rPr>
        <w:t>ainsi</w:t>
      </w:r>
      <w:r>
        <w:rPr>
          <w:lang w:val="fr-FR"/>
        </w:rPr>
        <w:t xml:space="preserve"> </w:t>
      </w:r>
      <w:r w:rsidR="00E97843">
        <w:rPr>
          <w:lang w:val="fr-FR"/>
        </w:rPr>
        <w:t>permettra</w:t>
      </w:r>
      <w:r w:rsidR="00C37DDB" w:rsidRPr="004C16D2">
        <w:rPr>
          <w:lang w:val="fr-FR"/>
        </w:rPr>
        <w:t xml:space="preserve"> de faire un état des lieux de</w:t>
      </w:r>
      <w:r w:rsidR="00DE09EC">
        <w:rPr>
          <w:lang w:val="fr-FR"/>
        </w:rPr>
        <w:t xml:space="preserve"> </w:t>
      </w:r>
      <w:r w:rsidR="0026766F">
        <w:rPr>
          <w:lang w:val="fr-FR"/>
        </w:rPr>
        <w:t>l’</w:t>
      </w:r>
      <w:r w:rsidR="00DE09EC">
        <w:rPr>
          <w:lang w:val="fr-FR"/>
        </w:rPr>
        <w:t>opérationnalité</w:t>
      </w:r>
      <w:r w:rsidR="0026766F">
        <w:rPr>
          <w:lang w:val="fr-FR"/>
        </w:rPr>
        <w:t xml:space="preserve"> du service EAH</w:t>
      </w:r>
      <w:r w:rsidR="00C37DDB" w:rsidRPr="004C16D2">
        <w:rPr>
          <w:lang w:val="fr-FR"/>
        </w:rPr>
        <w:t>, d’identifier les freins entravant son bon fonctionnement</w:t>
      </w:r>
      <w:r w:rsidR="00FD4F69">
        <w:rPr>
          <w:lang w:val="fr-FR"/>
        </w:rPr>
        <w:t xml:space="preserve"> et sa durabilité,</w:t>
      </w:r>
      <w:r w:rsidR="00C37DDB" w:rsidRPr="004C16D2">
        <w:rPr>
          <w:lang w:val="fr-FR"/>
        </w:rPr>
        <w:t xml:space="preserve"> et de relever les potentialités offertes par les </w:t>
      </w:r>
      <w:r w:rsidR="00F4677D">
        <w:rPr>
          <w:lang w:val="fr-FR"/>
        </w:rPr>
        <w:t>services étatiques,</w:t>
      </w:r>
      <w:r>
        <w:rPr>
          <w:lang w:val="fr-FR"/>
        </w:rPr>
        <w:t xml:space="preserve"> privés</w:t>
      </w:r>
      <w:r w:rsidR="00F4677D">
        <w:rPr>
          <w:lang w:val="fr-FR"/>
        </w:rPr>
        <w:t xml:space="preserve"> et communautaires</w:t>
      </w:r>
      <w:r w:rsidR="00C37DDB" w:rsidRPr="004C16D2">
        <w:rPr>
          <w:lang w:val="fr-FR"/>
        </w:rPr>
        <w:t xml:space="preserve"> au regard du contexte local. </w:t>
      </w:r>
    </w:p>
    <w:p w14:paraId="79C97184" w14:textId="77777777" w:rsidR="000602E1" w:rsidRPr="009F712D" w:rsidRDefault="000602E1" w:rsidP="000602E1">
      <w:pPr>
        <w:spacing w:after="0" w:line="276" w:lineRule="auto"/>
        <w:jc w:val="both"/>
        <w:rPr>
          <w:lang w:val="fr-FR"/>
        </w:rPr>
      </w:pPr>
      <w:r w:rsidRPr="009F712D">
        <w:rPr>
          <w:lang w:val="fr-FR"/>
        </w:rPr>
        <w:t>L’étude procédera en premier lieu à des visites sur le terrain pour :</w:t>
      </w:r>
    </w:p>
    <w:p w14:paraId="00F5F3BE" w14:textId="28F9FB26" w:rsidR="00B513FF" w:rsidRPr="009F712D" w:rsidRDefault="00B513FF" w:rsidP="00B513FF">
      <w:pPr>
        <w:spacing w:after="0" w:line="276" w:lineRule="auto"/>
        <w:jc w:val="both"/>
        <w:rPr>
          <w:lang w:val="fr-FR"/>
        </w:rPr>
      </w:pPr>
      <w:r w:rsidRPr="009F712D">
        <w:rPr>
          <w:lang w:val="fr-FR"/>
        </w:rPr>
        <w:t xml:space="preserve">1. évaluer / cartographier / décrire les différents systèmes </w:t>
      </w:r>
      <w:r w:rsidR="008D6B2D" w:rsidRPr="009F712D">
        <w:rPr>
          <w:lang w:val="fr-FR"/>
        </w:rPr>
        <w:t>EAH</w:t>
      </w:r>
      <w:r w:rsidRPr="009F712D">
        <w:rPr>
          <w:lang w:val="fr-FR"/>
        </w:rPr>
        <w:t xml:space="preserve"> dans les zones ciblées et </w:t>
      </w:r>
      <w:r w:rsidR="008D6B2D" w:rsidRPr="009F712D">
        <w:rPr>
          <w:lang w:val="fr-FR"/>
        </w:rPr>
        <w:t xml:space="preserve">lister les </w:t>
      </w:r>
      <w:r w:rsidRPr="009F712D">
        <w:rPr>
          <w:lang w:val="fr-FR"/>
        </w:rPr>
        <w:t>problèmes de fonctionnalité</w:t>
      </w:r>
      <w:r w:rsidR="008D6B2D" w:rsidRPr="009F712D">
        <w:rPr>
          <w:lang w:val="fr-FR"/>
        </w:rPr>
        <w:t> ;</w:t>
      </w:r>
    </w:p>
    <w:p w14:paraId="70FA1F2C" w14:textId="439148D7" w:rsidR="00F4677D" w:rsidRPr="009F712D" w:rsidRDefault="00B513FF" w:rsidP="00B513FF">
      <w:pPr>
        <w:spacing w:after="200" w:line="276" w:lineRule="auto"/>
        <w:jc w:val="both"/>
        <w:rPr>
          <w:lang w:val="fr-FR"/>
        </w:rPr>
      </w:pPr>
      <w:r w:rsidRPr="009F712D">
        <w:rPr>
          <w:lang w:val="fr-FR"/>
        </w:rPr>
        <w:t>2. décrire les différents modèles de gestion (type</w:t>
      </w:r>
      <w:r w:rsidR="007F4BEC" w:rsidRPr="009F712D">
        <w:rPr>
          <w:lang w:val="fr-FR"/>
        </w:rPr>
        <w:t>s</w:t>
      </w:r>
      <w:r w:rsidRPr="009F712D">
        <w:rPr>
          <w:lang w:val="fr-FR"/>
        </w:rPr>
        <w:t xml:space="preserve">, fonctions, recouvrement des coûts) pour chacun de ces systèmes, </w:t>
      </w:r>
      <w:r w:rsidR="008D6B2D" w:rsidRPr="009F712D">
        <w:rPr>
          <w:lang w:val="fr-FR"/>
        </w:rPr>
        <w:t xml:space="preserve">et </w:t>
      </w:r>
      <w:r w:rsidRPr="009F712D">
        <w:rPr>
          <w:lang w:val="fr-FR"/>
        </w:rPr>
        <w:t>comment ils sont liés</w:t>
      </w:r>
      <w:r w:rsidR="00E704F9" w:rsidRPr="009F712D">
        <w:rPr>
          <w:lang w:val="fr-FR"/>
        </w:rPr>
        <w:t xml:space="preserve"> </w:t>
      </w:r>
      <w:r w:rsidR="00AD0CC1" w:rsidRPr="009F712D">
        <w:rPr>
          <w:lang w:val="fr-FR"/>
        </w:rPr>
        <w:t xml:space="preserve">aux autorités locales </w:t>
      </w:r>
      <w:r w:rsidR="00E704F9" w:rsidRPr="009F712D">
        <w:rPr>
          <w:lang w:val="fr-FR"/>
        </w:rPr>
        <w:t>(supervision, contrôle, coordination, investissement, formation, etc.)</w:t>
      </w:r>
      <w:r w:rsidR="001D529A">
        <w:rPr>
          <w:lang w:val="fr-FR"/>
        </w:rPr>
        <w:t>, aux délégations provinciales de l’hydraulique et de la santé,</w:t>
      </w:r>
      <w:r w:rsidRPr="009F712D">
        <w:rPr>
          <w:lang w:val="fr-FR"/>
        </w:rPr>
        <w:t xml:space="preserve"> au niveau </w:t>
      </w:r>
      <w:r w:rsidR="001D529A">
        <w:rPr>
          <w:lang w:val="fr-FR"/>
        </w:rPr>
        <w:t>communal, départemental et provincial</w:t>
      </w:r>
      <w:r w:rsidR="00F4677D" w:rsidRPr="009F712D">
        <w:rPr>
          <w:lang w:val="fr-FR"/>
        </w:rPr>
        <w:t>.</w:t>
      </w:r>
    </w:p>
    <w:p w14:paraId="14FD482D" w14:textId="57BE066D" w:rsidR="00C37DDB" w:rsidRPr="004C16D2" w:rsidRDefault="00AD0CC1" w:rsidP="00DC1F08">
      <w:pPr>
        <w:spacing w:after="480" w:line="276" w:lineRule="auto"/>
        <w:jc w:val="both"/>
        <w:rPr>
          <w:lang w:val="fr-FR"/>
        </w:rPr>
      </w:pPr>
      <w:r w:rsidRPr="009F712D">
        <w:rPr>
          <w:lang w:val="fr-FR"/>
        </w:rPr>
        <w:t>D</w:t>
      </w:r>
      <w:r w:rsidR="00E704F9" w:rsidRPr="009F712D">
        <w:rPr>
          <w:lang w:val="fr-FR"/>
        </w:rPr>
        <w:t xml:space="preserve">es entretiens approfondis </w:t>
      </w:r>
      <w:r w:rsidR="00F1477E" w:rsidRPr="009F712D">
        <w:rPr>
          <w:lang w:val="fr-FR"/>
        </w:rPr>
        <w:t>seront ensuite organisé</w:t>
      </w:r>
      <w:r w:rsidRPr="009F712D">
        <w:rPr>
          <w:lang w:val="fr-FR"/>
        </w:rPr>
        <w:t xml:space="preserve">s </w:t>
      </w:r>
      <w:r w:rsidR="00E704F9" w:rsidRPr="009F712D">
        <w:rPr>
          <w:lang w:val="fr-FR"/>
        </w:rPr>
        <w:t xml:space="preserve">avec les autorités </w:t>
      </w:r>
      <w:r w:rsidRPr="009F712D">
        <w:rPr>
          <w:lang w:val="fr-FR"/>
        </w:rPr>
        <w:t xml:space="preserve">aux niveaux communal et </w:t>
      </w:r>
      <w:r w:rsidR="001D529A">
        <w:rPr>
          <w:lang w:val="fr-FR"/>
        </w:rPr>
        <w:t xml:space="preserve">départemental </w:t>
      </w:r>
      <w:r w:rsidRPr="009F712D">
        <w:rPr>
          <w:lang w:val="fr-FR"/>
        </w:rPr>
        <w:t xml:space="preserve">afin d’analyser et comparer le </w:t>
      </w:r>
      <w:r w:rsidR="00C37DDB" w:rsidRPr="009F712D">
        <w:rPr>
          <w:lang w:val="fr-FR"/>
        </w:rPr>
        <w:t>cadre institutionnel et réglementaire</w:t>
      </w:r>
      <w:r w:rsidR="00BE50ED" w:rsidRPr="009F712D">
        <w:rPr>
          <w:lang w:val="fr-FR"/>
        </w:rPr>
        <w:t xml:space="preserve"> local</w:t>
      </w:r>
      <w:r w:rsidR="00F1477E" w:rsidRPr="009F712D">
        <w:rPr>
          <w:lang w:val="fr-FR"/>
        </w:rPr>
        <w:t xml:space="preserve">, et évaluer la capacité des acteurs institutionnels existants à assurer la durabilité à long terme des interventions EAH. Le diagnostic </w:t>
      </w:r>
      <w:r w:rsidR="00C37DDB" w:rsidRPr="009F712D">
        <w:rPr>
          <w:lang w:val="fr-FR"/>
        </w:rPr>
        <w:t>dressera la carte des intérêts, des mécanismes de coordination et de l’influence que les parties prenantes peuvent avoir sur les programmes EAH d’ACF</w:t>
      </w:r>
      <w:r w:rsidR="00BE50ED" w:rsidRPr="009F712D">
        <w:rPr>
          <w:lang w:val="fr-FR"/>
        </w:rPr>
        <w:t xml:space="preserve"> dans la zone </w:t>
      </w:r>
      <w:r w:rsidR="00F1477E" w:rsidRPr="009F712D">
        <w:rPr>
          <w:lang w:val="fr-FR"/>
        </w:rPr>
        <w:t>considérée.</w:t>
      </w:r>
    </w:p>
    <w:p w14:paraId="374A1030" w14:textId="2E102F00" w:rsidR="004E2ABA" w:rsidRPr="00E8094A" w:rsidRDefault="004E2ABA" w:rsidP="00547357">
      <w:pPr>
        <w:pStyle w:val="Heading2"/>
        <w:numPr>
          <w:ilvl w:val="1"/>
          <w:numId w:val="25"/>
        </w:numPr>
        <w:jc w:val="both"/>
        <w:rPr>
          <w:sz w:val="28"/>
          <w:szCs w:val="28"/>
          <w:lang w:val="fr-FR"/>
        </w:rPr>
      </w:pPr>
      <w:bookmarkStart w:id="8" w:name="_Toc114565272"/>
      <w:r w:rsidRPr="00E8094A">
        <w:rPr>
          <w:sz w:val="28"/>
          <w:szCs w:val="28"/>
          <w:lang w:val="fr-FR"/>
        </w:rPr>
        <w:t>OBJECTIFS SPECIFIQUES</w:t>
      </w:r>
      <w:bookmarkEnd w:id="8"/>
    </w:p>
    <w:p w14:paraId="2084574C" w14:textId="7977BE13" w:rsidR="00475436" w:rsidRDefault="00A4031C" w:rsidP="00120D2E">
      <w:pPr>
        <w:pStyle w:val="ListParagraph"/>
        <w:numPr>
          <w:ilvl w:val="0"/>
          <w:numId w:val="35"/>
        </w:numPr>
        <w:spacing w:after="60" w:line="276" w:lineRule="auto"/>
        <w:contextualSpacing w:val="0"/>
        <w:jc w:val="both"/>
        <w:rPr>
          <w:sz w:val="22"/>
          <w:lang w:val="fr-FR"/>
        </w:rPr>
      </w:pPr>
      <w:r>
        <w:rPr>
          <w:sz w:val="22"/>
          <w:lang w:val="fr-FR"/>
        </w:rPr>
        <w:t>Adapter l’</w:t>
      </w:r>
      <w:r w:rsidR="004855F9" w:rsidRPr="00A76B80">
        <w:rPr>
          <w:sz w:val="22"/>
          <w:lang w:val="fr-FR"/>
        </w:rPr>
        <w:t>outil d’évaluation r</w:t>
      </w:r>
      <w:r w:rsidR="003541FC" w:rsidRPr="00A76B80">
        <w:rPr>
          <w:sz w:val="22"/>
          <w:lang w:val="fr-FR"/>
        </w:rPr>
        <w:t>apide de</w:t>
      </w:r>
      <w:r w:rsidR="004855F9" w:rsidRPr="00A76B80">
        <w:rPr>
          <w:sz w:val="22"/>
          <w:lang w:val="fr-FR"/>
        </w:rPr>
        <w:t xml:space="preserve"> gouvernance</w:t>
      </w:r>
      <w:r w:rsidR="000E2064" w:rsidRPr="00A76B80">
        <w:rPr>
          <w:sz w:val="22"/>
          <w:lang w:val="fr-FR"/>
        </w:rPr>
        <w:t xml:space="preserve"> </w:t>
      </w:r>
      <w:r w:rsidR="00BD51E4">
        <w:rPr>
          <w:sz w:val="22"/>
          <w:lang w:val="fr-FR"/>
        </w:rPr>
        <w:t>EAH</w:t>
      </w:r>
      <w:r>
        <w:rPr>
          <w:sz w:val="22"/>
          <w:lang w:val="fr-FR"/>
        </w:rPr>
        <w:t xml:space="preserve"> au contexte spécifique du Tchad</w:t>
      </w:r>
      <w:r w:rsidR="00E704F9" w:rsidRPr="00A76B80">
        <w:rPr>
          <w:sz w:val="22"/>
          <w:lang w:val="fr-FR"/>
        </w:rPr>
        <w:t>. Cet outil devra</w:t>
      </w:r>
      <w:r w:rsidR="00F1477E" w:rsidRPr="00A76B80">
        <w:rPr>
          <w:sz w:val="22"/>
          <w:lang w:val="fr-FR"/>
        </w:rPr>
        <w:t>it</w:t>
      </w:r>
      <w:r w:rsidR="00E704F9" w:rsidRPr="00A76B80">
        <w:rPr>
          <w:sz w:val="22"/>
          <w:lang w:val="fr-FR"/>
        </w:rPr>
        <w:t xml:space="preserve"> permettre de faire une </w:t>
      </w:r>
      <w:r w:rsidR="00F4677D">
        <w:rPr>
          <w:sz w:val="22"/>
          <w:lang w:val="fr-FR"/>
        </w:rPr>
        <w:t xml:space="preserve">comparaison </w:t>
      </w:r>
      <w:proofErr w:type="spellStart"/>
      <w:r w:rsidR="00F1477E" w:rsidRPr="00A76B80">
        <w:rPr>
          <w:sz w:val="22"/>
          <w:lang w:val="fr-FR"/>
        </w:rPr>
        <w:t>baseline</w:t>
      </w:r>
      <w:proofErr w:type="spellEnd"/>
      <w:r w:rsidR="00F1477E" w:rsidRPr="00A76B80">
        <w:rPr>
          <w:sz w:val="22"/>
          <w:lang w:val="fr-FR"/>
        </w:rPr>
        <w:t xml:space="preserve"> / </w:t>
      </w:r>
      <w:proofErr w:type="spellStart"/>
      <w:r w:rsidR="00F1477E" w:rsidRPr="00A76B80">
        <w:rPr>
          <w:sz w:val="22"/>
          <w:lang w:val="fr-FR"/>
        </w:rPr>
        <w:t>endline</w:t>
      </w:r>
      <w:proofErr w:type="spellEnd"/>
      <w:r w:rsidR="00F1477E" w:rsidRPr="00A76B80">
        <w:rPr>
          <w:sz w:val="22"/>
          <w:lang w:val="fr-FR"/>
        </w:rPr>
        <w:t xml:space="preserve"> afin de pouvoir mesurer les progrès</w:t>
      </w:r>
      <w:r w:rsidR="00BD51E4">
        <w:rPr>
          <w:sz w:val="22"/>
          <w:lang w:val="fr-FR"/>
        </w:rPr>
        <w:t xml:space="preserve"> </w:t>
      </w:r>
      <w:r w:rsidR="00F4677D">
        <w:rPr>
          <w:sz w:val="22"/>
          <w:lang w:val="fr-FR"/>
        </w:rPr>
        <w:t xml:space="preserve">après la </w:t>
      </w:r>
      <w:r w:rsidR="00F1477E" w:rsidRPr="00A76B80">
        <w:rPr>
          <w:sz w:val="22"/>
          <w:lang w:val="fr-FR"/>
        </w:rPr>
        <w:t>mis</w:t>
      </w:r>
      <w:r w:rsidR="00F4677D">
        <w:rPr>
          <w:sz w:val="22"/>
          <w:lang w:val="fr-FR"/>
        </w:rPr>
        <w:t>e</w:t>
      </w:r>
      <w:r w:rsidR="00F1477E" w:rsidRPr="00A76B80">
        <w:rPr>
          <w:sz w:val="22"/>
          <w:lang w:val="fr-FR"/>
        </w:rPr>
        <w:t xml:space="preserve"> en place </w:t>
      </w:r>
      <w:r w:rsidR="00F4677D">
        <w:rPr>
          <w:sz w:val="22"/>
          <w:lang w:val="fr-FR"/>
        </w:rPr>
        <w:t>d</w:t>
      </w:r>
      <w:r w:rsidR="00475436">
        <w:rPr>
          <w:sz w:val="22"/>
          <w:lang w:val="fr-FR"/>
        </w:rPr>
        <w:t>es activités d’ACF.</w:t>
      </w:r>
    </w:p>
    <w:p w14:paraId="24912D47" w14:textId="65C0FC67" w:rsidR="004855F9" w:rsidRPr="00475436" w:rsidRDefault="00475436" w:rsidP="00120D2E">
      <w:pPr>
        <w:pStyle w:val="ListParagraph"/>
        <w:numPr>
          <w:ilvl w:val="0"/>
          <w:numId w:val="35"/>
        </w:numPr>
        <w:spacing w:after="60" w:line="276" w:lineRule="auto"/>
        <w:contextualSpacing w:val="0"/>
        <w:jc w:val="both"/>
        <w:rPr>
          <w:sz w:val="22"/>
          <w:lang w:val="fr-FR"/>
        </w:rPr>
      </w:pPr>
      <w:r>
        <w:rPr>
          <w:sz w:val="22"/>
          <w:lang w:val="fr-FR"/>
        </w:rPr>
        <w:t>Former les équipes ACF et les services techniques étatiques</w:t>
      </w:r>
      <w:r w:rsidR="001D529A" w:rsidRPr="00475436">
        <w:rPr>
          <w:sz w:val="22"/>
          <w:lang w:val="fr-FR"/>
        </w:rPr>
        <w:t xml:space="preserve"> sur </w:t>
      </w:r>
      <w:r>
        <w:rPr>
          <w:sz w:val="22"/>
          <w:lang w:val="fr-FR"/>
        </w:rPr>
        <w:t xml:space="preserve">la méthodologie utilisée, </w:t>
      </w:r>
      <w:r w:rsidR="001D529A" w:rsidRPr="00475436">
        <w:rPr>
          <w:sz w:val="22"/>
          <w:lang w:val="fr-FR"/>
        </w:rPr>
        <w:t xml:space="preserve">l’utilisation de l’outil </w:t>
      </w:r>
      <w:r>
        <w:rPr>
          <w:sz w:val="22"/>
          <w:lang w:val="fr-FR"/>
        </w:rPr>
        <w:t>d’évaluation développé et l’analyse des données.</w:t>
      </w:r>
    </w:p>
    <w:p w14:paraId="69C1C2ED" w14:textId="2810BB65" w:rsidR="00434965" w:rsidRDefault="00434965" w:rsidP="00120D2E">
      <w:pPr>
        <w:pStyle w:val="ListParagraph"/>
        <w:numPr>
          <w:ilvl w:val="0"/>
          <w:numId w:val="35"/>
        </w:numPr>
        <w:spacing w:after="60" w:line="276" w:lineRule="auto"/>
        <w:contextualSpacing w:val="0"/>
        <w:jc w:val="both"/>
        <w:rPr>
          <w:sz w:val="22"/>
          <w:lang w:val="fr-FR"/>
        </w:rPr>
      </w:pPr>
      <w:r w:rsidRPr="0016512F">
        <w:rPr>
          <w:sz w:val="22"/>
          <w:lang w:val="fr-FR"/>
        </w:rPr>
        <w:t>Cartographier les différents acteurs</w:t>
      </w:r>
      <w:r w:rsidR="00A76B80">
        <w:rPr>
          <w:sz w:val="22"/>
          <w:lang w:val="fr-FR"/>
        </w:rPr>
        <w:t xml:space="preserve"> </w:t>
      </w:r>
      <w:r w:rsidRPr="0016512F">
        <w:rPr>
          <w:sz w:val="22"/>
          <w:lang w:val="fr-FR"/>
        </w:rPr>
        <w:t>/</w:t>
      </w:r>
      <w:r w:rsidR="00A76B80">
        <w:rPr>
          <w:sz w:val="22"/>
          <w:lang w:val="fr-FR"/>
        </w:rPr>
        <w:t xml:space="preserve"> </w:t>
      </w:r>
      <w:r w:rsidRPr="0016512F">
        <w:rPr>
          <w:sz w:val="22"/>
          <w:lang w:val="fr-FR"/>
        </w:rPr>
        <w:t>parties prenantes clés de la gestion du service EAH dans l</w:t>
      </w:r>
      <w:r w:rsidR="00A76B80">
        <w:rPr>
          <w:sz w:val="22"/>
          <w:lang w:val="fr-FR"/>
        </w:rPr>
        <w:t xml:space="preserve">es </w:t>
      </w:r>
      <w:r w:rsidR="00475436">
        <w:rPr>
          <w:sz w:val="22"/>
          <w:lang w:val="fr-FR"/>
        </w:rPr>
        <w:t>départements</w:t>
      </w:r>
      <w:r w:rsidR="00A76B80">
        <w:rPr>
          <w:sz w:val="22"/>
          <w:lang w:val="fr-FR"/>
        </w:rPr>
        <w:t xml:space="preserve"> ciblés</w:t>
      </w:r>
      <w:r w:rsidRPr="0016512F">
        <w:rPr>
          <w:sz w:val="22"/>
          <w:lang w:val="fr-FR"/>
        </w:rPr>
        <w:t xml:space="preserve"> et décrire leurs articulations, leurs rôles et engagements. Evaluer </w:t>
      </w:r>
      <w:r>
        <w:rPr>
          <w:sz w:val="22"/>
          <w:lang w:val="fr-FR"/>
        </w:rPr>
        <w:t xml:space="preserve">également </w:t>
      </w:r>
      <w:r w:rsidRPr="0016512F">
        <w:rPr>
          <w:sz w:val="22"/>
          <w:lang w:val="fr-FR"/>
        </w:rPr>
        <w:t>l’implication partenariale, la participation et la mobilisation communautaire</w:t>
      </w:r>
      <w:r w:rsidR="00344878">
        <w:rPr>
          <w:sz w:val="22"/>
          <w:lang w:val="fr-FR"/>
        </w:rPr>
        <w:t>s</w:t>
      </w:r>
      <w:r w:rsidRPr="0016512F">
        <w:rPr>
          <w:sz w:val="22"/>
          <w:lang w:val="fr-FR"/>
        </w:rPr>
        <w:t xml:space="preserve"> à la gouvernance EAH</w:t>
      </w:r>
      <w:r>
        <w:rPr>
          <w:sz w:val="22"/>
          <w:lang w:val="fr-FR"/>
        </w:rPr>
        <w:t>.</w:t>
      </w:r>
    </w:p>
    <w:p w14:paraId="24F1E038" w14:textId="02F085F5" w:rsidR="00120D2E" w:rsidRPr="00120D2E" w:rsidRDefault="00120D2E" w:rsidP="00F2719F">
      <w:pPr>
        <w:pStyle w:val="ListParagraph"/>
        <w:numPr>
          <w:ilvl w:val="0"/>
          <w:numId w:val="35"/>
        </w:numPr>
        <w:spacing w:after="60" w:line="276" w:lineRule="auto"/>
        <w:contextualSpacing w:val="0"/>
        <w:jc w:val="both"/>
        <w:rPr>
          <w:sz w:val="22"/>
          <w:lang w:val="fr-FR"/>
        </w:rPr>
      </w:pPr>
      <w:r w:rsidRPr="00C53AB5">
        <w:rPr>
          <w:sz w:val="22"/>
          <w:lang w:val="fr-FR"/>
        </w:rPr>
        <w:t>Décrire le</w:t>
      </w:r>
      <w:r>
        <w:rPr>
          <w:sz w:val="22"/>
          <w:lang w:val="fr-FR"/>
        </w:rPr>
        <w:t>s</w:t>
      </w:r>
      <w:r w:rsidRPr="00C53AB5">
        <w:rPr>
          <w:sz w:val="22"/>
          <w:lang w:val="fr-FR"/>
        </w:rPr>
        <w:t xml:space="preserve"> mode</w:t>
      </w:r>
      <w:r>
        <w:rPr>
          <w:sz w:val="22"/>
          <w:lang w:val="fr-FR"/>
        </w:rPr>
        <w:t>s</w:t>
      </w:r>
      <w:r w:rsidRPr="00C53AB5">
        <w:rPr>
          <w:sz w:val="22"/>
          <w:lang w:val="fr-FR"/>
        </w:rPr>
        <w:t xml:space="preserve"> de planification et de gestion des services EAH </w:t>
      </w:r>
      <w:r>
        <w:rPr>
          <w:sz w:val="22"/>
          <w:lang w:val="fr-FR"/>
        </w:rPr>
        <w:t xml:space="preserve">existants </w:t>
      </w:r>
      <w:r w:rsidRPr="00C53AB5">
        <w:rPr>
          <w:sz w:val="22"/>
          <w:lang w:val="fr-FR"/>
        </w:rPr>
        <w:t xml:space="preserve">au niveau </w:t>
      </w:r>
      <w:r>
        <w:rPr>
          <w:sz w:val="22"/>
          <w:lang w:val="fr-FR"/>
        </w:rPr>
        <w:t>des départements ciblés</w:t>
      </w:r>
      <w:r w:rsidRPr="00C53AB5">
        <w:rPr>
          <w:sz w:val="22"/>
          <w:lang w:val="fr-FR"/>
        </w:rPr>
        <w:t xml:space="preserve"> et analyser les forces, faiblesses, opportun</w:t>
      </w:r>
      <w:r>
        <w:rPr>
          <w:sz w:val="22"/>
          <w:lang w:val="fr-FR"/>
        </w:rPr>
        <w:t xml:space="preserve">ités et menaces (analyse SWOT) en incluant notamment les fermiers (délégataires), </w:t>
      </w:r>
      <w:r w:rsidR="00F2719F">
        <w:rPr>
          <w:sz w:val="22"/>
          <w:lang w:val="fr-FR"/>
        </w:rPr>
        <w:t>l</w:t>
      </w:r>
      <w:r w:rsidR="00F2719F" w:rsidRPr="00F2719F">
        <w:rPr>
          <w:sz w:val="22"/>
          <w:lang w:val="fr-FR"/>
        </w:rPr>
        <w:t>es C</w:t>
      </w:r>
      <w:r w:rsidR="00F2719F">
        <w:rPr>
          <w:sz w:val="22"/>
          <w:lang w:val="fr-FR"/>
        </w:rPr>
        <w:t xml:space="preserve">omités mixtes </w:t>
      </w:r>
      <w:r w:rsidR="00F2719F" w:rsidRPr="00F2719F">
        <w:rPr>
          <w:sz w:val="22"/>
          <w:lang w:val="fr-FR"/>
        </w:rPr>
        <w:t>de gestion part</w:t>
      </w:r>
      <w:r w:rsidR="00F2719F">
        <w:rPr>
          <w:sz w:val="22"/>
          <w:lang w:val="fr-FR"/>
        </w:rPr>
        <w:t xml:space="preserve">agée des points d’eau, </w:t>
      </w:r>
      <w:r w:rsidR="00F2719F" w:rsidRPr="00F2719F">
        <w:rPr>
          <w:sz w:val="22"/>
          <w:lang w:val="fr-FR"/>
        </w:rPr>
        <w:t>les Comités de gestion des conflits</w:t>
      </w:r>
      <w:r w:rsidR="00F2719F">
        <w:rPr>
          <w:sz w:val="22"/>
          <w:lang w:val="fr-FR"/>
        </w:rPr>
        <w:t>,</w:t>
      </w:r>
      <w:r w:rsidR="00F2719F" w:rsidRPr="00F2719F">
        <w:rPr>
          <w:sz w:val="22"/>
          <w:lang w:val="fr-FR"/>
        </w:rPr>
        <w:t xml:space="preserve"> </w:t>
      </w:r>
      <w:r>
        <w:rPr>
          <w:sz w:val="22"/>
          <w:lang w:val="fr-FR"/>
        </w:rPr>
        <w:t xml:space="preserve">les </w:t>
      </w:r>
      <w:r w:rsidRPr="00C53AB5">
        <w:rPr>
          <w:sz w:val="22"/>
          <w:lang w:val="fr-FR"/>
        </w:rPr>
        <w:t>Comités de</w:t>
      </w:r>
      <w:r>
        <w:rPr>
          <w:sz w:val="22"/>
          <w:lang w:val="fr-FR"/>
        </w:rPr>
        <w:t xml:space="preserve"> Gestion de</w:t>
      </w:r>
      <w:r w:rsidRPr="00C53AB5">
        <w:rPr>
          <w:sz w:val="22"/>
          <w:lang w:val="fr-FR"/>
        </w:rPr>
        <w:t xml:space="preserve"> Point d’Eau</w:t>
      </w:r>
      <w:r>
        <w:rPr>
          <w:sz w:val="22"/>
          <w:lang w:val="fr-FR"/>
        </w:rPr>
        <w:t xml:space="preserve"> (CGPE)</w:t>
      </w:r>
      <w:r w:rsidRPr="00C53AB5">
        <w:rPr>
          <w:sz w:val="22"/>
          <w:lang w:val="fr-FR"/>
        </w:rPr>
        <w:t xml:space="preserve">, </w:t>
      </w:r>
      <w:r>
        <w:rPr>
          <w:sz w:val="22"/>
          <w:lang w:val="fr-FR"/>
        </w:rPr>
        <w:t xml:space="preserve">les </w:t>
      </w:r>
      <w:r w:rsidRPr="00C53AB5">
        <w:rPr>
          <w:sz w:val="22"/>
          <w:lang w:val="fr-FR"/>
        </w:rPr>
        <w:t>ar</w:t>
      </w:r>
      <w:r>
        <w:rPr>
          <w:sz w:val="22"/>
          <w:lang w:val="fr-FR"/>
        </w:rPr>
        <w:t xml:space="preserve">tisans réparateurs, les vendeurs de pièces de rechange, les </w:t>
      </w:r>
      <w:r w:rsidRPr="00C53AB5">
        <w:rPr>
          <w:sz w:val="22"/>
          <w:lang w:val="fr-FR"/>
        </w:rPr>
        <w:t>Comités de Gestion (COGES)</w:t>
      </w:r>
      <w:r>
        <w:rPr>
          <w:sz w:val="22"/>
          <w:lang w:val="fr-FR"/>
        </w:rPr>
        <w:t>, les Associations des Usagers de l’Eau (AUE)</w:t>
      </w:r>
      <w:r w:rsidRPr="00C53AB5">
        <w:rPr>
          <w:sz w:val="22"/>
          <w:lang w:val="fr-FR"/>
        </w:rPr>
        <w:t xml:space="preserve"> en tant que modèle</w:t>
      </w:r>
      <w:r>
        <w:rPr>
          <w:sz w:val="22"/>
          <w:lang w:val="fr-FR"/>
        </w:rPr>
        <w:t>s</w:t>
      </w:r>
      <w:r w:rsidRPr="00C53AB5">
        <w:rPr>
          <w:sz w:val="22"/>
          <w:lang w:val="fr-FR"/>
        </w:rPr>
        <w:t xml:space="preserve"> prédominant</w:t>
      </w:r>
      <w:r>
        <w:rPr>
          <w:sz w:val="22"/>
          <w:lang w:val="fr-FR"/>
        </w:rPr>
        <w:t>s</w:t>
      </w:r>
      <w:r w:rsidRPr="00C53AB5">
        <w:rPr>
          <w:sz w:val="22"/>
          <w:lang w:val="fr-FR"/>
        </w:rPr>
        <w:t xml:space="preserve"> de gestion EAH dans la zone considéré</w:t>
      </w:r>
      <w:r>
        <w:rPr>
          <w:sz w:val="22"/>
          <w:lang w:val="fr-FR"/>
        </w:rPr>
        <w:t>e.</w:t>
      </w:r>
    </w:p>
    <w:p w14:paraId="73C1C120" w14:textId="456DAB6B" w:rsidR="00434965" w:rsidRDefault="001E0AAB" w:rsidP="00120D2E">
      <w:pPr>
        <w:pStyle w:val="ListParagraph"/>
        <w:numPr>
          <w:ilvl w:val="0"/>
          <w:numId w:val="35"/>
        </w:numPr>
        <w:spacing w:after="60" w:line="276" w:lineRule="auto"/>
        <w:contextualSpacing w:val="0"/>
        <w:jc w:val="both"/>
        <w:rPr>
          <w:sz w:val="22"/>
          <w:lang w:val="fr-FR"/>
        </w:rPr>
      </w:pPr>
      <w:r>
        <w:rPr>
          <w:sz w:val="22"/>
          <w:lang w:val="fr-FR"/>
        </w:rPr>
        <w:t xml:space="preserve">Evaluer </w:t>
      </w:r>
      <w:r w:rsidR="008D72FB" w:rsidRPr="008D72FB">
        <w:rPr>
          <w:sz w:val="22"/>
          <w:lang w:val="fr-FR"/>
        </w:rPr>
        <w:t xml:space="preserve">les </w:t>
      </w:r>
      <w:r w:rsidR="000E2064" w:rsidRPr="008D72FB">
        <w:rPr>
          <w:sz w:val="22"/>
          <w:lang w:val="fr-FR"/>
        </w:rPr>
        <w:t xml:space="preserve">coûts du cycle de vie </w:t>
      </w:r>
      <w:r w:rsidR="008D72FB" w:rsidRPr="008D72FB">
        <w:rPr>
          <w:sz w:val="22"/>
          <w:lang w:val="fr-FR"/>
        </w:rPr>
        <w:t xml:space="preserve">des différentes infrastructures - en différenciant les dépenses d’investissement, les dépenses d’exploitation et les dépenses de maintenance </w:t>
      </w:r>
      <w:r w:rsidR="008D72FB">
        <w:rPr>
          <w:sz w:val="22"/>
          <w:lang w:val="fr-FR"/>
        </w:rPr>
        <w:t xml:space="preserve">- </w:t>
      </w:r>
      <w:r w:rsidR="008D72FB" w:rsidRPr="008D72FB">
        <w:rPr>
          <w:sz w:val="22"/>
          <w:lang w:val="fr-FR"/>
        </w:rPr>
        <w:t xml:space="preserve">et </w:t>
      </w:r>
      <w:r w:rsidR="008D72FB">
        <w:rPr>
          <w:sz w:val="22"/>
          <w:lang w:val="fr-FR"/>
        </w:rPr>
        <w:t>e</w:t>
      </w:r>
      <w:r w:rsidR="008D72FB" w:rsidRPr="008D72FB">
        <w:rPr>
          <w:sz w:val="22"/>
          <w:lang w:val="fr-FR"/>
        </w:rPr>
        <w:t xml:space="preserve">n se focalisant spécifiquement sur les </w:t>
      </w:r>
      <w:r w:rsidR="00F2719F">
        <w:rPr>
          <w:sz w:val="22"/>
          <w:lang w:val="fr-FR"/>
        </w:rPr>
        <w:t>Unités de production hydrauliques (UPH)</w:t>
      </w:r>
      <w:r w:rsidR="008D72FB" w:rsidRPr="008D72FB">
        <w:rPr>
          <w:sz w:val="22"/>
          <w:lang w:val="fr-FR"/>
        </w:rPr>
        <w:t xml:space="preserve"> solaire</w:t>
      </w:r>
      <w:r w:rsidR="00F2719F">
        <w:rPr>
          <w:sz w:val="22"/>
          <w:lang w:val="fr-FR"/>
        </w:rPr>
        <w:t>, AEP, puits pastoraux</w:t>
      </w:r>
      <w:r w:rsidR="008D72FB" w:rsidRPr="008D72FB">
        <w:rPr>
          <w:sz w:val="22"/>
          <w:lang w:val="fr-FR"/>
        </w:rPr>
        <w:t xml:space="preserve"> et les </w:t>
      </w:r>
      <w:r w:rsidR="008D72FB">
        <w:rPr>
          <w:sz w:val="22"/>
          <w:lang w:val="fr-FR"/>
        </w:rPr>
        <w:t xml:space="preserve">PMH. </w:t>
      </w:r>
    </w:p>
    <w:p w14:paraId="230E6A1D" w14:textId="4A586457" w:rsidR="00434965" w:rsidRDefault="00434965" w:rsidP="00120D2E">
      <w:pPr>
        <w:pStyle w:val="ListParagraph"/>
        <w:numPr>
          <w:ilvl w:val="0"/>
          <w:numId w:val="35"/>
        </w:numPr>
        <w:spacing w:after="60" w:line="276" w:lineRule="auto"/>
        <w:contextualSpacing w:val="0"/>
        <w:jc w:val="both"/>
        <w:rPr>
          <w:sz w:val="22"/>
          <w:lang w:val="fr-FR"/>
        </w:rPr>
      </w:pPr>
      <w:r>
        <w:rPr>
          <w:sz w:val="22"/>
          <w:lang w:val="fr-FR"/>
        </w:rPr>
        <w:t>Définir les problématiques liées à la</w:t>
      </w:r>
      <w:r w:rsidRPr="00276785">
        <w:rPr>
          <w:sz w:val="22"/>
          <w:lang w:val="fr-FR"/>
        </w:rPr>
        <w:t xml:space="preserve"> demande en pièces détachés</w:t>
      </w:r>
      <w:r w:rsidR="008703B4">
        <w:rPr>
          <w:sz w:val="22"/>
          <w:lang w:val="fr-FR"/>
        </w:rPr>
        <w:t xml:space="preserve"> et en maintenance (expertise locale)</w:t>
      </w:r>
      <w:r w:rsidRPr="00276785">
        <w:rPr>
          <w:sz w:val="22"/>
          <w:lang w:val="fr-FR"/>
        </w:rPr>
        <w:t xml:space="preserve"> de</w:t>
      </w:r>
      <w:r w:rsidR="00F2719F">
        <w:rPr>
          <w:sz w:val="22"/>
          <w:lang w:val="fr-FR"/>
        </w:rPr>
        <w:t xml:space="preserve"> UPH, AEP,</w:t>
      </w:r>
      <w:r w:rsidRPr="00276785">
        <w:rPr>
          <w:sz w:val="22"/>
          <w:lang w:val="fr-FR"/>
        </w:rPr>
        <w:t xml:space="preserve"> </w:t>
      </w:r>
      <w:r>
        <w:rPr>
          <w:sz w:val="22"/>
          <w:lang w:val="fr-FR"/>
        </w:rPr>
        <w:t xml:space="preserve">PMH : </w:t>
      </w:r>
      <w:r w:rsidRPr="00276785">
        <w:rPr>
          <w:sz w:val="22"/>
          <w:lang w:val="fr-FR"/>
        </w:rPr>
        <w:t>les difficultés liées à leur accès</w:t>
      </w:r>
      <w:r w:rsidR="00DB1E08">
        <w:rPr>
          <w:sz w:val="22"/>
          <w:lang w:val="fr-FR"/>
        </w:rPr>
        <w:t xml:space="preserve"> et au contrôle de la qualité</w:t>
      </w:r>
      <w:r w:rsidRPr="00276785">
        <w:rPr>
          <w:sz w:val="22"/>
          <w:lang w:val="fr-FR"/>
        </w:rPr>
        <w:t>,</w:t>
      </w:r>
      <w:r w:rsidR="00DB1E08">
        <w:rPr>
          <w:sz w:val="22"/>
          <w:lang w:val="fr-FR"/>
        </w:rPr>
        <w:t xml:space="preserve"> les</w:t>
      </w:r>
      <w:r w:rsidRPr="00276785">
        <w:rPr>
          <w:sz w:val="22"/>
          <w:lang w:val="fr-FR"/>
        </w:rPr>
        <w:t xml:space="preserve"> chaine</w:t>
      </w:r>
      <w:r w:rsidR="00DB1E08">
        <w:rPr>
          <w:sz w:val="22"/>
          <w:lang w:val="fr-FR"/>
        </w:rPr>
        <w:t>s</w:t>
      </w:r>
      <w:r w:rsidRPr="00276785">
        <w:rPr>
          <w:sz w:val="22"/>
          <w:lang w:val="fr-FR"/>
        </w:rPr>
        <w:t xml:space="preserve"> d’approvisionne</w:t>
      </w:r>
      <w:r>
        <w:rPr>
          <w:sz w:val="22"/>
          <w:lang w:val="fr-FR"/>
        </w:rPr>
        <w:t xml:space="preserve">ment </w:t>
      </w:r>
      <w:r w:rsidRPr="00276785">
        <w:rPr>
          <w:sz w:val="22"/>
          <w:lang w:val="fr-FR"/>
        </w:rPr>
        <w:t xml:space="preserve">existantes, </w:t>
      </w:r>
      <w:r w:rsidR="008703B4">
        <w:rPr>
          <w:sz w:val="22"/>
          <w:lang w:val="fr-FR"/>
        </w:rPr>
        <w:t>les artisans</w:t>
      </w:r>
      <w:r w:rsidR="00CB75AB">
        <w:rPr>
          <w:sz w:val="22"/>
          <w:lang w:val="fr-FR"/>
        </w:rPr>
        <w:t xml:space="preserve"> réparateurs, les maintenanciers</w:t>
      </w:r>
      <w:r w:rsidR="008703B4">
        <w:rPr>
          <w:sz w:val="22"/>
          <w:lang w:val="fr-FR"/>
        </w:rPr>
        <w:t xml:space="preserve"> en solaire</w:t>
      </w:r>
      <w:r w:rsidR="00260C76">
        <w:rPr>
          <w:sz w:val="22"/>
          <w:lang w:val="fr-FR"/>
        </w:rPr>
        <w:t xml:space="preserve"> et électromécaniciens</w:t>
      </w:r>
      <w:r w:rsidR="00CB75AB">
        <w:rPr>
          <w:sz w:val="22"/>
          <w:lang w:val="fr-FR"/>
        </w:rPr>
        <w:t xml:space="preserve">, </w:t>
      </w:r>
      <w:r w:rsidRPr="00276785">
        <w:rPr>
          <w:sz w:val="22"/>
          <w:lang w:val="fr-FR"/>
        </w:rPr>
        <w:t>la capacité financière des opérateurs économiques de la zone et le contexte intentionnel de la mise en place d’une</w:t>
      </w:r>
      <w:r>
        <w:rPr>
          <w:sz w:val="22"/>
          <w:lang w:val="fr-FR"/>
        </w:rPr>
        <w:t xml:space="preserve"> activit</w:t>
      </w:r>
      <w:r w:rsidR="00F4677D">
        <w:rPr>
          <w:sz w:val="22"/>
          <w:lang w:val="fr-FR"/>
        </w:rPr>
        <w:t>é de vente de pièces détachées.</w:t>
      </w:r>
    </w:p>
    <w:p w14:paraId="45668809" w14:textId="4C0B461E" w:rsidR="00F4677D" w:rsidRPr="00F4677D" w:rsidRDefault="00F4677D" w:rsidP="00681EBB">
      <w:pPr>
        <w:pStyle w:val="ListParagraph"/>
        <w:numPr>
          <w:ilvl w:val="0"/>
          <w:numId w:val="35"/>
        </w:numPr>
        <w:spacing w:after="60" w:line="276" w:lineRule="auto"/>
        <w:contextualSpacing w:val="0"/>
        <w:jc w:val="both"/>
        <w:rPr>
          <w:sz w:val="22"/>
          <w:lang w:val="fr-FR"/>
        </w:rPr>
      </w:pPr>
      <w:r w:rsidRPr="00F4677D">
        <w:rPr>
          <w:sz w:val="22"/>
          <w:lang w:val="fr-FR"/>
        </w:rPr>
        <w:t>Identifier les manquements, les zones de flou et les chevauchements dans l’environnement institutionnel et réglementaire EAH reliant les niveaux</w:t>
      </w:r>
      <w:r w:rsidR="0057371A">
        <w:rPr>
          <w:sz w:val="22"/>
          <w:lang w:val="fr-FR"/>
        </w:rPr>
        <w:t xml:space="preserve"> </w:t>
      </w:r>
      <w:r w:rsidR="00F2719F">
        <w:rPr>
          <w:sz w:val="22"/>
          <w:lang w:val="fr-FR"/>
        </w:rPr>
        <w:t>départemental</w:t>
      </w:r>
      <w:r w:rsidR="0057371A">
        <w:rPr>
          <w:sz w:val="22"/>
          <w:lang w:val="fr-FR"/>
        </w:rPr>
        <w:t>,</w:t>
      </w:r>
      <w:r w:rsidRPr="00F4677D">
        <w:rPr>
          <w:sz w:val="22"/>
          <w:lang w:val="fr-FR"/>
        </w:rPr>
        <w:t xml:space="preserve"> communal </w:t>
      </w:r>
      <w:r w:rsidR="0057371A">
        <w:rPr>
          <w:sz w:val="22"/>
          <w:lang w:val="fr-FR"/>
        </w:rPr>
        <w:t xml:space="preserve">et </w:t>
      </w:r>
      <w:r w:rsidR="00F2719F">
        <w:rPr>
          <w:sz w:val="22"/>
          <w:lang w:val="fr-FR"/>
        </w:rPr>
        <w:t>village</w:t>
      </w:r>
      <w:r w:rsidR="0057371A">
        <w:rPr>
          <w:sz w:val="22"/>
          <w:lang w:val="fr-FR"/>
        </w:rPr>
        <w:t xml:space="preserve"> </w:t>
      </w:r>
      <w:r w:rsidRPr="00F4677D">
        <w:rPr>
          <w:sz w:val="22"/>
          <w:lang w:val="fr-FR"/>
        </w:rPr>
        <w:t xml:space="preserve">(mode de fonctionnement, organisation et gestion du service) ; </w:t>
      </w:r>
    </w:p>
    <w:p w14:paraId="3C04CAF7" w14:textId="7E91A6B7" w:rsidR="00C37DDB" w:rsidRPr="005E43DE" w:rsidRDefault="00C37DDB" w:rsidP="00120D2E">
      <w:pPr>
        <w:pStyle w:val="ListParagraph"/>
        <w:numPr>
          <w:ilvl w:val="0"/>
          <w:numId w:val="35"/>
        </w:numPr>
        <w:spacing w:after="60" w:line="276" w:lineRule="auto"/>
        <w:contextualSpacing w:val="0"/>
        <w:jc w:val="both"/>
        <w:rPr>
          <w:sz w:val="22"/>
          <w:lang w:val="fr-FR"/>
        </w:rPr>
      </w:pPr>
      <w:r w:rsidRPr="007A37B8">
        <w:rPr>
          <w:sz w:val="22"/>
          <w:lang w:val="fr-FR"/>
        </w:rPr>
        <w:t xml:space="preserve">Élaborer, en consultation avec les principaux acteurs institutionnels, un modèle de gouvernance </w:t>
      </w:r>
      <w:r w:rsidR="0016512F">
        <w:rPr>
          <w:sz w:val="22"/>
          <w:lang w:val="fr-FR"/>
        </w:rPr>
        <w:t xml:space="preserve">et de gestion </w:t>
      </w:r>
      <w:r w:rsidRPr="007A37B8">
        <w:rPr>
          <w:sz w:val="22"/>
          <w:lang w:val="fr-FR"/>
        </w:rPr>
        <w:t>(</w:t>
      </w:r>
      <w:r w:rsidR="00DD6D20">
        <w:rPr>
          <w:sz w:val="22"/>
          <w:lang w:val="fr-FR"/>
        </w:rPr>
        <w:t>technique et financier</w:t>
      </w:r>
      <w:r w:rsidRPr="007A37B8">
        <w:rPr>
          <w:sz w:val="22"/>
          <w:lang w:val="fr-FR"/>
        </w:rPr>
        <w:t xml:space="preserve">) </w:t>
      </w:r>
      <w:r w:rsidRPr="00681EBB">
        <w:rPr>
          <w:sz w:val="22"/>
          <w:lang w:val="fr-FR"/>
        </w:rPr>
        <w:t>durable</w:t>
      </w:r>
      <w:r w:rsidRPr="007A37B8">
        <w:rPr>
          <w:sz w:val="22"/>
          <w:lang w:val="fr-FR"/>
        </w:rPr>
        <w:t xml:space="preserve"> pour les services EAH</w:t>
      </w:r>
      <w:r w:rsidR="00F4677D">
        <w:rPr>
          <w:sz w:val="22"/>
          <w:lang w:val="fr-FR"/>
        </w:rPr>
        <w:t xml:space="preserve"> considérés (</w:t>
      </w:r>
      <w:r w:rsidR="00DD6D20">
        <w:rPr>
          <w:sz w:val="22"/>
          <w:lang w:val="fr-FR"/>
        </w:rPr>
        <w:t>UPH solaires, AEP, PMH, puits pastoraux</w:t>
      </w:r>
      <w:r w:rsidR="00F4677D">
        <w:rPr>
          <w:sz w:val="22"/>
          <w:lang w:val="fr-FR"/>
        </w:rPr>
        <w:t>)</w:t>
      </w:r>
      <w:r w:rsidR="00DD6D20">
        <w:rPr>
          <w:sz w:val="22"/>
          <w:lang w:val="fr-FR"/>
        </w:rPr>
        <w:t xml:space="preserve"> </w:t>
      </w:r>
      <w:r w:rsidRPr="007A37B8">
        <w:rPr>
          <w:sz w:val="22"/>
          <w:lang w:val="fr-FR"/>
        </w:rPr>
        <w:t>conformément au ca</w:t>
      </w:r>
      <w:r w:rsidR="00F4677D">
        <w:rPr>
          <w:sz w:val="22"/>
          <w:lang w:val="fr-FR"/>
        </w:rPr>
        <w:t xml:space="preserve">dre juridique et institutionnel </w:t>
      </w:r>
      <w:r w:rsidRPr="007A37B8">
        <w:rPr>
          <w:sz w:val="22"/>
          <w:lang w:val="fr-FR"/>
        </w:rPr>
        <w:t xml:space="preserve">ainsi </w:t>
      </w:r>
      <w:r w:rsidR="009F712D">
        <w:rPr>
          <w:sz w:val="22"/>
          <w:lang w:val="fr-FR"/>
        </w:rPr>
        <w:t>qu’aux contraintes et réalités locales.</w:t>
      </w:r>
    </w:p>
    <w:p w14:paraId="1EEB2FD6" w14:textId="37201F0E" w:rsidR="00C37DDB" w:rsidRPr="005E43DE" w:rsidRDefault="00C37DDB" w:rsidP="00120D2E">
      <w:pPr>
        <w:pStyle w:val="ListParagraph"/>
        <w:numPr>
          <w:ilvl w:val="0"/>
          <w:numId w:val="35"/>
        </w:numPr>
        <w:spacing w:after="60" w:line="276" w:lineRule="auto"/>
        <w:contextualSpacing w:val="0"/>
        <w:jc w:val="both"/>
        <w:rPr>
          <w:sz w:val="22"/>
          <w:lang w:val="fr-FR"/>
        </w:rPr>
      </w:pPr>
      <w:r w:rsidRPr="005E43DE">
        <w:rPr>
          <w:sz w:val="22"/>
          <w:lang w:val="fr-FR"/>
        </w:rPr>
        <w:t>Formuler des recommandations pertinentes et réalistes suivi</w:t>
      </w:r>
      <w:r w:rsidR="00434965">
        <w:rPr>
          <w:sz w:val="22"/>
          <w:lang w:val="fr-FR"/>
        </w:rPr>
        <w:t>es</w:t>
      </w:r>
      <w:r w:rsidRPr="005E43DE">
        <w:rPr>
          <w:sz w:val="22"/>
          <w:lang w:val="fr-FR"/>
        </w:rPr>
        <w:t xml:space="preserve"> d’un plan d’action pour l’amélioration de la gouvernance EAH en tenant compte des besoins et o</w:t>
      </w:r>
      <w:r w:rsidR="00BF7EC2">
        <w:rPr>
          <w:sz w:val="22"/>
          <w:lang w:val="fr-FR"/>
        </w:rPr>
        <w:t>pportunités locales identifiées.</w:t>
      </w:r>
    </w:p>
    <w:p w14:paraId="3F96F0DF" w14:textId="4F6A2D08" w:rsidR="00C37DDB" w:rsidRPr="005E43DE" w:rsidRDefault="00C37DDB" w:rsidP="00120D2E">
      <w:pPr>
        <w:pStyle w:val="ListParagraph"/>
        <w:numPr>
          <w:ilvl w:val="0"/>
          <w:numId w:val="35"/>
        </w:numPr>
        <w:spacing w:after="60" w:line="276" w:lineRule="auto"/>
        <w:contextualSpacing w:val="0"/>
        <w:jc w:val="both"/>
        <w:rPr>
          <w:sz w:val="22"/>
          <w:lang w:val="fr-FR"/>
        </w:rPr>
      </w:pPr>
      <w:r w:rsidRPr="005E43DE">
        <w:rPr>
          <w:sz w:val="22"/>
          <w:lang w:val="fr-FR"/>
        </w:rPr>
        <w:t xml:space="preserve">Identifier les opportunités de plaidoyer pour influencer la durabilité des interventions EAH et proposer des recommandations stratégiques et opérationnelles permettant aux </w:t>
      </w:r>
      <w:r w:rsidR="00F2719F">
        <w:rPr>
          <w:sz w:val="22"/>
          <w:lang w:val="fr-FR"/>
        </w:rPr>
        <w:t>départements</w:t>
      </w:r>
      <w:r w:rsidR="00DD6D20">
        <w:rPr>
          <w:sz w:val="22"/>
          <w:lang w:val="fr-FR"/>
        </w:rPr>
        <w:t xml:space="preserve">, communes et </w:t>
      </w:r>
      <w:r w:rsidR="00F2719F">
        <w:rPr>
          <w:sz w:val="22"/>
          <w:lang w:val="fr-FR"/>
        </w:rPr>
        <w:t>villages</w:t>
      </w:r>
      <w:r w:rsidR="00BF7EC2">
        <w:rPr>
          <w:sz w:val="22"/>
          <w:lang w:val="fr-FR"/>
        </w:rPr>
        <w:t xml:space="preserve"> de mieux gérer le service EAH.</w:t>
      </w:r>
    </w:p>
    <w:p w14:paraId="2BC66BD6" w14:textId="51800AFF" w:rsidR="00C37DDB" w:rsidRPr="009F712D" w:rsidRDefault="00B26B56" w:rsidP="00681EBB">
      <w:pPr>
        <w:pStyle w:val="ListParagraph"/>
        <w:numPr>
          <w:ilvl w:val="0"/>
          <w:numId w:val="35"/>
        </w:numPr>
        <w:spacing w:after="60" w:line="276" w:lineRule="auto"/>
        <w:contextualSpacing w:val="0"/>
        <w:jc w:val="both"/>
        <w:rPr>
          <w:sz w:val="22"/>
          <w:lang w:val="fr-FR"/>
        </w:rPr>
      </w:pPr>
      <w:r>
        <w:rPr>
          <w:sz w:val="22"/>
          <w:lang w:val="fr-FR"/>
        </w:rPr>
        <w:t>Former les élus locaux et les services techniques</w:t>
      </w:r>
      <w:r w:rsidR="00DD6D20">
        <w:rPr>
          <w:sz w:val="22"/>
          <w:lang w:val="fr-FR"/>
        </w:rPr>
        <w:t xml:space="preserve"> étatiques</w:t>
      </w:r>
      <w:r>
        <w:rPr>
          <w:sz w:val="22"/>
          <w:lang w:val="fr-FR"/>
        </w:rPr>
        <w:t xml:space="preserve"> sur</w:t>
      </w:r>
      <w:r w:rsidRPr="00B26B56">
        <w:rPr>
          <w:sz w:val="22"/>
          <w:lang w:val="fr-FR"/>
        </w:rPr>
        <w:t xml:space="preserve"> la gouvernance des infrastructures hydrauliques </w:t>
      </w:r>
      <w:r>
        <w:rPr>
          <w:sz w:val="22"/>
          <w:lang w:val="fr-FR"/>
        </w:rPr>
        <w:t xml:space="preserve">et sanitaires </w:t>
      </w:r>
      <w:r w:rsidRPr="00B26B56">
        <w:rPr>
          <w:sz w:val="22"/>
          <w:lang w:val="fr-FR"/>
        </w:rPr>
        <w:t>construits</w:t>
      </w:r>
      <w:r>
        <w:rPr>
          <w:sz w:val="22"/>
          <w:lang w:val="fr-FR"/>
        </w:rPr>
        <w:t xml:space="preserve"> et procéder à la restitution d</w:t>
      </w:r>
      <w:r w:rsidR="00C37DDB" w:rsidRPr="005E43DE">
        <w:rPr>
          <w:sz w:val="22"/>
          <w:lang w:val="fr-FR"/>
        </w:rPr>
        <w:t>es résultats de l’étude avec</w:t>
      </w:r>
      <w:r w:rsidR="00DD6D20">
        <w:rPr>
          <w:sz w:val="22"/>
          <w:lang w:val="fr-FR"/>
        </w:rPr>
        <w:t xml:space="preserve"> ACF,</w:t>
      </w:r>
      <w:r w:rsidR="00C37DDB" w:rsidRPr="005E43DE">
        <w:rPr>
          <w:sz w:val="22"/>
          <w:lang w:val="fr-FR"/>
        </w:rPr>
        <w:t xml:space="preserve"> les acteurs </w:t>
      </w:r>
      <w:r>
        <w:rPr>
          <w:sz w:val="22"/>
          <w:lang w:val="fr-FR"/>
        </w:rPr>
        <w:t xml:space="preserve">locaux </w:t>
      </w:r>
      <w:r w:rsidR="00C37DDB" w:rsidRPr="005E43DE">
        <w:rPr>
          <w:sz w:val="22"/>
          <w:lang w:val="fr-FR"/>
        </w:rPr>
        <w:t>concernés</w:t>
      </w:r>
      <w:r w:rsidR="009F712D">
        <w:rPr>
          <w:sz w:val="22"/>
          <w:lang w:val="fr-FR"/>
        </w:rPr>
        <w:t xml:space="preserve">, </w:t>
      </w:r>
      <w:r>
        <w:rPr>
          <w:sz w:val="22"/>
          <w:lang w:val="fr-FR"/>
        </w:rPr>
        <w:t xml:space="preserve">le </w:t>
      </w:r>
      <w:r w:rsidR="00DD6D20">
        <w:rPr>
          <w:sz w:val="22"/>
          <w:lang w:val="fr-FR"/>
        </w:rPr>
        <w:t>Ministère de l’Hydraulique Rural et Urbaine (MHUR)</w:t>
      </w:r>
      <w:r w:rsidR="00120D2E">
        <w:rPr>
          <w:sz w:val="22"/>
          <w:lang w:val="fr-FR"/>
        </w:rPr>
        <w:t xml:space="preserve"> et le Cluster WASH</w:t>
      </w:r>
      <w:r w:rsidR="00DD6D20">
        <w:rPr>
          <w:sz w:val="22"/>
          <w:lang w:val="fr-FR"/>
        </w:rPr>
        <w:t>.</w:t>
      </w:r>
    </w:p>
    <w:p w14:paraId="55CD4D92" w14:textId="0A099494" w:rsidR="004E2ABA" w:rsidRPr="00E8094A" w:rsidRDefault="004E2ABA" w:rsidP="00547357">
      <w:pPr>
        <w:pStyle w:val="Heading1"/>
        <w:numPr>
          <w:ilvl w:val="0"/>
          <w:numId w:val="25"/>
        </w:numPr>
        <w:jc w:val="both"/>
        <w:rPr>
          <w:sz w:val="28"/>
          <w:szCs w:val="28"/>
          <w:lang w:val="fr-FR"/>
        </w:rPr>
      </w:pPr>
      <w:bookmarkStart w:id="9" w:name="_Toc114565273"/>
      <w:r w:rsidRPr="00E8094A">
        <w:rPr>
          <w:sz w:val="28"/>
          <w:szCs w:val="28"/>
          <w:lang w:val="fr-FR"/>
        </w:rPr>
        <w:t>RESULTATS ATTENDUS</w:t>
      </w:r>
      <w:bookmarkEnd w:id="9"/>
    </w:p>
    <w:p w14:paraId="3FB79933" w14:textId="77777777" w:rsidR="008703B4" w:rsidRPr="008703B4" w:rsidRDefault="00434965" w:rsidP="008703B4">
      <w:pPr>
        <w:pStyle w:val="Heading1"/>
        <w:jc w:val="both"/>
        <w:rPr>
          <w:rFonts w:ascii="Lato" w:eastAsiaTheme="minorHAnsi" w:hAnsi="Lato" w:cstheme="minorBidi"/>
          <w:b w:val="0"/>
          <w:bCs w:val="0"/>
          <w:iCs w:val="0"/>
          <w:caps w:val="0"/>
          <w:color w:val="auto"/>
          <w:kern w:val="0"/>
          <w:sz w:val="22"/>
          <w:szCs w:val="22"/>
          <w:lang w:val="fr-FR" w:eastAsia="en-US"/>
        </w:rPr>
      </w:pPr>
      <w:bookmarkStart w:id="10" w:name="_Toc114565274"/>
      <w:r w:rsidRPr="008703B4">
        <w:rPr>
          <w:rFonts w:ascii="Lato" w:eastAsiaTheme="minorHAnsi" w:hAnsi="Lato" w:cstheme="minorBidi"/>
          <w:b w:val="0"/>
          <w:bCs w:val="0"/>
          <w:iCs w:val="0"/>
          <w:caps w:val="0"/>
          <w:color w:val="auto"/>
          <w:kern w:val="0"/>
          <w:sz w:val="22"/>
          <w:szCs w:val="22"/>
          <w:lang w:val="fr-FR" w:eastAsia="en-US"/>
        </w:rPr>
        <w:t xml:space="preserve">Au terme de l’étude, </w:t>
      </w:r>
      <w:r w:rsidR="00DB1E08" w:rsidRPr="008703B4">
        <w:rPr>
          <w:rFonts w:ascii="Lato" w:eastAsiaTheme="minorHAnsi" w:hAnsi="Lato" w:cstheme="minorBidi"/>
          <w:b w:val="0"/>
          <w:bCs w:val="0"/>
          <w:iCs w:val="0"/>
          <w:caps w:val="0"/>
          <w:color w:val="auto"/>
          <w:kern w:val="0"/>
          <w:sz w:val="22"/>
          <w:szCs w:val="22"/>
          <w:lang w:val="fr-FR" w:eastAsia="en-US"/>
        </w:rPr>
        <w:t xml:space="preserve">le/la Consultant(e) devra </w:t>
      </w:r>
      <w:r w:rsidR="00120D2E" w:rsidRPr="008703B4">
        <w:rPr>
          <w:rFonts w:ascii="Lato" w:eastAsiaTheme="minorHAnsi" w:hAnsi="Lato" w:cstheme="minorBidi"/>
          <w:b w:val="0"/>
          <w:bCs w:val="0"/>
          <w:iCs w:val="0"/>
          <w:caps w:val="0"/>
          <w:color w:val="auto"/>
          <w:kern w:val="0"/>
          <w:sz w:val="22"/>
          <w:szCs w:val="22"/>
          <w:lang w:val="fr-FR" w:eastAsia="en-US"/>
        </w:rPr>
        <w:t xml:space="preserve">répondre intégralement aux objectifs spécifiques de l’étude et </w:t>
      </w:r>
      <w:r w:rsidR="00DB1E08" w:rsidRPr="008703B4">
        <w:rPr>
          <w:rFonts w:ascii="Lato" w:eastAsiaTheme="minorHAnsi" w:hAnsi="Lato" w:cstheme="minorBidi"/>
          <w:b w:val="0"/>
          <w:bCs w:val="0"/>
          <w:iCs w:val="0"/>
          <w:caps w:val="0"/>
          <w:color w:val="auto"/>
          <w:kern w:val="0"/>
          <w:sz w:val="22"/>
          <w:szCs w:val="22"/>
          <w:lang w:val="fr-FR" w:eastAsia="en-US"/>
        </w:rPr>
        <w:t xml:space="preserve">fournir les </w:t>
      </w:r>
      <w:r w:rsidR="004A40F5" w:rsidRPr="008703B4">
        <w:rPr>
          <w:rFonts w:ascii="Lato" w:eastAsiaTheme="minorHAnsi" w:hAnsi="Lato" w:cstheme="minorBidi"/>
          <w:b w:val="0"/>
          <w:bCs w:val="0"/>
          <w:iCs w:val="0"/>
          <w:caps w:val="0"/>
          <w:color w:val="auto"/>
          <w:kern w:val="0"/>
          <w:sz w:val="22"/>
          <w:szCs w:val="22"/>
          <w:lang w:val="fr-FR" w:eastAsia="en-US"/>
        </w:rPr>
        <w:t>livrables attendus.</w:t>
      </w:r>
    </w:p>
    <w:p w14:paraId="0B1111B4" w14:textId="093E8D18" w:rsidR="004E2ABA" w:rsidRPr="00E8094A" w:rsidRDefault="004E2ABA" w:rsidP="008703B4">
      <w:pPr>
        <w:pStyle w:val="Heading1"/>
        <w:numPr>
          <w:ilvl w:val="0"/>
          <w:numId w:val="25"/>
        </w:numPr>
        <w:jc w:val="both"/>
        <w:rPr>
          <w:sz w:val="28"/>
          <w:szCs w:val="28"/>
          <w:lang w:val="fr-FR"/>
        </w:rPr>
      </w:pPr>
      <w:r w:rsidRPr="00E8094A">
        <w:rPr>
          <w:sz w:val="28"/>
          <w:szCs w:val="28"/>
          <w:lang w:val="fr-FR"/>
        </w:rPr>
        <w:t>METHODOLOGIE</w:t>
      </w:r>
      <w:bookmarkEnd w:id="10"/>
    </w:p>
    <w:p w14:paraId="28E0D333" w14:textId="77777777" w:rsidR="004E2ABA" w:rsidRPr="004E2ABA" w:rsidRDefault="004E2ABA" w:rsidP="00DC1F08">
      <w:pPr>
        <w:spacing w:after="120" w:line="276" w:lineRule="auto"/>
        <w:jc w:val="both"/>
        <w:rPr>
          <w:lang w:val="fr-FR"/>
        </w:rPr>
      </w:pPr>
      <w:r w:rsidRPr="004E2ABA">
        <w:rPr>
          <w:lang w:val="fr-FR"/>
        </w:rPr>
        <w:t>Le/la Consultant(e) proposera une méthodologie détaillée de réalisation de l’étude en vue d’atteindre les résultats escomptés. Celle-ci comprendra et de façon non exhaustive :</w:t>
      </w:r>
    </w:p>
    <w:p w14:paraId="541316D4" w14:textId="3F20A4A4" w:rsidR="004E2ABA" w:rsidRPr="00DC1F08" w:rsidRDefault="004E2ABA" w:rsidP="00DC1F08">
      <w:pPr>
        <w:pStyle w:val="ListParagraph"/>
        <w:numPr>
          <w:ilvl w:val="0"/>
          <w:numId w:val="26"/>
        </w:numPr>
        <w:spacing w:after="60" w:line="276" w:lineRule="auto"/>
        <w:ind w:left="357" w:hanging="357"/>
        <w:contextualSpacing w:val="0"/>
        <w:jc w:val="both"/>
        <w:rPr>
          <w:sz w:val="22"/>
          <w:lang w:val="fr-FR"/>
        </w:rPr>
      </w:pPr>
      <w:r w:rsidRPr="00DC1F08">
        <w:rPr>
          <w:sz w:val="22"/>
          <w:lang w:val="fr-FR"/>
        </w:rPr>
        <w:t>Une note méthodologique détaillant la réalis</w:t>
      </w:r>
      <w:r w:rsidR="00A02B65" w:rsidRPr="00DC1F08">
        <w:rPr>
          <w:sz w:val="22"/>
          <w:lang w:val="fr-FR"/>
        </w:rPr>
        <w:t xml:space="preserve">ation de l’étude, les étapes d’exécution </w:t>
      </w:r>
      <w:r w:rsidRPr="00DC1F08">
        <w:rPr>
          <w:sz w:val="22"/>
          <w:lang w:val="fr-FR"/>
        </w:rPr>
        <w:t>et les outils à utiliser;</w:t>
      </w:r>
    </w:p>
    <w:p w14:paraId="7B5FB1E8" w14:textId="547A9619" w:rsidR="004E2ABA" w:rsidRPr="00DC1F08" w:rsidRDefault="004E2ABA" w:rsidP="00DC1F08">
      <w:pPr>
        <w:pStyle w:val="ListParagraph"/>
        <w:numPr>
          <w:ilvl w:val="0"/>
          <w:numId w:val="26"/>
        </w:numPr>
        <w:spacing w:after="60" w:line="276" w:lineRule="auto"/>
        <w:ind w:left="357" w:hanging="357"/>
        <w:contextualSpacing w:val="0"/>
        <w:jc w:val="both"/>
        <w:rPr>
          <w:sz w:val="22"/>
          <w:lang w:val="fr-FR"/>
        </w:rPr>
      </w:pPr>
      <w:r w:rsidRPr="00DC1F08">
        <w:rPr>
          <w:sz w:val="22"/>
          <w:lang w:val="fr-FR"/>
        </w:rPr>
        <w:t xml:space="preserve">Les modalités, moyens et ressources nécessaires à la conduite de l’étude - en particulier les phases de terrain dans les </w:t>
      </w:r>
      <w:r w:rsidR="008E6648">
        <w:rPr>
          <w:sz w:val="22"/>
          <w:lang w:val="fr-FR"/>
        </w:rPr>
        <w:t>départements ciblés du Kanem</w:t>
      </w:r>
      <w:r w:rsidRPr="00DC1F08">
        <w:rPr>
          <w:sz w:val="22"/>
          <w:lang w:val="fr-FR"/>
        </w:rPr>
        <w:t>;</w:t>
      </w:r>
    </w:p>
    <w:p w14:paraId="21390AE4" w14:textId="6F9255FA" w:rsidR="004E2ABA" w:rsidRPr="00DC1F08" w:rsidRDefault="004E2ABA" w:rsidP="00DC1F08">
      <w:pPr>
        <w:pStyle w:val="ListParagraph"/>
        <w:numPr>
          <w:ilvl w:val="0"/>
          <w:numId w:val="26"/>
        </w:numPr>
        <w:spacing w:after="60" w:line="276" w:lineRule="auto"/>
        <w:ind w:left="357" w:hanging="357"/>
        <w:contextualSpacing w:val="0"/>
        <w:jc w:val="both"/>
        <w:rPr>
          <w:sz w:val="22"/>
          <w:lang w:val="fr-FR"/>
        </w:rPr>
      </w:pPr>
      <w:r w:rsidRPr="00DC1F08">
        <w:rPr>
          <w:sz w:val="22"/>
          <w:lang w:val="fr-FR"/>
        </w:rPr>
        <w:t xml:space="preserve">Le chronogramme détaillé et un listing </w:t>
      </w:r>
      <w:r w:rsidR="00731BD9" w:rsidRPr="00DC1F08">
        <w:rPr>
          <w:sz w:val="22"/>
          <w:lang w:val="fr-FR"/>
        </w:rPr>
        <w:t xml:space="preserve">indicatif </w:t>
      </w:r>
      <w:r w:rsidRPr="00DC1F08">
        <w:rPr>
          <w:sz w:val="22"/>
          <w:lang w:val="fr-FR"/>
        </w:rPr>
        <w:t>des personnes ressources et acteurs à impliquer pour l’étude.</w:t>
      </w:r>
    </w:p>
    <w:p w14:paraId="24639F2D" w14:textId="6B3ED2D1" w:rsidR="004E2ABA" w:rsidRPr="004E2ABA" w:rsidRDefault="004E2ABA" w:rsidP="00A90267">
      <w:pPr>
        <w:spacing w:after="200" w:line="276" w:lineRule="auto"/>
        <w:jc w:val="both"/>
        <w:rPr>
          <w:lang w:val="fr-FR"/>
        </w:rPr>
      </w:pPr>
      <w:r w:rsidRPr="004E2ABA">
        <w:rPr>
          <w:lang w:val="fr-FR"/>
        </w:rPr>
        <w:t xml:space="preserve">Le/la Consultant(e) proposera l’équipe souhaitée qui mènera le diagnostic de gouvernance sur le terrain. </w:t>
      </w:r>
      <w:r w:rsidR="008E6648">
        <w:rPr>
          <w:lang w:val="fr-FR"/>
        </w:rPr>
        <w:t xml:space="preserve">Le </w:t>
      </w:r>
      <w:r w:rsidR="00C71AD1">
        <w:rPr>
          <w:lang w:val="fr-FR"/>
        </w:rPr>
        <w:t>C</w:t>
      </w:r>
      <w:r w:rsidR="008E6648">
        <w:rPr>
          <w:lang w:val="fr-FR"/>
        </w:rPr>
        <w:t xml:space="preserve">onsultant(e) aura comme interlocuteur principal le </w:t>
      </w:r>
      <w:r w:rsidR="00C71AD1">
        <w:rPr>
          <w:lang w:val="fr-FR"/>
        </w:rPr>
        <w:t>C</w:t>
      </w:r>
      <w:r w:rsidR="008E6648">
        <w:rPr>
          <w:lang w:val="fr-FR"/>
        </w:rPr>
        <w:t xml:space="preserve">hef de projet sur le terrain et le </w:t>
      </w:r>
      <w:r w:rsidR="00C71AD1">
        <w:rPr>
          <w:lang w:val="fr-FR"/>
        </w:rPr>
        <w:t>R</w:t>
      </w:r>
      <w:r w:rsidR="008E6648">
        <w:rPr>
          <w:lang w:val="fr-FR"/>
        </w:rPr>
        <w:t>esponsable de</w:t>
      </w:r>
      <w:r w:rsidR="00260C76">
        <w:rPr>
          <w:lang w:val="fr-FR"/>
        </w:rPr>
        <w:t xml:space="preserve"> </w:t>
      </w:r>
      <w:r w:rsidR="00C71AD1">
        <w:rPr>
          <w:lang w:val="fr-FR"/>
        </w:rPr>
        <w:t>D</w:t>
      </w:r>
      <w:r w:rsidR="008E6648">
        <w:rPr>
          <w:lang w:val="fr-FR"/>
        </w:rPr>
        <w:t>épartement EAH au niveau de Ndjamena (coordination).</w:t>
      </w:r>
    </w:p>
    <w:p w14:paraId="1CDE4CBA" w14:textId="18F03D4B" w:rsidR="004E2ABA" w:rsidRPr="004E2ABA" w:rsidRDefault="004E2ABA" w:rsidP="00A90267">
      <w:pPr>
        <w:spacing w:after="200" w:line="276" w:lineRule="auto"/>
        <w:jc w:val="both"/>
        <w:rPr>
          <w:lang w:val="fr-FR"/>
        </w:rPr>
      </w:pPr>
      <w:r w:rsidRPr="004E2ABA">
        <w:rPr>
          <w:lang w:val="fr-FR"/>
        </w:rPr>
        <w:t>Les points suivants seront pris en compte :</w:t>
      </w:r>
    </w:p>
    <w:p w14:paraId="09CA0C68" w14:textId="4D1455E6" w:rsidR="004E2ABA" w:rsidRPr="004E2ABA" w:rsidRDefault="004E2ABA" w:rsidP="00A90267">
      <w:pPr>
        <w:spacing w:after="200" w:line="276" w:lineRule="auto"/>
        <w:jc w:val="both"/>
        <w:rPr>
          <w:lang w:val="fr-FR"/>
        </w:rPr>
      </w:pPr>
      <w:r w:rsidRPr="00C37DDB">
        <w:rPr>
          <w:b/>
          <w:lang w:val="fr-FR"/>
        </w:rPr>
        <w:t>Ø Briefing / Entretien</w:t>
      </w:r>
      <w:r w:rsidRPr="004E2ABA">
        <w:rPr>
          <w:lang w:val="fr-FR"/>
        </w:rPr>
        <w:t xml:space="preserve"> </w:t>
      </w:r>
      <w:r w:rsidRPr="00C37DDB">
        <w:rPr>
          <w:b/>
          <w:lang w:val="fr-FR"/>
        </w:rPr>
        <w:t>:</w:t>
      </w:r>
      <w:r w:rsidRPr="004E2ABA">
        <w:rPr>
          <w:lang w:val="fr-FR"/>
        </w:rPr>
        <w:t xml:space="preserve"> Le/la Consultant(e) doit prévoir un entretien </w:t>
      </w:r>
      <w:r w:rsidR="00A02B65">
        <w:rPr>
          <w:lang w:val="fr-FR"/>
        </w:rPr>
        <w:t xml:space="preserve">initial </w:t>
      </w:r>
      <w:r w:rsidRPr="004E2ABA">
        <w:rPr>
          <w:lang w:val="fr-FR"/>
        </w:rPr>
        <w:t>avec le Référent Technique Opérationnel du siège</w:t>
      </w:r>
      <w:r w:rsidR="00A02B65">
        <w:rPr>
          <w:lang w:val="fr-FR"/>
        </w:rPr>
        <w:t xml:space="preserve"> d’ACF</w:t>
      </w:r>
      <w:r w:rsidRPr="004E2ABA">
        <w:rPr>
          <w:lang w:val="fr-FR"/>
        </w:rPr>
        <w:t>. De même, dès son arrivée sur la mission, le/la Consultant(e) aura des entretiens avec les principaux intervenants du projet, notamment la coordination technique (EAH, Nutrition-Santé et MEAL) ainsi qu’au niveau de</w:t>
      </w:r>
      <w:r w:rsidR="009B2485">
        <w:rPr>
          <w:lang w:val="fr-FR"/>
        </w:rPr>
        <w:t xml:space="preserve"> la base</w:t>
      </w:r>
      <w:r w:rsidRPr="004E2ABA">
        <w:rPr>
          <w:lang w:val="fr-FR"/>
        </w:rPr>
        <w:t xml:space="preserve"> de </w:t>
      </w:r>
      <w:r w:rsidR="008E6648">
        <w:rPr>
          <w:lang w:val="fr-FR"/>
        </w:rPr>
        <w:t>Mao</w:t>
      </w:r>
      <w:r w:rsidRPr="004E2ABA">
        <w:rPr>
          <w:lang w:val="fr-FR"/>
        </w:rPr>
        <w:t xml:space="preserve">. Au besoin, la coordination facilitera un entretien avec le Cluster </w:t>
      </w:r>
      <w:r w:rsidR="00C37DDB">
        <w:rPr>
          <w:lang w:val="fr-FR"/>
        </w:rPr>
        <w:t xml:space="preserve">WASH </w:t>
      </w:r>
      <w:r w:rsidRPr="004E2ABA">
        <w:rPr>
          <w:lang w:val="fr-FR"/>
        </w:rPr>
        <w:t xml:space="preserve">et la Direction Générale </w:t>
      </w:r>
      <w:r w:rsidR="008E6648">
        <w:rPr>
          <w:lang w:val="fr-FR"/>
        </w:rPr>
        <w:t>l’Hydraulique et de l’Assainissement</w:t>
      </w:r>
      <w:r w:rsidRPr="004E2ABA">
        <w:rPr>
          <w:lang w:val="fr-FR"/>
        </w:rPr>
        <w:t xml:space="preserve"> et celle de la Santé</w:t>
      </w:r>
      <w:r w:rsidR="00775EDA">
        <w:rPr>
          <w:lang w:val="fr-FR"/>
        </w:rPr>
        <w:t>,</w:t>
      </w:r>
      <w:r w:rsidRPr="004E2ABA">
        <w:rPr>
          <w:lang w:val="fr-FR"/>
        </w:rPr>
        <w:t xml:space="preserve"> et </w:t>
      </w:r>
      <w:r w:rsidR="00775EDA">
        <w:rPr>
          <w:lang w:val="fr-FR"/>
        </w:rPr>
        <w:t>tous les autres acteurs dont le/la C</w:t>
      </w:r>
      <w:r w:rsidRPr="004E2ABA">
        <w:rPr>
          <w:lang w:val="fr-FR"/>
        </w:rPr>
        <w:t>onsultant</w:t>
      </w:r>
      <w:r w:rsidR="00775EDA">
        <w:rPr>
          <w:lang w:val="fr-FR"/>
        </w:rPr>
        <w:t>(e)</w:t>
      </w:r>
      <w:r w:rsidRPr="004E2ABA">
        <w:rPr>
          <w:lang w:val="fr-FR"/>
        </w:rPr>
        <w:t xml:space="preserve"> jugera nécessaire.</w:t>
      </w:r>
    </w:p>
    <w:p w14:paraId="274AB2BF" w14:textId="77777777" w:rsidR="004E2ABA" w:rsidRPr="004C16D2" w:rsidRDefault="004E2ABA" w:rsidP="00A90267">
      <w:pPr>
        <w:spacing w:after="200" w:line="276" w:lineRule="auto"/>
        <w:jc w:val="both"/>
        <w:rPr>
          <w:lang w:val="fr-FR"/>
        </w:rPr>
      </w:pPr>
      <w:r w:rsidRPr="00C37DDB">
        <w:rPr>
          <w:b/>
          <w:lang w:val="fr-FR"/>
        </w:rPr>
        <w:t>Ø Exécution de l’étude sur le terrain :</w:t>
      </w:r>
      <w:r w:rsidRPr="004E2ABA">
        <w:rPr>
          <w:lang w:val="fr-FR"/>
        </w:rPr>
        <w:t xml:space="preserve"> Le/la Consultant(e) doit exécuter l’étude sur le terrain conformément au planning détaillé dans son offre technique et autres </w:t>
      </w:r>
      <w:r w:rsidRPr="004C16D2">
        <w:rPr>
          <w:lang w:val="fr-FR"/>
        </w:rPr>
        <w:t xml:space="preserve">clauses contractuelles. </w:t>
      </w:r>
    </w:p>
    <w:p w14:paraId="77B80F5E" w14:textId="0901516D" w:rsidR="004E2ABA" w:rsidRPr="004E2ABA" w:rsidRDefault="004E2ABA" w:rsidP="00A90267">
      <w:pPr>
        <w:spacing w:after="200" w:line="276" w:lineRule="auto"/>
        <w:jc w:val="both"/>
        <w:rPr>
          <w:lang w:val="fr-FR"/>
        </w:rPr>
      </w:pPr>
      <w:r w:rsidRPr="004C16D2">
        <w:rPr>
          <w:lang w:val="fr-FR"/>
        </w:rPr>
        <w:t xml:space="preserve">En fonction de sa proposition, le/la Consultant(e) pourra s’appuyer sur l’équipe d’ACF </w:t>
      </w:r>
      <w:r w:rsidR="009B2485" w:rsidRPr="004C16D2">
        <w:rPr>
          <w:lang w:val="fr-FR"/>
        </w:rPr>
        <w:t xml:space="preserve">de </w:t>
      </w:r>
      <w:r w:rsidR="008E6648">
        <w:rPr>
          <w:lang w:val="fr-FR"/>
        </w:rPr>
        <w:t>Nokou</w:t>
      </w:r>
      <w:r w:rsidR="00836906" w:rsidRPr="004C16D2">
        <w:rPr>
          <w:lang w:val="fr-FR"/>
        </w:rPr>
        <w:t xml:space="preserve"> </w:t>
      </w:r>
      <w:r w:rsidRPr="004C16D2">
        <w:rPr>
          <w:lang w:val="fr-FR"/>
        </w:rPr>
        <w:t>pour renforcer la collecte des données et les contacts avec les parties prenantes. Les équipes ACF ne devront en aucun cas être considérées comme des staffs sous la supervision du</w:t>
      </w:r>
      <w:r w:rsidR="00775EDA">
        <w:rPr>
          <w:lang w:val="fr-FR"/>
        </w:rPr>
        <w:t>/de la</w:t>
      </w:r>
      <w:r w:rsidRPr="004C16D2">
        <w:rPr>
          <w:lang w:val="fr-FR"/>
        </w:rPr>
        <w:t xml:space="preserve"> Consultant</w:t>
      </w:r>
      <w:r w:rsidR="00775EDA">
        <w:rPr>
          <w:lang w:val="fr-FR"/>
        </w:rPr>
        <w:t>(e)</w:t>
      </w:r>
      <w:r w:rsidRPr="004C16D2">
        <w:rPr>
          <w:lang w:val="fr-FR"/>
        </w:rPr>
        <w:t>. Des sessions de formation spécifiques à la méthodologie et la collecte de données quantitatives et qualitatives devront être réalisées en amont du travail sur le terrain.</w:t>
      </w:r>
      <w:r w:rsidRPr="004E2ABA">
        <w:rPr>
          <w:lang w:val="fr-FR"/>
        </w:rPr>
        <w:t xml:space="preserve"> </w:t>
      </w:r>
    </w:p>
    <w:p w14:paraId="0ACC6A77" w14:textId="594A14CE" w:rsidR="004E2ABA" w:rsidRPr="004E2ABA" w:rsidRDefault="004E2ABA" w:rsidP="00775EDA">
      <w:pPr>
        <w:spacing w:after="480" w:line="276" w:lineRule="auto"/>
        <w:jc w:val="both"/>
        <w:rPr>
          <w:lang w:val="fr-FR"/>
        </w:rPr>
      </w:pPr>
      <w:r w:rsidRPr="00C37DDB">
        <w:rPr>
          <w:b/>
          <w:lang w:val="fr-FR"/>
        </w:rPr>
        <w:t>Ø Débriefing :</w:t>
      </w:r>
      <w:r w:rsidRPr="004E2ABA">
        <w:rPr>
          <w:lang w:val="fr-FR"/>
        </w:rPr>
        <w:t xml:space="preserve"> Le/la Consultant(e) devra effectuer un débriefing sur son rapport préliminaire, les principaux constats, conclusions et recommandations issues de l’étude. Les retours et commentaires pertinents devront être inclus dans le rapport final. </w:t>
      </w:r>
    </w:p>
    <w:p w14:paraId="5F1D15F2" w14:textId="1BCBA705" w:rsidR="004E2ABA" w:rsidRPr="00E8094A" w:rsidRDefault="004E2ABA" w:rsidP="00547357">
      <w:pPr>
        <w:pStyle w:val="Heading1"/>
        <w:numPr>
          <w:ilvl w:val="0"/>
          <w:numId w:val="25"/>
        </w:numPr>
        <w:jc w:val="both"/>
        <w:rPr>
          <w:sz w:val="28"/>
          <w:szCs w:val="28"/>
          <w:lang w:val="fr-FR"/>
        </w:rPr>
      </w:pPr>
      <w:bookmarkStart w:id="11" w:name="_Toc114565275"/>
      <w:r w:rsidRPr="00E8094A">
        <w:rPr>
          <w:sz w:val="28"/>
          <w:szCs w:val="28"/>
          <w:lang w:val="fr-FR"/>
        </w:rPr>
        <w:t>LIVRABLES</w:t>
      </w:r>
      <w:bookmarkEnd w:id="11"/>
    </w:p>
    <w:p w14:paraId="2C0B703C" w14:textId="59A6D610" w:rsidR="004A40F5" w:rsidRPr="004A40F5" w:rsidRDefault="004A40F5" w:rsidP="00A90267">
      <w:pPr>
        <w:spacing w:after="200" w:line="276" w:lineRule="auto"/>
        <w:jc w:val="both"/>
        <w:rPr>
          <w:lang w:val="fr-FR"/>
        </w:rPr>
      </w:pPr>
      <w:r w:rsidRPr="004A40F5">
        <w:rPr>
          <w:lang w:val="fr-FR"/>
        </w:rPr>
        <w:t>Les documents attendus à la suite de l’étude sont :</w:t>
      </w:r>
    </w:p>
    <w:p w14:paraId="174E197A" w14:textId="68EA4FAC" w:rsidR="004A40F5" w:rsidRDefault="004A40F5" w:rsidP="003B328F">
      <w:pPr>
        <w:pStyle w:val="ListParagraph"/>
        <w:numPr>
          <w:ilvl w:val="0"/>
          <w:numId w:val="26"/>
        </w:numPr>
        <w:spacing w:after="60" w:line="276" w:lineRule="auto"/>
        <w:contextualSpacing w:val="0"/>
        <w:jc w:val="both"/>
        <w:rPr>
          <w:sz w:val="22"/>
          <w:lang w:val="fr-FR"/>
        </w:rPr>
      </w:pPr>
      <w:r>
        <w:rPr>
          <w:sz w:val="22"/>
          <w:lang w:val="fr-FR"/>
        </w:rPr>
        <w:t xml:space="preserve">Un rapport final détaillé </w:t>
      </w:r>
      <w:r w:rsidRPr="003B328F">
        <w:rPr>
          <w:b/>
          <w:sz w:val="22"/>
          <w:lang w:val="fr-FR"/>
        </w:rPr>
        <w:t>répondant</w:t>
      </w:r>
      <w:r w:rsidR="003B328F">
        <w:rPr>
          <w:b/>
          <w:sz w:val="22"/>
          <w:lang w:val="fr-FR"/>
        </w:rPr>
        <w:t xml:space="preserve"> intégralement aux</w:t>
      </w:r>
      <w:r w:rsidRPr="003B328F">
        <w:rPr>
          <w:b/>
          <w:sz w:val="22"/>
          <w:lang w:val="fr-FR"/>
        </w:rPr>
        <w:t xml:space="preserve"> objectifs spécifiques de l’étude</w:t>
      </w:r>
      <w:r w:rsidR="003B328F">
        <w:rPr>
          <w:sz w:val="22"/>
          <w:lang w:val="fr-FR"/>
        </w:rPr>
        <w:t xml:space="preserve"> et </w:t>
      </w:r>
      <w:r w:rsidR="003B328F" w:rsidRPr="003B328F">
        <w:rPr>
          <w:sz w:val="22"/>
          <w:lang w:val="fr-FR"/>
        </w:rPr>
        <w:t>comprenant une synthèse de la revue bibliographique, une description de la méthodologie</w:t>
      </w:r>
      <w:r w:rsidR="003B328F">
        <w:rPr>
          <w:sz w:val="22"/>
          <w:lang w:val="fr-FR"/>
        </w:rPr>
        <w:t>,</w:t>
      </w:r>
      <w:r>
        <w:rPr>
          <w:sz w:val="22"/>
          <w:lang w:val="fr-FR"/>
        </w:rPr>
        <w:t xml:space="preserve"> les recommandations et les amendements récoltés lors des ateliers de restitutions</w:t>
      </w:r>
      <w:r w:rsidR="003B328F">
        <w:rPr>
          <w:sz w:val="22"/>
          <w:lang w:val="fr-FR"/>
        </w:rPr>
        <w:t> ;</w:t>
      </w:r>
    </w:p>
    <w:p w14:paraId="2DC52DA2" w14:textId="15E60EF7" w:rsidR="004A40F5" w:rsidRPr="00DB1E08" w:rsidRDefault="004A40F5" w:rsidP="004A40F5">
      <w:pPr>
        <w:pStyle w:val="ListParagraph"/>
        <w:numPr>
          <w:ilvl w:val="0"/>
          <w:numId w:val="26"/>
        </w:numPr>
        <w:spacing w:after="60" w:line="276" w:lineRule="auto"/>
        <w:ind w:left="357" w:hanging="357"/>
        <w:contextualSpacing w:val="0"/>
        <w:jc w:val="both"/>
        <w:rPr>
          <w:sz w:val="22"/>
          <w:lang w:val="fr-FR"/>
        </w:rPr>
      </w:pPr>
      <w:r>
        <w:rPr>
          <w:sz w:val="22"/>
          <w:lang w:val="fr-FR"/>
        </w:rPr>
        <w:t>Un</w:t>
      </w:r>
      <w:r w:rsidRPr="00DB1E08">
        <w:rPr>
          <w:sz w:val="22"/>
          <w:lang w:val="fr-FR"/>
        </w:rPr>
        <w:t xml:space="preserve"> outil Excel d’éval</w:t>
      </w:r>
      <w:r>
        <w:rPr>
          <w:sz w:val="22"/>
          <w:lang w:val="fr-FR"/>
        </w:rPr>
        <w:t>uation</w:t>
      </w:r>
      <w:r w:rsidRPr="00DB1E08">
        <w:rPr>
          <w:sz w:val="22"/>
          <w:lang w:val="fr-FR"/>
        </w:rPr>
        <w:t xml:space="preserve"> rapide</w:t>
      </w:r>
      <w:r>
        <w:rPr>
          <w:sz w:val="22"/>
          <w:lang w:val="fr-FR"/>
        </w:rPr>
        <w:t xml:space="preserve"> de gouvernance EAH </w:t>
      </w:r>
      <w:r w:rsidR="00855F21">
        <w:rPr>
          <w:sz w:val="22"/>
          <w:lang w:val="fr-FR"/>
        </w:rPr>
        <w:t xml:space="preserve">mis à jour et </w:t>
      </w:r>
      <w:r>
        <w:rPr>
          <w:sz w:val="22"/>
          <w:lang w:val="fr-FR"/>
        </w:rPr>
        <w:t>accompagné de son guide d’utilisateur;</w:t>
      </w:r>
    </w:p>
    <w:p w14:paraId="00C6C942" w14:textId="77777777" w:rsidR="004A40F5" w:rsidRDefault="004A40F5" w:rsidP="004A40F5">
      <w:pPr>
        <w:pStyle w:val="ListParagraph"/>
        <w:numPr>
          <w:ilvl w:val="0"/>
          <w:numId w:val="26"/>
        </w:numPr>
        <w:spacing w:after="60" w:line="276" w:lineRule="auto"/>
        <w:ind w:left="357" w:hanging="357"/>
        <w:contextualSpacing w:val="0"/>
        <w:jc w:val="both"/>
        <w:rPr>
          <w:sz w:val="22"/>
          <w:lang w:val="fr-FR"/>
        </w:rPr>
      </w:pPr>
      <w:r>
        <w:rPr>
          <w:sz w:val="22"/>
          <w:lang w:val="fr-FR"/>
        </w:rPr>
        <w:t>Un rapport et une fiche de calcul Excel d’évaluation du</w:t>
      </w:r>
      <w:r w:rsidRPr="00DB1E08">
        <w:rPr>
          <w:sz w:val="22"/>
          <w:lang w:val="fr-FR"/>
        </w:rPr>
        <w:t xml:space="preserve"> coût de cycle de vie</w:t>
      </w:r>
      <w:r>
        <w:rPr>
          <w:sz w:val="22"/>
          <w:lang w:val="fr-FR"/>
        </w:rPr>
        <w:t xml:space="preserve"> spécifique aux UPH</w:t>
      </w:r>
      <w:r w:rsidRPr="008D72FB">
        <w:rPr>
          <w:sz w:val="22"/>
          <w:lang w:val="fr-FR"/>
        </w:rPr>
        <w:t xml:space="preserve"> solaire</w:t>
      </w:r>
      <w:r>
        <w:rPr>
          <w:sz w:val="22"/>
          <w:lang w:val="fr-FR"/>
        </w:rPr>
        <w:t>, AEP</w:t>
      </w:r>
      <w:r w:rsidRPr="008D72FB">
        <w:rPr>
          <w:sz w:val="22"/>
          <w:lang w:val="fr-FR"/>
        </w:rPr>
        <w:t xml:space="preserve"> et </w:t>
      </w:r>
      <w:r>
        <w:rPr>
          <w:sz w:val="22"/>
          <w:lang w:val="fr-FR"/>
        </w:rPr>
        <w:t>aux</w:t>
      </w:r>
      <w:r w:rsidRPr="008D72FB">
        <w:rPr>
          <w:sz w:val="22"/>
          <w:lang w:val="fr-FR"/>
        </w:rPr>
        <w:t xml:space="preserve"> </w:t>
      </w:r>
      <w:r>
        <w:rPr>
          <w:sz w:val="22"/>
          <w:lang w:val="fr-FR"/>
        </w:rPr>
        <w:t>PMH ;</w:t>
      </w:r>
    </w:p>
    <w:p w14:paraId="0B655B67" w14:textId="7399B136" w:rsidR="004A40F5" w:rsidRDefault="003B328F" w:rsidP="004A40F5">
      <w:pPr>
        <w:pStyle w:val="ListParagraph"/>
        <w:numPr>
          <w:ilvl w:val="0"/>
          <w:numId w:val="26"/>
        </w:numPr>
        <w:spacing w:after="60" w:line="276" w:lineRule="auto"/>
        <w:ind w:left="357" w:hanging="357"/>
        <w:contextualSpacing w:val="0"/>
        <w:jc w:val="both"/>
        <w:rPr>
          <w:sz w:val="22"/>
          <w:lang w:val="fr-FR"/>
        </w:rPr>
      </w:pPr>
      <w:r>
        <w:rPr>
          <w:sz w:val="22"/>
          <w:lang w:val="fr-FR"/>
        </w:rPr>
        <w:t>U</w:t>
      </w:r>
      <w:r w:rsidR="004A40F5">
        <w:rPr>
          <w:sz w:val="22"/>
          <w:lang w:val="fr-FR"/>
        </w:rPr>
        <w:t>n</w:t>
      </w:r>
      <w:r w:rsidR="004A40F5" w:rsidRPr="004A40F5">
        <w:rPr>
          <w:sz w:val="22"/>
          <w:lang w:val="fr-FR"/>
        </w:rPr>
        <w:t xml:space="preserve"> modèle adapté de gouvernance et de gestion (technique et financier) durable pour les ouvrages EAH (UPH solaires, AEP, PMH, puits pastoraux) réalisés et réhabilités conformément au cadre juridique et institutionnel ainsi qu’aux </w:t>
      </w:r>
      <w:r>
        <w:rPr>
          <w:sz w:val="22"/>
          <w:lang w:val="fr-FR"/>
        </w:rPr>
        <w:t>contraintes et réalités locales ;</w:t>
      </w:r>
    </w:p>
    <w:p w14:paraId="6A3061D2" w14:textId="14B12AD4" w:rsidR="003B328F" w:rsidRPr="004A40F5" w:rsidRDefault="003B328F" w:rsidP="004A40F5">
      <w:pPr>
        <w:pStyle w:val="ListParagraph"/>
        <w:numPr>
          <w:ilvl w:val="0"/>
          <w:numId w:val="26"/>
        </w:numPr>
        <w:spacing w:after="60" w:line="276" w:lineRule="auto"/>
        <w:ind w:left="357" w:hanging="357"/>
        <w:contextualSpacing w:val="0"/>
        <w:jc w:val="both"/>
        <w:rPr>
          <w:sz w:val="22"/>
          <w:lang w:val="fr-FR"/>
        </w:rPr>
      </w:pPr>
      <w:r>
        <w:rPr>
          <w:sz w:val="22"/>
          <w:lang w:val="fr-FR"/>
        </w:rPr>
        <w:t>Un rapport de formation des élus locaux et des services techniques étatiques sur</w:t>
      </w:r>
      <w:r w:rsidRPr="00B26B56">
        <w:rPr>
          <w:sz w:val="22"/>
          <w:lang w:val="fr-FR"/>
        </w:rPr>
        <w:t xml:space="preserve"> la gouvernance des infrastructures </w:t>
      </w:r>
      <w:r>
        <w:rPr>
          <w:sz w:val="22"/>
          <w:lang w:val="fr-FR"/>
        </w:rPr>
        <w:t>EAH ;</w:t>
      </w:r>
    </w:p>
    <w:p w14:paraId="19D7897A" w14:textId="1CC1CE01" w:rsidR="004A40F5" w:rsidRPr="003B328F" w:rsidRDefault="004A40F5" w:rsidP="003B328F">
      <w:pPr>
        <w:pStyle w:val="ListParagraph"/>
        <w:numPr>
          <w:ilvl w:val="0"/>
          <w:numId w:val="26"/>
        </w:numPr>
        <w:spacing w:after="60" w:line="276" w:lineRule="auto"/>
        <w:ind w:left="357" w:hanging="357"/>
        <w:contextualSpacing w:val="0"/>
        <w:jc w:val="both"/>
        <w:rPr>
          <w:sz w:val="22"/>
          <w:lang w:val="fr-FR"/>
        </w:rPr>
      </w:pPr>
      <w:r>
        <w:rPr>
          <w:sz w:val="22"/>
          <w:lang w:val="fr-FR"/>
        </w:rPr>
        <w:t>Annexes (album photos, fiches Excel, cartes, listes de personnes rencontrées, questionnaires</w:t>
      </w:r>
      <w:r w:rsidR="003B328F">
        <w:rPr>
          <w:sz w:val="22"/>
          <w:lang w:val="fr-FR"/>
        </w:rPr>
        <w:t>/fiches de collecte</w:t>
      </w:r>
      <w:r>
        <w:rPr>
          <w:sz w:val="22"/>
          <w:lang w:val="fr-FR"/>
        </w:rPr>
        <w:t>, …)</w:t>
      </w:r>
    </w:p>
    <w:p w14:paraId="3EB69F6B" w14:textId="06595239" w:rsidR="00434965" w:rsidRPr="00775EDA" w:rsidRDefault="004A40F5" w:rsidP="00A90267">
      <w:pPr>
        <w:spacing w:after="200" w:line="276" w:lineRule="auto"/>
        <w:jc w:val="both"/>
        <w:rPr>
          <w:lang w:val="fr-FR"/>
        </w:rPr>
      </w:pPr>
      <w:r>
        <w:rPr>
          <w:lang w:val="fr-FR"/>
        </w:rPr>
        <w:t>En outre, l</w:t>
      </w:r>
      <w:r w:rsidR="00434965" w:rsidRPr="00775EDA">
        <w:rPr>
          <w:lang w:val="fr-FR"/>
        </w:rPr>
        <w:t xml:space="preserve">e/la Consultant(e) </w:t>
      </w:r>
      <w:r w:rsidR="00E573BE" w:rsidRPr="00775EDA">
        <w:rPr>
          <w:lang w:val="fr-FR"/>
        </w:rPr>
        <w:t xml:space="preserve">présentera l’outil d’évaluation rapide de gouvernance développé </w:t>
      </w:r>
      <w:r w:rsidR="00775EDA">
        <w:rPr>
          <w:lang w:val="fr-FR"/>
        </w:rPr>
        <w:t xml:space="preserve">aux </w:t>
      </w:r>
      <w:r w:rsidR="00775EDA" w:rsidRPr="009F712D">
        <w:rPr>
          <w:lang w:val="fr-FR"/>
        </w:rPr>
        <w:t>équipes technique</w:t>
      </w:r>
      <w:r w:rsidR="00775EDA">
        <w:rPr>
          <w:lang w:val="fr-FR"/>
        </w:rPr>
        <w:t>s</w:t>
      </w:r>
      <w:r w:rsidR="00775EDA" w:rsidRPr="009F712D">
        <w:rPr>
          <w:lang w:val="fr-FR"/>
        </w:rPr>
        <w:t xml:space="preserve"> d’ACF </w:t>
      </w:r>
      <w:r w:rsidR="008E6648">
        <w:rPr>
          <w:lang w:val="fr-FR"/>
        </w:rPr>
        <w:t>Tchad et Paris</w:t>
      </w:r>
      <w:r w:rsidR="0008285B" w:rsidRPr="00775EDA">
        <w:rPr>
          <w:lang w:val="fr-FR"/>
        </w:rPr>
        <w:t>.</w:t>
      </w:r>
    </w:p>
    <w:p w14:paraId="1919DA3D" w14:textId="6F5DE3D5" w:rsidR="00CB24C3" w:rsidRDefault="004E2ABA" w:rsidP="00A90267">
      <w:pPr>
        <w:spacing w:after="200" w:line="276" w:lineRule="auto"/>
        <w:jc w:val="both"/>
        <w:rPr>
          <w:lang w:val="fr-FR"/>
        </w:rPr>
      </w:pPr>
      <w:r w:rsidRPr="004E2ABA">
        <w:rPr>
          <w:lang w:val="fr-FR"/>
        </w:rPr>
        <w:t>Le/la Consultant(e) présentera les résultats de l'étude de gouvernance aux différentes parties prenantes</w:t>
      </w:r>
      <w:r w:rsidR="00CB24C3">
        <w:rPr>
          <w:lang w:val="fr-FR"/>
        </w:rPr>
        <w:t xml:space="preserve"> (ACF, autorités locales, services techniques, MHUR, Cluster WASH) sous forme d’atelier de </w:t>
      </w:r>
      <w:r w:rsidR="00775EDA">
        <w:rPr>
          <w:lang w:val="fr-FR"/>
        </w:rPr>
        <w:t>restitu</w:t>
      </w:r>
      <w:r w:rsidR="00B72D59">
        <w:rPr>
          <w:lang w:val="fr-FR"/>
        </w:rPr>
        <w:t>tion organisé à Mao et Ndjamena</w:t>
      </w:r>
      <w:r w:rsidR="00CB24C3">
        <w:rPr>
          <w:lang w:val="fr-FR"/>
        </w:rPr>
        <w:t>.</w:t>
      </w:r>
    </w:p>
    <w:p w14:paraId="79DFC006" w14:textId="05981F84" w:rsidR="004E2ABA" w:rsidRPr="004E2ABA" w:rsidRDefault="00CB24C3" w:rsidP="00A90267">
      <w:pPr>
        <w:spacing w:after="200" w:line="276" w:lineRule="auto"/>
        <w:jc w:val="both"/>
        <w:rPr>
          <w:lang w:val="fr-FR"/>
        </w:rPr>
      </w:pPr>
      <w:r w:rsidRPr="004E2ABA">
        <w:rPr>
          <w:lang w:val="fr-FR"/>
        </w:rPr>
        <w:t>Au terme de sa mission</w:t>
      </w:r>
      <w:r>
        <w:rPr>
          <w:lang w:val="fr-FR"/>
        </w:rPr>
        <w:t xml:space="preserve"> sur le terrain, </w:t>
      </w:r>
      <w:r w:rsidRPr="004E2ABA">
        <w:rPr>
          <w:lang w:val="fr-FR"/>
        </w:rPr>
        <w:t>le/la Consultant(e)</w:t>
      </w:r>
      <w:r>
        <w:rPr>
          <w:lang w:val="fr-FR"/>
        </w:rPr>
        <w:t xml:space="preserve"> organisera enfin une formation</w:t>
      </w:r>
      <w:r w:rsidR="003B328F">
        <w:rPr>
          <w:lang w:val="fr-FR"/>
        </w:rPr>
        <w:t xml:space="preserve"> </w:t>
      </w:r>
      <w:r>
        <w:rPr>
          <w:lang w:val="fr-FR"/>
        </w:rPr>
        <w:t>d</w:t>
      </w:r>
      <w:r w:rsidR="003B328F">
        <w:rPr>
          <w:lang w:val="fr-FR"/>
        </w:rPr>
        <w:t>es élus locaux et les services techniques étatiques sur</w:t>
      </w:r>
      <w:r w:rsidR="003B328F" w:rsidRPr="00B26B56">
        <w:rPr>
          <w:lang w:val="fr-FR"/>
        </w:rPr>
        <w:t xml:space="preserve"> la gouvernance des infrastructures </w:t>
      </w:r>
      <w:r>
        <w:rPr>
          <w:lang w:val="fr-FR"/>
        </w:rPr>
        <w:t>EAH.</w:t>
      </w:r>
    </w:p>
    <w:p w14:paraId="2001D7A1" w14:textId="4BE28030" w:rsidR="004E2ABA" w:rsidRPr="00E8094A" w:rsidRDefault="004E2ABA" w:rsidP="00547357">
      <w:pPr>
        <w:pStyle w:val="Heading1"/>
        <w:numPr>
          <w:ilvl w:val="0"/>
          <w:numId w:val="25"/>
        </w:numPr>
        <w:jc w:val="both"/>
        <w:rPr>
          <w:sz w:val="28"/>
          <w:szCs w:val="28"/>
          <w:lang w:val="fr-FR"/>
        </w:rPr>
      </w:pPr>
      <w:bookmarkStart w:id="12" w:name="_Toc114565276"/>
      <w:r w:rsidRPr="00E8094A">
        <w:rPr>
          <w:sz w:val="28"/>
          <w:szCs w:val="28"/>
          <w:lang w:val="fr-FR"/>
        </w:rPr>
        <w:t>PROFIL DU/DE LA CONSULTANT(E)</w:t>
      </w:r>
      <w:bookmarkEnd w:id="12"/>
    </w:p>
    <w:p w14:paraId="01B9F0B1" w14:textId="735C6BE6" w:rsidR="004E2ABA" w:rsidRPr="004E2ABA" w:rsidRDefault="004E2ABA" w:rsidP="00A90267">
      <w:pPr>
        <w:spacing w:after="200" w:line="276" w:lineRule="auto"/>
        <w:jc w:val="both"/>
        <w:rPr>
          <w:lang w:val="fr-FR"/>
        </w:rPr>
      </w:pPr>
      <w:r w:rsidRPr="004E2ABA">
        <w:rPr>
          <w:lang w:val="fr-FR"/>
        </w:rPr>
        <w:t xml:space="preserve">Le/la Consultant(e) sera un/une expert(e) </w:t>
      </w:r>
      <w:r w:rsidR="005C21B7">
        <w:rPr>
          <w:lang w:val="fr-FR"/>
        </w:rPr>
        <w:t xml:space="preserve">nationale ou </w:t>
      </w:r>
      <w:r w:rsidRPr="004E2ABA">
        <w:rPr>
          <w:lang w:val="fr-FR"/>
        </w:rPr>
        <w:t>international(e), avec une grande expérience dans l’élaboration d’études de renforcement de la gouvernance locale du service EAH.</w:t>
      </w:r>
    </w:p>
    <w:p w14:paraId="6A65E963" w14:textId="7D3BDE3D" w:rsidR="00B56386" w:rsidRDefault="004E2ABA" w:rsidP="00B56386">
      <w:pPr>
        <w:spacing w:after="0" w:line="276" w:lineRule="auto"/>
        <w:jc w:val="both"/>
        <w:rPr>
          <w:lang w:val="fr-FR"/>
        </w:rPr>
      </w:pPr>
      <w:r w:rsidRPr="004E2ABA">
        <w:rPr>
          <w:lang w:val="fr-FR"/>
        </w:rPr>
        <w:t>Le/la Consultant(e) doit être familiarisé avec l</w:t>
      </w:r>
      <w:r w:rsidR="00836906">
        <w:rPr>
          <w:lang w:val="fr-FR"/>
        </w:rPr>
        <w:t>es</w:t>
      </w:r>
      <w:r w:rsidRPr="004E2ABA">
        <w:rPr>
          <w:lang w:val="fr-FR"/>
        </w:rPr>
        <w:t xml:space="preserve"> méthodologie</w:t>
      </w:r>
      <w:r w:rsidR="00E573BE">
        <w:rPr>
          <w:lang w:val="fr-FR"/>
        </w:rPr>
        <w:t>s</w:t>
      </w:r>
      <w:r w:rsidRPr="004E2ABA">
        <w:rPr>
          <w:lang w:val="fr-FR"/>
        </w:rPr>
        <w:t xml:space="preserve"> </w:t>
      </w:r>
      <w:r w:rsidR="00836906">
        <w:rPr>
          <w:lang w:val="fr-FR"/>
        </w:rPr>
        <w:t xml:space="preserve">OCDE et </w:t>
      </w:r>
      <w:r w:rsidRPr="004E2ABA">
        <w:rPr>
          <w:lang w:val="fr-FR"/>
        </w:rPr>
        <w:t>IRC WASH</w:t>
      </w:r>
      <w:r w:rsidR="00775EDA">
        <w:rPr>
          <w:lang w:val="fr-FR"/>
        </w:rPr>
        <w:t xml:space="preserve"> avec</w:t>
      </w:r>
      <w:r w:rsidRPr="004E2ABA">
        <w:rPr>
          <w:lang w:val="fr-FR"/>
        </w:rPr>
        <w:t xml:space="preserve"> ses 9 éléments de b</w:t>
      </w:r>
      <w:r w:rsidR="00775EDA">
        <w:rPr>
          <w:lang w:val="fr-FR"/>
        </w:rPr>
        <w:t>ase du renforcement du système.</w:t>
      </w:r>
    </w:p>
    <w:p w14:paraId="7BDA0B4B" w14:textId="1225C86A" w:rsidR="004E2ABA" w:rsidRPr="00E8094A" w:rsidRDefault="004E2ABA" w:rsidP="00547357">
      <w:pPr>
        <w:pStyle w:val="Heading1"/>
        <w:numPr>
          <w:ilvl w:val="0"/>
          <w:numId w:val="25"/>
        </w:numPr>
        <w:jc w:val="both"/>
        <w:rPr>
          <w:sz w:val="28"/>
          <w:szCs w:val="28"/>
          <w:lang w:val="fr-FR"/>
        </w:rPr>
      </w:pPr>
      <w:bookmarkStart w:id="13" w:name="_Toc114565277"/>
      <w:r w:rsidRPr="00E8094A">
        <w:rPr>
          <w:sz w:val="28"/>
          <w:szCs w:val="28"/>
          <w:lang w:val="fr-FR"/>
        </w:rPr>
        <w:t>DUREE DE LA MISSION</w:t>
      </w:r>
      <w:bookmarkEnd w:id="13"/>
    </w:p>
    <w:p w14:paraId="76F02A17" w14:textId="4F96B697" w:rsidR="004E2ABA" w:rsidRPr="004E2ABA" w:rsidRDefault="004E2ABA" w:rsidP="00AD4AFD">
      <w:pPr>
        <w:spacing w:after="0" w:line="276" w:lineRule="auto"/>
        <w:jc w:val="both"/>
        <w:rPr>
          <w:lang w:val="fr-FR"/>
        </w:rPr>
      </w:pPr>
      <w:r w:rsidRPr="00BF7EC2">
        <w:rPr>
          <w:lang w:val="fr-FR"/>
        </w:rPr>
        <w:t xml:space="preserve">La durée de la mission est estimée </w:t>
      </w:r>
      <w:r w:rsidR="008F4E6A" w:rsidRPr="00BF7EC2">
        <w:rPr>
          <w:lang w:val="fr-FR"/>
        </w:rPr>
        <w:t xml:space="preserve">entre </w:t>
      </w:r>
      <w:r w:rsidR="008F4E6A" w:rsidRPr="00240BAC">
        <w:rPr>
          <w:b/>
          <w:lang w:val="fr-FR"/>
        </w:rPr>
        <w:t xml:space="preserve">30 à </w:t>
      </w:r>
      <w:r w:rsidR="009F2BE7" w:rsidRPr="00240BAC">
        <w:rPr>
          <w:b/>
          <w:lang w:val="fr-FR"/>
        </w:rPr>
        <w:t>45</w:t>
      </w:r>
      <w:r w:rsidR="00FD7130" w:rsidRPr="00240BAC">
        <w:rPr>
          <w:b/>
          <w:lang w:val="fr-FR"/>
        </w:rPr>
        <w:t xml:space="preserve"> jours</w:t>
      </w:r>
      <w:r w:rsidR="00FD7130" w:rsidRPr="00BF7EC2">
        <w:rPr>
          <w:lang w:val="fr-FR"/>
        </w:rPr>
        <w:t xml:space="preserve">, </w:t>
      </w:r>
      <w:r w:rsidR="009F2BE7">
        <w:rPr>
          <w:lang w:val="fr-FR"/>
        </w:rPr>
        <w:t>et devra être spécifiée</w:t>
      </w:r>
      <w:r w:rsidR="008F4E6A" w:rsidRPr="00BF7EC2">
        <w:rPr>
          <w:lang w:val="fr-FR"/>
        </w:rPr>
        <w:t xml:space="preserve"> par le/la Consultant(e)</w:t>
      </w:r>
      <w:r w:rsidR="00BF7EC2" w:rsidRPr="00BF7EC2">
        <w:rPr>
          <w:lang w:val="fr-FR"/>
        </w:rPr>
        <w:t xml:space="preserve"> dans son calendrier indicatif</w:t>
      </w:r>
      <w:r w:rsidR="008F4E6A" w:rsidRPr="00BF7EC2">
        <w:rPr>
          <w:lang w:val="fr-FR"/>
        </w:rPr>
        <w:t>.</w:t>
      </w:r>
    </w:p>
    <w:p w14:paraId="768B9948" w14:textId="30744FF0" w:rsidR="004E2ABA" w:rsidRPr="004E2ABA" w:rsidRDefault="004E2ABA" w:rsidP="003F50F2">
      <w:pPr>
        <w:spacing w:after="480" w:line="276" w:lineRule="auto"/>
        <w:jc w:val="both"/>
        <w:rPr>
          <w:lang w:val="fr-FR"/>
        </w:rPr>
      </w:pPr>
      <w:r w:rsidRPr="004E2ABA">
        <w:rPr>
          <w:lang w:val="fr-FR"/>
        </w:rPr>
        <w:t>Le/la Consultant(e) fournira un pl</w:t>
      </w:r>
      <w:r w:rsidR="00E573BE">
        <w:rPr>
          <w:lang w:val="fr-FR"/>
        </w:rPr>
        <w:t xml:space="preserve">anning détaillé qui sera inclus </w:t>
      </w:r>
      <w:r w:rsidRPr="004E2ABA">
        <w:rPr>
          <w:lang w:val="fr-FR"/>
        </w:rPr>
        <w:t>dans son offre technique. Une mise à jour sera proposée par le/la Consultant(e) au moment de la signature du contrat.</w:t>
      </w:r>
    </w:p>
    <w:p w14:paraId="648452C5" w14:textId="00DA6EB9" w:rsidR="004E2ABA" w:rsidRPr="00E8094A" w:rsidRDefault="004E2ABA" w:rsidP="0008285B">
      <w:pPr>
        <w:pStyle w:val="Heading1"/>
        <w:numPr>
          <w:ilvl w:val="0"/>
          <w:numId w:val="25"/>
        </w:numPr>
        <w:spacing w:after="120" w:afterAutospacing="0"/>
        <w:ind w:left="714" w:hanging="357"/>
        <w:jc w:val="both"/>
        <w:rPr>
          <w:sz w:val="28"/>
          <w:szCs w:val="28"/>
          <w:lang w:val="fr-FR"/>
        </w:rPr>
      </w:pPr>
      <w:bookmarkStart w:id="14" w:name="_Toc114565278"/>
      <w:r w:rsidRPr="00E8094A">
        <w:rPr>
          <w:sz w:val="28"/>
          <w:szCs w:val="28"/>
          <w:lang w:val="fr-FR"/>
        </w:rPr>
        <w:t>CONDITIONS DE TRAVAIL DU/DE LA CONSULTANT(E)</w:t>
      </w:r>
      <w:bookmarkEnd w:id="14"/>
    </w:p>
    <w:p w14:paraId="436833E5" w14:textId="4C9D185E" w:rsidR="004E2ABA" w:rsidRPr="00E8094A" w:rsidRDefault="004E2ABA" w:rsidP="00547357">
      <w:pPr>
        <w:pStyle w:val="Heading2"/>
        <w:numPr>
          <w:ilvl w:val="1"/>
          <w:numId w:val="25"/>
        </w:numPr>
        <w:jc w:val="both"/>
        <w:rPr>
          <w:sz w:val="28"/>
          <w:szCs w:val="28"/>
          <w:lang w:val="fr-FR"/>
        </w:rPr>
      </w:pPr>
      <w:bookmarkStart w:id="15" w:name="_Toc114565279"/>
      <w:r w:rsidRPr="00E8094A">
        <w:rPr>
          <w:sz w:val="28"/>
          <w:szCs w:val="28"/>
          <w:lang w:val="fr-FR"/>
        </w:rPr>
        <w:t>Conditions de sécurité</w:t>
      </w:r>
      <w:bookmarkEnd w:id="15"/>
    </w:p>
    <w:p w14:paraId="0F9BBA5A" w14:textId="0D51B6E2" w:rsidR="004E2ABA" w:rsidRPr="004E2ABA" w:rsidRDefault="004E2ABA" w:rsidP="00240BAC">
      <w:pPr>
        <w:spacing w:before="240" w:after="0" w:line="276" w:lineRule="auto"/>
        <w:jc w:val="both"/>
        <w:rPr>
          <w:lang w:val="fr-FR"/>
        </w:rPr>
      </w:pPr>
      <w:r w:rsidRPr="004E2ABA">
        <w:rPr>
          <w:lang w:val="fr-FR"/>
        </w:rPr>
        <w:t>Le/la Consultant(e) sera soumis</w:t>
      </w:r>
      <w:r w:rsidR="009018BD">
        <w:rPr>
          <w:lang w:val="fr-FR"/>
        </w:rPr>
        <w:t>(e)</w:t>
      </w:r>
      <w:r w:rsidRPr="004E2ABA">
        <w:rPr>
          <w:lang w:val="fr-FR"/>
        </w:rPr>
        <w:t xml:space="preserve"> aux règles de sécurité d’ACF (susceptibles de varier en fonction de l’évolution du contexte sécuritaire). Le/la Cons</w:t>
      </w:r>
      <w:r w:rsidR="00E573BE">
        <w:rPr>
          <w:lang w:val="fr-FR"/>
        </w:rPr>
        <w:t>ultant(e) s’engage à respecter</w:t>
      </w:r>
      <w:r w:rsidRPr="004E2ABA">
        <w:rPr>
          <w:lang w:val="fr-FR"/>
        </w:rPr>
        <w:t xml:space="preserve"> toute instruction sécuritaire spécifique venant d’ACF et basée sur son analyse sécuritaire et sa connaissance de la zone.</w:t>
      </w:r>
    </w:p>
    <w:p w14:paraId="6448C039" w14:textId="61193CA9" w:rsidR="004E2ABA" w:rsidRPr="008703B4" w:rsidRDefault="004E2ABA" w:rsidP="00240BAC">
      <w:pPr>
        <w:spacing w:before="240" w:after="0" w:line="240" w:lineRule="auto"/>
        <w:jc w:val="both"/>
        <w:rPr>
          <w:lang w:val="fr-FR"/>
        </w:rPr>
      </w:pPr>
      <w:r w:rsidRPr="004E2ABA">
        <w:rPr>
          <w:lang w:val="fr-FR"/>
        </w:rPr>
        <w:t xml:space="preserve">ACF n’est pas responsable de l’évacuation du Consultant hors du pays (ACF prend toutefois en charge </w:t>
      </w:r>
      <w:r w:rsidRPr="008703B4">
        <w:rPr>
          <w:lang w:val="fr-FR"/>
        </w:rPr>
        <w:t>l’évacuation du terrain vers la capitale).</w:t>
      </w:r>
    </w:p>
    <w:p w14:paraId="203900F4" w14:textId="3E6F7D53" w:rsidR="008A3C18" w:rsidRPr="008703B4" w:rsidRDefault="008A3C18" w:rsidP="00240BAC">
      <w:pPr>
        <w:spacing w:before="240" w:after="0" w:line="240" w:lineRule="auto"/>
        <w:jc w:val="both"/>
        <w:rPr>
          <w:lang w:val="fr-FR"/>
        </w:rPr>
      </w:pPr>
      <w:r w:rsidRPr="008703B4">
        <w:rPr>
          <w:lang w:val="fr-FR"/>
        </w:rPr>
        <w:t xml:space="preserve">En cas d’incident rencontré dans le cadre de la consultance, le/la Consultant(e) s’engage à contacter le plus rapidement possible </w:t>
      </w:r>
      <w:r w:rsidR="00240BAC">
        <w:rPr>
          <w:lang w:val="fr-FR"/>
        </w:rPr>
        <w:t>ACF</w:t>
      </w:r>
      <w:r w:rsidRPr="008703B4">
        <w:rPr>
          <w:lang w:val="fr-FR"/>
        </w:rPr>
        <w:t>.</w:t>
      </w:r>
    </w:p>
    <w:p w14:paraId="1A3525C6" w14:textId="70A807EA" w:rsidR="008A3C18" w:rsidRPr="008703B4" w:rsidRDefault="008A3C18" w:rsidP="00240BAC">
      <w:pPr>
        <w:spacing w:before="240" w:after="0" w:line="240" w:lineRule="auto"/>
        <w:jc w:val="both"/>
        <w:rPr>
          <w:lang w:val="fr-FR"/>
        </w:rPr>
      </w:pPr>
      <w:r w:rsidRPr="008703B4">
        <w:rPr>
          <w:lang w:val="fr-FR"/>
        </w:rPr>
        <w:t>Le/la consultant(e) s’engagera à prendre connaissance et à respecter les mesures détaillées dans le plan de gestion de la sécurité des zones dans lesquelles i</w:t>
      </w:r>
      <w:r w:rsidR="00240BAC">
        <w:rPr>
          <w:lang w:val="fr-FR"/>
        </w:rPr>
        <w:t>l/elle se rendra, qui lui sera remis à son arrivée</w:t>
      </w:r>
      <w:r w:rsidRPr="008703B4">
        <w:rPr>
          <w:lang w:val="fr-FR"/>
        </w:rPr>
        <w:t>.</w:t>
      </w:r>
    </w:p>
    <w:p w14:paraId="3D0D1C74" w14:textId="4B92D606" w:rsidR="008A3C18" w:rsidRPr="008703B4" w:rsidRDefault="008A3C18" w:rsidP="00240BAC">
      <w:pPr>
        <w:spacing w:before="240" w:after="0" w:line="240" w:lineRule="auto"/>
        <w:jc w:val="both"/>
        <w:rPr>
          <w:lang w:val="fr-FR"/>
        </w:rPr>
      </w:pPr>
      <w:r w:rsidRPr="008703B4">
        <w:rPr>
          <w:lang w:val="fr-FR"/>
        </w:rPr>
        <w:t xml:space="preserve">ACF se réserve le droit de suspendre de façon temporaire ou permanente la réalisation de cette </w:t>
      </w:r>
      <w:r w:rsidR="00183DAB" w:rsidRPr="008703B4">
        <w:rPr>
          <w:lang w:val="fr-FR"/>
        </w:rPr>
        <w:t>étude</w:t>
      </w:r>
      <w:r w:rsidRPr="008703B4">
        <w:rPr>
          <w:lang w:val="fr-FR"/>
        </w:rPr>
        <w:t xml:space="preserve"> pour des questions de sécurité. En cas de suspension définitive, le consultant ne pourra facturer que les jours de travail effectués après la signature du contrat et de façon proportionnelle au budget présenté et en lien avec le chronogramme. Les dépenses réalisées dans le cadre de cette consultance pourront être remboursées sous présentation de facture et justification acceptée par ACF</w:t>
      </w:r>
      <w:r w:rsidR="00240BAC">
        <w:rPr>
          <w:lang w:val="fr-FR"/>
        </w:rPr>
        <w:t>.</w:t>
      </w:r>
    </w:p>
    <w:p w14:paraId="374DBE14" w14:textId="77777777" w:rsidR="008A3C18" w:rsidRPr="008A3C18" w:rsidRDefault="008A3C18" w:rsidP="008A3C18">
      <w:pPr>
        <w:spacing w:after="0" w:line="240" w:lineRule="auto"/>
        <w:jc w:val="both"/>
        <w:rPr>
          <w:color w:val="0070C0"/>
          <w:lang w:val="fr-FR"/>
        </w:rPr>
      </w:pPr>
    </w:p>
    <w:p w14:paraId="56032705" w14:textId="3B1B2725" w:rsidR="004E2ABA" w:rsidRPr="00547357" w:rsidRDefault="004E2ABA" w:rsidP="00547357">
      <w:pPr>
        <w:pStyle w:val="Heading2"/>
        <w:numPr>
          <w:ilvl w:val="1"/>
          <w:numId w:val="25"/>
        </w:numPr>
        <w:jc w:val="both"/>
        <w:rPr>
          <w:sz w:val="28"/>
          <w:szCs w:val="28"/>
          <w:lang w:val="fr-FR"/>
        </w:rPr>
      </w:pPr>
      <w:bookmarkStart w:id="16" w:name="_Toc114565280"/>
      <w:r w:rsidRPr="00547357">
        <w:rPr>
          <w:sz w:val="28"/>
          <w:szCs w:val="28"/>
          <w:lang w:val="fr-FR"/>
        </w:rPr>
        <w:t>Logement</w:t>
      </w:r>
      <w:bookmarkEnd w:id="16"/>
    </w:p>
    <w:p w14:paraId="51FCBC43" w14:textId="202441ED" w:rsidR="004E2ABA" w:rsidRPr="004E2ABA" w:rsidRDefault="004E2ABA" w:rsidP="003F50F2">
      <w:pPr>
        <w:spacing w:after="360" w:line="276" w:lineRule="auto"/>
        <w:jc w:val="both"/>
        <w:rPr>
          <w:lang w:val="fr-FR"/>
        </w:rPr>
      </w:pPr>
      <w:r w:rsidRPr="004E2ABA">
        <w:rPr>
          <w:lang w:val="fr-FR"/>
        </w:rPr>
        <w:t xml:space="preserve">A </w:t>
      </w:r>
      <w:r w:rsidR="00B72D59">
        <w:rPr>
          <w:lang w:val="fr-FR"/>
        </w:rPr>
        <w:t>Mao et à Nokou</w:t>
      </w:r>
      <w:r w:rsidRPr="004E2ABA">
        <w:rPr>
          <w:lang w:val="fr-FR"/>
        </w:rPr>
        <w:t>, le/la Consultant(e) sera logé</w:t>
      </w:r>
      <w:r w:rsidR="0067276C">
        <w:rPr>
          <w:lang w:val="fr-FR"/>
        </w:rPr>
        <w:t>(e)</w:t>
      </w:r>
      <w:r w:rsidRPr="004E2ABA">
        <w:rPr>
          <w:lang w:val="fr-FR"/>
        </w:rPr>
        <w:t xml:space="preserve"> dans une maison du personnel expatrié d’ACF. </w:t>
      </w:r>
      <w:r w:rsidR="00F2719F">
        <w:rPr>
          <w:lang w:val="fr-FR"/>
        </w:rPr>
        <w:t>Pour les consultants internationaux, à</w:t>
      </w:r>
      <w:r w:rsidR="00B72D59">
        <w:rPr>
          <w:lang w:val="fr-FR"/>
        </w:rPr>
        <w:t xml:space="preserve"> Ndjamena </w:t>
      </w:r>
      <w:r w:rsidR="00B72D59" w:rsidRPr="004E2ABA">
        <w:rPr>
          <w:lang w:val="fr-FR"/>
        </w:rPr>
        <w:t>le/la Consultant(e) sera</w:t>
      </w:r>
      <w:r w:rsidR="00B72D59">
        <w:rPr>
          <w:lang w:val="fr-FR"/>
        </w:rPr>
        <w:t xml:space="preserve"> </w:t>
      </w:r>
      <w:r w:rsidR="00B72D59" w:rsidRPr="004E2ABA">
        <w:rPr>
          <w:lang w:val="fr-FR"/>
        </w:rPr>
        <w:t>dans un hôtel validé d’un point de vue sécuritaire</w:t>
      </w:r>
      <w:r w:rsidR="00B72D59">
        <w:rPr>
          <w:lang w:val="fr-FR"/>
        </w:rPr>
        <w:t xml:space="preserve"> à ses frais.</w:t>
      </w:r>
    </w:p>
    <w:p w14:paraId="67CF412F" w14:textId="496A69BB" w:rsidR="004E2ABA" w:rsidRPr="00547357" w:rsidRDefault="004E2ABA" w:rsidP="00547357">
      <w:pPr>
        <w:pStyle w:val="Heading2"/>
        <w:numPr>
          <w:ilvl w:val="1"/>
          <w:numId w:val="25"/>
        </w:numPr>
        <w:jc w:val="both"/>
        <w:rPr>
          <w:sz w:val="28"/>
          <w:szCs w:val="28"/>
          <w:lang w:val="fr-FR"/>
        </w:rPr>
      </w:pPr>
      <w:bookmarkStart w:id="17" w:name="_Toc114565281"/>
      <w:r w:rsidRPr="00547357">
        <w:rPr>
          <w:sz w:val="28"/>
          <w:szCs w:val="28"/>
          <w:lang w:val="fr-FR"/>
        </w:rPr>
        <w:t>Arrangements logistiques</w:t>
      </w:r>
      <w:bookmarkEnd w:id="17"/>
    </w:p>
    <w:p w14:paraId="05723A88" w14:textId="4F9AB398" w:rsidR="004E2ABA" w:rsidRDefault="004E2ABA" w:rsidP="00240BAC">
      <w:pPr>
        <w:spacing w:before="240" w:after="0" w:line="276" w:lineRule="auto"/>
        <w:jc w:val="both"/>
        <w:rPr>
          <w:lang w:val="fr-FR"/>
        </w:rPr>
      </w:pPr>
      <w:r w:rsidRPr="004E2ABA">
        <w:rPr>
          <w:lang w:val="fr-FR"/>
        </w:rPr>
        <w:t xml:space="preserve">Le/la Consultant(e) aura accès à un espace de travail, Internet, et une imprimante (l’ordinateur n’est pas fourni par l’organisation). </w:t>
      </w:r>
      <w:r w:rsidR="009018BD" w:rsidRPr="00240BAC">
        <w:rPr>
          <w:lang w:val="fr-FR"/>
        </w:rPr>
        <w:t>Sur le terrain et à Ndjamena</w:t>
      </w:r>
      <w:r w:rsidR="009018BD">
        <w:rPr>
          <w:lang w:val="fr-FR"/>
        </w:rPr>
        <w:t>, u</w:t>
      </w:r>
      <w:r w:rsidRPr="004E2ABA">
        <w:rPr>
          <w:lang w:val="fr-FR"/>
        </w:rPr>
        <w:t>n véhicule sera mis à la disposition du Consultant</w:t>
      </w:r>
      <w:r w:rsidR="00B72D59">
        <w:rPr>
          <w:lang w:val="fr-FR"/>
        </w:rPr>
        <w:t>(e).</w:t>
      </w:r>
    </w:p>
    <w:p w14:paraId="7CE89F83" w14:textId="37D1723D" w:rsidR="009018BD" w:rsidRPr="00240BAC" w:rsidRDefault="009018BD" w:rsidP="00240BAC">
      <w:pPr>
        <w:spacing w:before="240" w:after="0" w:line="240" w:lineRule="auto"/>
        <w:jc w:val="both"/>
        <w:rPr>
          <w:lang w:val="fr-FR"/>
        </w:rPr>
      </w:pPr>
      <w:r w:rsidRPr="00240BAC">
        <w:rPr>
          <w:lang w:val="fr-FR"/>
        </w:rPr>
        <w:t>Le/la Consultant(e) sera responsable des assurances pour sa mission : santé et rapatriement notamment. Action contre la Faim demandera une attestation d’assurances lors de la signature du contrat.</w:t>
      </w:r>
    </w:p>
    <w:p w14:paraId="79184ED2" w14:textId="51BB59D7" w:rsidR="008A3C18" w:rsidRPr="00240BAC" w:rsidRDefault="008A3C18" w:rsidP="00240BAC">
      <w:pPr>
        <w:spacing w:before="240" w:after="0" w:line="240" w:lineRule="auto"/>
        <w:jc w:val="both"/>
        <w:rPr>
          <w:lang w:val="fr-FR"/>
        </w:rPr>
      </w:pPr>
      <w:r w:rsidRPr="00240BAC">
        <w:rPr>
          <w:lang w:val="fr-FR"/>
        </w:rPr>
        <w:t>Aucune donnée ne pourra être utilisée par le/la Consultant(e) concernant cette étude sans l’autorisatio</w:t>
      </w:r>
      <w:r w:rsidR="00240BAC">
        <w:rPr>
          <w:lang w:val="fr-FR"/>
        </w:rPr>
        <w:t>n écrite d’ACF</w:t>
      </w:r>
      <w:r w:rsidRPr="00240BAC">
        <w:rPr>
          <w:lang w:val="fr-FR"/>
        </w:rPr>
        <w:t xml:space="preserve"> pour une durée de 5 ans. Le/la Consultant(e) agissant en tant que prestataire, il/elle veillera à se présenter en tant que tel pour tous les entretiens tenus dans le cadre de la consultance.</w:t>
      </w:r>
    </w:p>
    <w:p w14:paraId="0DECA6B0" w14:textId="77777777" w:rsidR="008A3C18" w:rsidRPr="00240BAC" w:rsidRDefault="008A3C18" w:rsidP="00240BAC">
      <w:pPr>
        <w:spacing w:before="240" w:after="0" w:line="240" w:lineRule="auto"/>
        <w:jc w:val="both"/>
        <w:rPr>
          <w:lang w:val="fr-FR"/>
        </w:rPr>
      </w:pPr>
      <w:r w:rsidRPr="00240BAC">
        <w:rPr>
          <w:lang w:val="fr-FR"/>
        </w:rPr>
        <w:t>Le (la) Consultant(e) mobilisera les moyens techniques et logistiques minimum ci-après:</w:t>
      </w:r>
    </w:p>
    <w:p w14:paraId="71720A8F" w14:textId="25190F35" w:rsidR="00240BAC" w:rsidRPr="00240BAC" w:rsidRDefault="00240BAC" w:rsidP="00240BAC">
      <w:pPr>
        <w:pStyle w:val="ListParagraph"/>
        <w:numPr>
          <w:ilvl w:val="0"/>
          <w:numId w:val="36"/>
        </w:numPr>
        <w:spacing w:after="0" w:line="240" w:lineRule="auto"/>
        <w:jc w:val="both"/>
        <w:rPr>
          <w:sz w:val="22"/>
          <w:lang w:val="fr-FR"/>
        </w:rPr>
      </w:pPr>
      <w:r w:rsidRPr="00240BAC">
        <w:rPr>
          <w:sz w:val="22"/>
          <w:lang w:val="fr-FR"/>
        </w:rPr>
        <w:t>Un appareil photo numérique ;</w:t>
      </w:r>
    </w:p>
    <w:p w14:paraId="3A9F61A7" w14:textId="7605E359" w:rsidR="008A3C18" w:rsidRPr="00240BAC" w:rsidRDefault="008A3C18" w:rsidP="00240BAC">
      <w:pPr>
        <w:pStyle w:val="ListParagraph"/>
        <w:numPr>
          <w:ilvl w:val="0"/>
          <w:numId w:val="36"/>
        </w:numPr>
        <w:spacing w:after="0" w:line="240" w:lineRule="auto"/>
        <w:jc w:val="both"/>
        <w:rPr>
          <w:sz w:val="22"/>
          <w:lang w:val="fr-FR"/>
        </w:rPr>
      </w:pPr>
      <w:r w:rsidRPr="00240BAC">
        <w:rPr>
          <w:sz w:val="22"/>
          <w:lang w:val="fr-FR"/>
        </w:rPr>
        <w:t>Les matériels et logiciels informatiques nécessaires au traitement des données et à l'édition des rapports et documents cartographiques</w:t>
      </w:r>
      <w:r w:rsidR="00240BAC">
        <w:rPr>
          <w:sz w:val="22"/>
          <w:lang w:val="fr-FR"/>
        </w:rPr>
        <w:t>.</w:t>
      </w:r>
    </w:p>
    <w:p w14:paraId="0A3C1F18" w14:textId="6FC74D16" w:rsidR="004E2ABA" w:rsidRPr="00547357" w:rsidRDefault="004E2ABA" w:rsidP="0008285B">
      <w:pPr>
        <w:pStyle w:val="Heading1"/>
        <w:numPr>
          <w:ilvl w:val="0"/>
          <w:numId w:val="25"/>
        </w:numPr>
        <w:spacing w:after="120" w:afterAutospacing="0"/>
        <w:ind w:left="714" w:hanging="357"/>
        <w:jc w:val="both"/>
        <w:rPr>
          <w:sz w:val="28"/>
          <w:szCs w:val="28"/>
          <w:lang w:val="fr-FR"/>
        </w:rPr>
      </w:pPr>
      <w:bookmarkStart w:id="18" w:name="_Toc114565282"/>
      <w:r w:rsidRPr="00547357">
        <w:rPr>
          <w:sz w:val="28"/>
          <w:szCs w:val="28"/>
          <w:lang w:val="fr-FR"/>
        </w:rPr>
        <w:t>COMMENT POSTULER</w:t>
      </w:r>
      <w:bookmarkEnd w:id="18"/>
    </w:p>
    <w:p w14:paraId="3F818B39" w14:textId="0CE53433" w:rsidR="004E2ABA" w:rsidRPr="00547357" w:rsidRDefault="004E2ABA" w:rsidP="00547357">
      <w:pPr>
        <w:pStyle w:val="Heading2"/>
        <w:numPr>
          <w:ilvl w:val="1"/>
          <w:numId w:val="25"/>
        </w:numPr>
        <w:jc w:val="both"/>
        <w:rPr>
          <w:sz w:val="28"/>
          <w:szCs w:val="28"/>
          <w:lang w:val="fr-FR"/>
        </w:rPr>
      </w:pPr>
      <w:bookmarkStart w:id="19" w:name="_Toc114565283"/>
      <w:r w:rsidRPr="00547357">
        <w:rPr>
          <w:sz w:val="28"/>
          <w:szCs w:val="28"/>
          <w:lang w:val="fr-FR"/>
        </w:rPr>
        <w:t>DOSSIER DE CANDIDATURE</w:t>
      </w:r>
      <w:bookmarkEnd w:id="19"/>
    </w:p>
    <w:p w14:paraId="67C6E9B0" w14:textId="77777777" w:rsidR="004E2ABA" w:rsidRPr="004E2ABA" w:rsidRDefault="004E2ABA" w:rsidP="00A90267">
      <w:pPr>
        <w:spacing w:after="200" w:line="276" w:lineRule="auto"/>
        <w:jc w:val="both"/>
        <w:rPr>
          <w:lang w:val="fr-FR"/>
        </w:rPr>
      </w:pPr>
      <w:r w:rsidRPr="004E2ABA">
        <w:rPr>
          <w:lang w:val="fr-FR"/>
        </w:rPr>
        <w:t>Les candidat(e)s intéressé(e)s à soumissionner doivent présenter un dossier de candidature comprenant :</w:t>
      </w:r>
    </w:p>
    <w:p w14:paraId="54FFF8ED" w14:textId="00E4BA53" w:rsidR="004E2ABA" w:rsidRPr="00547357" w:rsidRDefault="004E2ABA" w:rsidP="00547357">
      <w:pPr>
        <w:pStyle w:val="Heading3"/>
        <w:numPr>
          <w:ilvl w:val="2"/>
          <w:numId w:val="25"/>
        </w:numPr>
        <w:jc w:val="both"/>
        <w:rPr>
          <w:sz w:val="28"/>
          <w:szCs w:val="28"/>
          <w:lang w:val="fr-FR"/>
        </w:rPr>
      </w:pPr>
      <w:bookmarkStart w:id="20" w:name="_Toc114565284"/>
      <w:r w:rsidRPr="00547357">
        <w:rPr>
          <w:sz w:val="28"/>
          <w:szCs w:val="28"/>
          <w:lang w:val="fr-FR"/>
        </w:rPr>
        <w:t>Une proposition technique:</w:t>
      </w:r>
      <w:bookmarkEnd w:id="20"/>
    </w:p>
    <w:p w14:paraId="7AFD7CD4" w14:textId="77777777" w:rsidR="004E2ABA" w:rsidRPr="00E573BE" w:rsidRDefault="004E2ABA" w:rsidP="00E573BE">
      <w:pPr>
        <w:pStyle w:val="ListParagraph"/>
        <w:numPr>
          <w:ilvl w:val="0"/>
          <w:numId w:val="26"/>
        </w:numPr>
        <w:spacing w:after="60" w:line="276" w:lineRule="auto"/>
        <w:ind w:left="357" w:hanging="357"/>
        <w:contextualSpacing w:val="0"/>
        <w:jc w:val="both"/>
        <w:rPr>
          <w:sz w:val="22"/>
          <w:lang w:val="fr-FR"/>
        </w:rPr>
      </w:pPr>
      <w:r w:rsidRPr="00E573BE">
        <w:rPr>
          <w:sz w:val="22"/>
          <w:lang w:val="fr-FR"/>
        </w:rPr>
        <w:t>Note explicative sur la compréhension des termes de référence et les motivations de la candidature [1 page max] ;</w:t>
      </w:r>
    </w:p>
    <w:p w14:paraId="69AABDF6" w14:textId="77777777" w:rsidR="004E2ABA" w:rsidRPr="00E573BE" w:rsidRDefault="004E2ABA" w:rsidP="00E573BE">
      <w:pPr>
        <w:pStyle w:val="ListParagraph"/>
        <w:numPr>
          <w:ilvl w:val="0"/>
          <w:numId w:val="26"/>
        </w:numPr>
        <w:spacing w:after="60" w:line="276" w:lineRule="auto"/>
        <w:ind w:left="357" w:hanging="357"/>
        <w:contextualSpacing w:val="0"/>
        <w:jc w:val="both"/>
        <w:rPr>
          <w:sz w:val="22"/>
          <w:lang w:val="fr-FR"/>
        </w:rPr>
      </w:pPr>
      <w:r w:rsidRPr="00E573BE">
        <w:rPr>
          <w:sz w:val="22"/>
          <w:lang w:val="fr-FR"/>
        </w:rPr>
        <w:t>Commentaires et remarques sur les termes de référence ;</w:t>
      </w:r>
    </w:p>
    <w:p w14:paraId="56466467" w14:textId="77777777" w:rsidR="004E2ABA" w:rsidRPr="00E573BE" w:rsidRDefault="004E2ABA" w:rsidP="00E573BE">
      <w:pPr>
        <w:pStyle w:val="ListParagraph"/>
        <w:numPr>
          <w:ilvl w:val="0"/>
          <w:numId w:val="26"/>
        </w:numPr>
        <w:spacing w:after="60" w:line="276" w:lineRule="auto"/>
        <w:ind w:left="357" w:hanging="357"/>
        <w:contextualSpacing w:val="0"/>
        <w:jc w:val="both"/>
        <w:rPr>
          <w:sz w:val="22"/>
          <w:lang w:val="fr-FR"/>
        </w:rPr>
      </w:pPr>
      <w:r w:rsidRPr="00E573BE">
        <w:rPr>
          <w:sz w:val="22"/>
          <w:lang w:val="fr-FR"/>
        </w:rPr>
        <w:t>Présentation de l’approche méthodologique et de l’organisation de la mission envisagée [2 pages max] ;</w:t>
      </w:r>
    </w:p>
    <w:p w14:paraId="65869BAE" w14:textId="77777777" w:rsidR="004E2ABA" w:rsidRPr="00E573BE" w:rsidRDefault="004E2ABA" w:rsidP="00E573BE">
      <w:pPr>
        <w:pStyle w:val="ListParagraph"/>
        <w:numPr>
          <w:ilvl w:val="0"/>
          <w:numId w:val="26"/>
        </w:numPr>
        <w:spacing w:after="60" w:line="276" w:lineRule="auto"/>
        <w:ind w:left="357" w:hanging="357"/>
        <w:contextualSpacing w:val="0"/>
        <w:jc w:val="both"/>
        <w:rPr>
          <w:sz w:val="22"/>
          <w:lang w:val="fr-FR"/>
        </w:rPr>
      </w:pPr>
      <w:r w:rsidRPr="00E573BE">
        <w:rPr>
          <w:sz w:val="22"/>
          <w:lang w:val="fr-FR"/>
        </w:rPr>
        <w:t>Calendrier indicatif et plan de travail pour la réalisation des activités de la consultance [1 page max] ;</w:t>
      </w:r>
    </w:p>
    <w:p w14:paraId="780F615C" w14:textId="309847C0" w:rsidR="004E2ABA" w:rsidRDefault="004E2ABA" w:rsidP="00E573BE">
      <w:pPr>
        <w:pStyle w:val="ListParagraph"/>
        <w:numPr>
          <w:ilvl w:val="0"/>
          <w:numId w:val="26"/>
        </w:numPr>
        <w:spacing w:after="60" w:line="276" w:lineRule="auto"/>
        <w:ind w:left="357" w:hanging="357"/>
        <w:contextualSpacing w:val="0"/>
        <w:jc w:val="both"/>
        <w:rPr>
          <w:sz w:val="22"/>
          <w:lang w:val="fr-FR"/>
        </w:rPr>
      </w:pPr>
      <w:r w:rsidRPr="00E573BE">
        <w:rPr>
          <w:sz w:val="22"/>
          <w:lang w:val="fr-FR"/>
        </w:rPr>
        <w:t>CV incluant les expériences acquises dans des études simi</w:t>
      </w:r>
      <w:r w:rsidR="003D1DC8">
        <w:rPr>
          <w:sz w:val="22"/>
          <w:lang w:val="fr-FR"/>
        </w:rPr>
        <w:t>laires et au moins 3 références ;</w:t>
      </w:r>
    </w:p>
    <w:p w14:paraId="13ED889E" w14:textId="388F4542" w:rsidR="00D755CD" w:rsidRPr="003D1DC8" w:rsidRDefault="00D755CD" w:rsidP="00E573BE">
      <w:pPr>
        <w:pStyle w:val="ListParagraph"/>
        <w:numPr>
          <w:ilvl w:val="0"/>
          <w:numId w:val="26"/>
        </w:numPr>
        <w:spacing w:after="60" w:line="276" w:lineRule="auto"/>
        <w:ind w:left="357" w:hanging="357"/>
        <w:contextualSpacing w:val="0"/>
        <w:jc w:val="both"/>
        <w:rPr>
          <w:sz w:val="22"/>
          <w:lang w:val="fr-FR"/>
        </w:rPr>
      </w:pPr>
      <w:r w:rsidRPr="003D1DC8">
        <w:rPr>
          <w:sz w:val="22"/>
          <w:lang w:val="fr-FR"/>
        </w:rPr>
        <w:t>Les documents administratifs pour les consultants constitués en cabinet</w:t>
      </w:r>
      <w:r w:rsidR="003D1DC8">
        <w:rPr>
          <w:sz w:val="22"/>
          <w:lang w:val="fr-FR"/>
        </w:rPr>
        <w:t>.</w:t>
      </w:r>
    </w:p>
    <w:p w14:paraId="01170FFF" w14:textId="465D28E8" w:rsidR="004E2ABA" w:rsidRPr="00547357" w:rsidRDefault="004E2ABA" w:rsidP="00547357">
      <w:pPr>
        <w:pStyle w:val="Heading3"/>
        <w:numPr>
          <w:ilvl w:val="2"/>
          <w:numId w:val="25"/>
        </w:numPr>
        <w:jc w:val="both"/>
        <w:rPr>
          <w:sz w:val="28"/>
          <w:szCs w:val="28"/>
          <w:lang w:val="fr-FR"/>
        </w:rPr>
      </w:pPr>
      <w:bookmarkStart w:id="21" w:name="_Toc114565285"/>
      <w:r w:rsidRPr="00547357">
        <w:rPr>
          <w:sz w:val="28"/>
          <w:szCs w:val="28"/>
          <w:lang w:val="fr-FR"/>
        </w:rPr>
        <w:t>Une proposition financière:</w:t>
      </w:r>
      <w:bookmarkEnd w:id="21"/>
    </w:p>
    <w:p w14:paraId="6CCD49A1" w14:textId="77777777" w:rsidR="004E2ABA" w:rsidRPr="00E573BE" w:rsidRDefault="004E2ABA" w:rsidP="00E573BE">
      <w:pPr>
        <w:spacing w:after="60" w:line="276" w:lineRule="auto"/>
        <w:jc w:val="both"/>
        <w:rPr>
          <w:lang w:val="fr-FR"/>
        </w:rPr>
      </w:pPr>
      <w:r w:rsidRPr="00E573BE">
        <w:rPr>
          <w:lang w:val="fr-FR"/>
        </w:rPr>
        <w:t>La proposition financière sera soumise sur la base de l’approche forfaitaire et devra indiquer :</w:t>
      </w:r>
    </w:p>
    <w:p w14:paraId="1A8E94D6" w14:textId="77777777" w:rsidR="004E2ABA" w:rsidRPr="00E573BE" w:rsidRDefault="004E2ABA" w:rsidP="00E573BE">
      <w:pPr>
        <w:pStyle w:val="ListParagraph"/>
        <w:numPr>
          <w:ilvl w:val="0"/>
          <w:numId w:val="26"/>
        </w:numPr>
        <w:spacing w:after="60" w:line="276" w:lineRule="auto"/>
        <w:ind w:left="357" w:hanging="357"/>
        <w:contextualSpacing w:val="0"/>
        <w:jc w:val="both"/>
        <w:rPr>
          <w:sz w:val="22"/>
          <w:lang w:val="fr-FR"/>
        </w:rPr>
      </w:pPr>
      <w:r w:rsidRPr="00E573BE">
        <w:rPr>
          <w:sz w:val="22"/>
          <w:lang w:val="fr-FR"/>
        </w:rPr>
        <w:t>Le montant total / somme forfaitaire globale ;</w:t>
      </w:r>
    </w:p>
    <w:p w14:paraId="6AF0919C" w14:textId="3A59537D" w:rsidR="004E2ABA" w:rsidRPr="004E2ABA" w:rsidRDefault="004E2ABA" w:rsidP="00A90267">
      <w:pPr>
        <w:spacing w:after="200" w:line="276" w:lineRule="auto"/>
        <w:jc w:val="both"/>
        <w:rPr>
          <w:lang w:val="fr-FR"/>
        </w:rPr>
      </w:pPr>
      <w:r w:rsidRPr="004E2ABA">
        <w:rPr>
          <w:lang w:val="fr-FR"/>
        </w:rPr>
        <w:t xml:space="preserve">Afin d’aider ACF dans la comparaison des offres, chaque proposition financière comprendra également une ventilation détaillée du montant forfaitaire, incluant les honoraires du/de la Consultant(e) (indemnités journalières </w:t>
      </w:r>
      <w:r w:rsidR="00E573BE">
        <w:rPr>
          <w:lang w:val="fr-FR"/>
        </w:rPr>
        <w:t>x</w:t>
      </w:r>
      <w:r w:rsidRPr="004E2ABA">
        <w:rPr>
          <w:lang w:val="fr-FR"/>
        </w:rPr>
        <w:t xml:space="preserve"> nombre de jours ouvrables prévus)</w:t>
      </w:r>
      <w:r w:rsidR="00B72D59">
        <w:rPr>
          <w:lang w:val="fr-FR"/>
        </w:rPr>
        <w:t xml:space="preserve"> et les frais d’hôtel à Ndjamena</w:t>
      </w:r>
      <w:r w:rsidRPr="004E2ABA">
        <w:rPr>
          <w:lang w:val="fr-FR"/>
        </w:rPr>
        <w:t xml:space="preserve"> ;</w:t>
      </w:r>
    </w:p>
    <w:p w14:paraId="2A0EEC88" w14:textId="5907ADD8" w:rsidR="004E2ABA" w:rsidRDefault="004E2ABA" w:rsidP="003F50F2">
      <w:pPr>
        <w:pStyle w:val="ListParagraph"/>
        <w:numPr>
          <w:ilvl w:val="0"/>
          <w:numId w:val="26"/>
        </w:numPr>
        <w:spacing w:after="360" w:line="276" w:lineRule="auto"/>
        <w:ind w:left="357" w:hanging="357"/>
        <w:contextualSpacing w:val="0"/>
        <w:jc w:val="both"/>
        <w:rPr>
          <w:sz w:val="22"/>
          <w:lang w:val="fr-FR"/>
        </w:rPr>
      </w:pPr>
      <w:r w:rsidRPr="00E573BE">
        <w:rPr>
          <w:sz w:val="22"/>
          <w:lang w:val="fr-FR"/>
        </w:rPr>
        <w:t>Les différents coûts de production des documents de travail et de rapports ainsi qu</w:t>
      </w:r>
      <w:r w:rsidR="00E573BE">
        <w:rPr>
          <w:sz w:val="22"/>
          <w:lang w:val="fr-FR"/>
        </w:rPr>
        <w:t>e les besoins de communication.</w:t>
      </w:r>
    </w:p>
    <w:p w14:paraId="02A48026" w14:textId="35A73987" w:rsidR="004E2ABA" w:rsidRPr="004E2ABA" w:rsidRDefault="004E2ABA" w:rsidP="00A90267">
      <w:pPr>
        <w:spacing w:after="200" w:line="276" w:lineRule="auto"/>
        <w:jc w:val="both"/>
        <w:rPr>
          <w:lang w:val="fr-FR"/>
        </w:rPr>
      </w:pPr>
      <w:r w:rsidRPr="00B72D59">
        <w:rPr>
          <w:lang w:val="fr-FR"/>
        </w:rPr>
        <w:t xml:space="preserve">Les offres seront transmises, en version électronique, </w:t>
      </w:r>
      <w:r w:rsidRPr="00C77556">
        <w:rPr>
          <w:lang w:val="fr-FR"/>
        </w:rPr>
        <w:t>au plus tard le</w:t>
      </w:r>
      <w:r w:rsidR="00AD4AFD" w:rsidRPr="00C77556">
        <w:rPr>
          <w:lang w:val="fr-FR"/>
        </w:rPr>
        <w:t xml:space="preserve"> </w:t>
      </w:r>
      <w:r w:rsidR="00C77556" w:rsidRPr="00C77556">
        <w:rPr>
          <w:b/>
          <w:lang w:val="fr-FR"/>
        </w:rPr>
        <w:t>30 septembre</w:t>
      </w:r>
      <w:r w:rsidR="003757DE" w:rsidRPr="00C77556">
        <w:rPr>
          <w:b/>
          <w:lang w:val="fr-FR"/>
        </w:rPr>
        <w:t xml:space="preserve"> 2022</w:t>
      </w:r>
      <w:r w:rsidRPr="00C77556">
        <w:rPr>
          <w:lang w:val="fr-FR"/>
        </w:rPr>
        <w:t xml:space="preserve"> avec la réf</w:t>
      </w:r>
      <w:r w:rsidR="00AD4AFD" w:rsidRPr="00C77556">
        <w:rPr>
          <w:lang w:val="fr-FR"/>
        </w:rPr>
        <w:t>érence</w:t>
      </w:r>
      <w:r w:rsidRPr="00C77556">
        <w:rPr>
          <w:lang w:val="fr-FR"/>
        </w:rPr>
        <w:t xml:space="preserve"> : </w:t>
      </w:r>
      <w:r w:rsidR="00C77556" w:rsidRPr="00C77556">
        <w:rPr>
          <w:b/>
          <w:lang w:val="fr-FR"/>
        </w:rPr>
        <w:t>DA-NDJ-00823</w:t>
      </w:r>
      <w:r w:rsidRPr="004E2ABA">
        <w:rPr>
          <w:lang w:val="fr-FR"/>
        </w:rPr>
        <w:t>, simultanément aux adresses suivantes:</w:t>
      </w:r>
    </w:p>
    <w:p w14:paraId="323603C7" w14:textId="126E594A" w:rsidR="004E2ABA" w:rsidRPr="003D1DC8" w:rsidRDefault="00B72D59" w:rsidP="003D1DC8">
      <w:pPr>
        <w:pStyle w:val="ListParagraph"/>
        <w:numPr>
          <w:ilvl w:val="0"/>
          <w:numId w:val="38"/>
        </w:numPr>
        <w:spacing w:after="60" w:line="240" w:lineRule="auto"/>
        <w:rPr>
          <w:rStyle w:val="Hyperlink"/>
          <w:sz w:val="22"/>
          <w:lang w:eastAsia="fr-FR"/>
        </w:rPr>
      </w:pPr>
      <w:r w:rsidRPr="003D1DC8">
        <w:rPr>
          <w:rStyle w:val="Hyperlink"/>
          <w:sz w:val="22"/>
          <w:lang w:eastAsia="fr-FR"/>
        </w:rPr>
        <w:t>rdd</w:t>
      </w:r>
      <w:hyperlink r:id="rId14" w:history="1">
        <w:r w:rsidRPr="003D1DC8">
          <w:rPr>
            <w:rStyle w:val="Hyperlink"/>
            <w:sz w:val="22"/>
            <w:lang w:eastAsia="fr-FR"/>
          </w:rPr>
          <w:t>eah@td-actioncontrelafaim.org</w:t>
        </w:r>
      </w:hyperlink>
      <w:r w:rsidR="00427295" w:rsidRPr="003D1DC8">
        <w:rPr>
          <w:rStyle w:val="Hyperlink"/>
          <w:sz w:val="22"/>
          <w:lang w:eastAsia="fr-FR"/>
        </w:rPr>
        <w:t xml:space="preserve"> </w:t>
      </w:r>
    </w:p>
    <w:p w14:paraId="05F6FE27" w14:textId="4E5CBD78" w:rsidR="00D755D9" w:rsidRDefault="00D1061E" w:rsidP="003D1DC8">
      <w:pPr>
        <w:pStyle w:val="ListParagraph"/>
        <w:numPr>
          <w:ilvl w:val="0"/>
          <w:numId w:val="38"/>
        </w:numPr>
        <w:spacing w:after="60" w:line="240" w:lineRule="auto"/>
        <w:rPr>
          <w:rStyle w:val="Hyperlink"/>
          <w:sz w:val="22"/>
          <w:lang w:eastAsia="fr-FR"/>
        </w:rPr>
      </w:pPr>
      <w:hyperlink r:id="rId15" w:history="1">
        <w:r w:rsidR="00D755D9" w:rsidRPr="003D1DC8">
          <w:rPr>
            <w:rStyle w:val="Hyperlink"/>
            <w:sz w:val="22"/>
            <w:lang w:eastAsia="fr-FR"/>
          </w:rPr>
          <w:t>rpeah-mao@td-actioncontrelafaim.org</w:t>
        </w:r>
      </w:hyperlink>
    </w:p>
    <w:p w14:paraId="56DD8D1E" w14:textId="3B87A709" w:rsidR="00914AF7" w:rsidRPr="003D1DC8" w:rsidRDefault="00914AF7" w:rsidP="00914AF7">
      <w:pPr>
        <w:pStyle w:val="ListParagraph"/>
        <w:numPr>
          <w:ilvl w:val="0"/>
          <w:numId w:val="38"/>
        </w:numPr>
        <w:spacing w:after="60" w:line="240" w:lineRule="auto"/>
        <w:rPr>
          <w:rStyle w:val="Hyperlink"/>
          <w:sz w:val="22"/>
          <w:lang w:eastAsia="fr-FR"/>
        </w:rPr>
      </w:pPr>
      <w:r w:rsidRPr="00914AF7">
        <w:rPr>
          <w:rStyle w:val="Hyperlink"/>
          <w:sz w:val="22"/>
          <w:lang w:eastAsia="fr-FR"/>
        </w:rPr>
        <w:t>log</w:t>
      </w:r>
      <w:r>
        <w:rPr>
          <w:rStyle w:val="Hyperlink"/>
          <w:sz w:val="22"/>
          <w:lang w:eastAsia="fr-FR"/>
        </w:rPr>
        <w:t>appro@td-actioncontrelafaim.org</w:t>
      </w:r>
      <w:bookmarkStart w:id="22" w:name="_GoBack"/>
      <w:bookmarkEnd w:id="22"/>
    </w:p>
    <w:p w14:paraId="0536AEAB" w14:textId="1005748E" w:rsidR="00D755CD" w:rsidRPr="003D1DC8" w:rsidRDefault="00D755CD" w:rsidP="003D1DC8">
      <w:pPr>
        <w:pStyle w:val="ListParagraph"/>
        <w:numPr>
          <w:ilvl w:val="0"/>
          <w:numId w:val="38"/>
        </w:numPr>
        <w:spacing w:after="60" w:line="240" w:lineRule="auto"/>
        <w:rPr>
          <w:rStyle w:val="Hyperlink"/>
          <w:sz w:val="22"/>
          <w:lang w:eastAsia="fr-FR"/>
        </w:rPr>
      </w:pPr>
      <w:r w:rsidRPr="003D1DC8">
        <w:rPr>
          <w:rStyle w:val="Hyperlink"/>
          <w:sz w:val="22"/>
          <w:lang w:eastAsia="fr-FR"/>
        </w:rPr>
        <w:t>adjointrddlog@td-actioncontrelafaim.org</w:t>
      </w:r>
    </w:p>
    <w:p w14:paraId="63F17E8B" w14:textId="77777777" w:rsidR="00E573BE" w:rsidRPr="003D1DC8" w:rsidRDefault="00D1061E" w:rsidP="003D1DC8">
      <w:pPr>
        <w:pStyle w:val="ListParagraph"/>
        <w:numPr>
          <w:ilvl w:val="0"/>
          <w:numId w:val="38"/>
        </w:numPr>
        <w:spacing w:after="60" w:line="240" w:lineRule="auto"/>
        <w:rPr>
          <w:rStyle w:val="Hyperlink"/>
          <w:sz w:val="22"/>
          <w:lang w:eastAsia="fr-FR"/>
        </w:rPr>
      </w:pPr>
      <w:hyperlink r:id="rId16" w:history="1">
        <w:r w:rsidR="00E573BE" w:rsidRPr="003D1DC8">
          <w:rPr>
            <w:rStyle w:val="Hyperlink"/>
            <w:sz w:val="22"/>
            <w:lang w:eastAsia="fr-FR"/>
          </w:rPr>
          <w:t>smazingue@actioncontrelafaim.org</w:t>
        </w:r>
      </w:hyperlink>
      <w:r w:rsidR="00E573BE" w:rsidRPr="003D1DC8">
        <w:rPr>
          <w:rStyle w:val="Hyperlink"/>
          <w:sz w:val="22"/>
          <w:lang w:eastAsia="fr-FR"/>
        </w:rPr>
        <w:t xml:space="preserve"> </w:t>
      </w:r>
    </w:p>
    <w:sectPr w:rsidR="00E573BE" w:rsidRPr="003D1DC8" w:rsidSect="00974B40">
      <w:headerReference w:type="even" r:id="rId17"/>
      <w:headerReference w:type="default" r:id="rId18"/>
      <w:footerReference w:type="even" r:id="rId19"/>
      <w:footerReference w:type="default" r:id="rId20"/>
      <w:headerReference w:type="first" r:id="rId21"/>
      <w:footerReference w:type="first" r:id="rId22"/>
      <w:pgSz w:w="11906" w:h="16838"/>
      <w:pgMar w:top="1440" w:right="1077" w:bottom="1440" w:left="1077" w:header="28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39FA0" w14:textId="77777777" w:rsidR="00D1061E" w:rsidRDefault="00D1061E">
      <w:pPr>
        <w:spacing w:after="0" w:line="240" w:lineRule="auto"/>
      </w:pPr>
      <w:r>
        <w:separator/>
      </w:r>
    </w:p>
  </w:endnote>
  <w:endnote w:type="continuationSeparator" w:id="0">
    <w:p w14:paraId="396FFB4B" w14:textId="77777777" w:rsidR="00D1061E" w:rsidRDefault="00D1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Medium">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Futura LT Pro Book">
    <w:altName w:val="Segoe UI Semibold"/>
    <w:charset w:val="00"/>
    <w:family w:val="swiss"/>
    <w:pitch w:val="variable"/>
    <w:sig w:usb0="00000001" w:usb1="5000204A" w:usb2="00000000" w:usb3="00000000" w:csb0="0000009B" w:csb1="00000000"/>
  </w:font>
  <w:font w:name="Futura LT Pro Medium Cond">
    <w:altName w:val="Arial Narrow"/>
    <w:charset w:val="00"/>
    <w:family w:val="swiss"/>
    <w:pitch w:val="variable"/>
    <w:sig w:usb0="00000001" w:usb1="5000204A" w:usb2="00000000" w:usb3="00000000" w:csb0="0000009B" w:csb1="00000000"/>
  </w:font>
  <w:font w:name="Lato Heavy">
    <w:altName w:val="Arial"/>
    <w:charset w:val="00"/>
    <w:family w:val="swiss"/>
    <w:pitch w:val="variable"/>
    <w:sig w:usb0="E10002FF" w:usb1="5000ECFF" w:usb2="00000021" w:usb3="00000000" w:csb0="0000019F" w:csb1="00000000"/>
  </w:font>
  <w:font w:name="Lato Semibold">
    <w:altName w:val="Calibri"/>
    <w:charset w:val="00"/>
    <w:family w:val="swiss"/>
    <w:pitch w:val="variable"/>
    <w:sig w:usb0="E10002FF" w:usb1="5000ECFF" w:usb2="00000021" w:usb3="00000000" w:csb0="0000019F" w:csb1="00000000"/>
  </w:font>
  <w:font w:name="Lato Black">
    <w:altName w:val="Arial"/>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8CF3" w14:textId="77777777" w:rsidR="00FF32C2" w:rsidRDefault="00FF3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74B1" w14:textId="041E96B1" w:rsidR="00D755D9" w:rsidRDefault="00D755D9">
    <w:pPr>
      <w:pStyle w:val="Footer"/>
    </w:pPr>
    <w:r>
      <w:fldChar w:fldCharType="begin"/>
    </w:r>
    <w:r>
      <w:instrText xml:space="preserve"> PAGE </w:instrText>
    </w:r>
    <w:r>
      <w:fldChar w:fldCharType="separate"/>
    </w:r>
    <w:r w:rsidR="00914AF7">
      <w:rPr>
        <w:noProof/>
      </w:rPr>
      <w:t>8</w:t>
    </w:r>
    <w:r>
      <w:fldChar w:fldCharType="end"/>
    </w:r>
  </w:p>
  <w:p w14:paraId="2946DA0A" w14:textId="208E8CA3" w:rsidR="00FF32C2" w:rsidRPr="00FF32C2" w:rsidRDefault="00FF32C2">
    <w:pPr>
      <w:pStyle w:val="Footer"/>
      <w:rPr>
        <w:i/>
        <w:sz w:val="18"/>
        <w:szCs w:val="18"/>
      </w:rPr>
    </w:pPr>
    <w:r w:rsidRPr="00FF32C2">
      <w:rPr>
        <w:b/>
        <w:i/>
        <w:sz w:val="18"/>
        <w:szCs w:val="18"/>
      </w:rPr>
      <w:t xml:space="preserve">ETUDE DE GOUVERNANCE DU SERVICE EAU – ASSAINISSEMENT </w:t>
    </w:r>
    <w:r>
      <w:rPr>
        <w:b/>
        <w:i/>
        <w:sz w:val="18"/>
        <w:szCs w:val="18"/>
      </w:rPr>
      <w:t>–</w:t>
    </w:r>
    <w:r w:rsidRPr="00FF32C2">
      <w:rPr>
        <w:b/>
        <w:i/>
        <w:sz w:val="18"/>
        <w:szCs w:val="18"/>
      </w:rPr>
      <w:t xml:space="preserve"> HYGIENE</w:t>
    </w:r>
    <w:r>
      <w:rPr>
        <w:b/>
        <w:i/>
        <w:sz w:val="18"/>
        <w:szCs w:val="18"/>
      </w:rPr>
      <w:t> : projet EPEVA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CCE7" w14:textId="77777777" w:rsidR="00FF32C2" w:rsidRDefault="00FF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F4806" w14:textId="77777777" w:rsidR="00D1061E" w:rsidRDefault="00D1061E">
      <w:pPr>
        <w:spacing w:after="0" w:line="240" w:lineRule="auto"/>
      </w:pPr>
      <w:r>
        <w:separator/>
      </w:r>
    </w:p>
  </w:footnote>
  <w:footnote w:type="continuationSeparator" w:id="0">
    <w:p w14:paraId="7C96CE29" w14:textId="77777777" w:rsidR="00D1061E" w:rsidRDefault="00D1061E">
      <w:pPr>
        <w:spacing w:after="0" w:line="240" w:lineRule="auto"/>
      </w:pPr>
      <w:r>
        <w:continuationSeparator/>
      </w:r>
    </w:p>
  </w:footnote>
  <w:footnote w:id="1">
    <w:p w14:paraId="48026F92" w14:textId="77777777" w:rsidR="00D755D9" w:rsidRPr="00A844F7" w:rsidRDefault="00D755D9" w:rsidP="0090146C">
      <w:pPr>
        <w:pStyle w:val="FootnoteText"/>
        <w:spacing w:after="0"/>
        <w:rPr>
          <w:sz w:val="18"/>
          <w:lang w:val="fr-FR"/>
        </w:rPr>
      </w:pPr>
      <w:r w:rsidRPr="00A844F7">
        <w:rPr>
          <w:rStyle w:val="FootnoteReference"/>
          <w:sz w:val="18"/>
        </w:rPr>
        <w:footnoteRef/>
      </w:r>
      <w:r w:rsidRPr="00A844F7">
        <w:rPr>
          <w:sz w:val="18"/>
          <w:lang w:val="fr-FR"/>
        </w:rPr>
        <w:t xml:space="preserve"> Plan d’investissement régional eau et assainissement 2015 – 2030, Synthèse eau potable, hydraulique pastorale, assainissement</w:t>
      </w:r>
    </w:p>
  </w:footnote>
  <w:footnote w:id="2">
    <w:p w14:paraId="207F1393" w14:textId="77777777" w:rsidR="00D755D9" w:rsidRPr="00A844F7" w:rsidRDefault="00D755D9" w:rsidP="0090146C">
      <w:pPr>
        <w:pStyle w:val="FootnoteText"/>
        <w:spacing w:after="0"/>
        <w:rPr>
          <w:lang w:val="fr-FR"/>
        </w:rPr>
      </w:pPr>
      <w:r w:rsidRPr="00A844F7">
        <w:rPr>
          <w:rStyle w:val="FootnoteReference"/>
          <w:sz w:val="18"/>
        </w:rPr>
        <w:footnoteRef/>
      </w:r>
      <w:r w:rsidRPr="00A844F7">
        <w:rPr>
          <w:sz w:val="18"/>
          <w:lang w:val="fr-FR"/>
        </w:rPr>
        <w:t xml:space="preserve"> Enquête par grappes à indicateurs multiples, Enquête MICS-6 – Tchad 2019, Décembre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D494" w14:textId="77777777" w:rsidR="00FF32C2" w:rsidRDefault="00FF3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23FB" w14:textId="77777777" w:rsidR="00FF32C2" w:rsidRDefault="00FF3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0324" w14:textId="77777777" w:rsidR="00FF32C2" w:rsidRDefault="00FF3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3E4"/>
    <w:multiLevelType w:val="hybridMultilevel"/>
    <w:tmpl w:val="AF9C98FC"/>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CF771C"/>
    <w:multiLevelType w:val="multilevel"/>
    <w:tmpl w:val="B270E91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440" w:hanging="1080"/>
      </w:pPr>
      <w:rPr>
        <w:rFonts w:hint="default"/>
        <w:b/>
        <w:sz w:val="28"/>
        <w:szCs w:val="28"/>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6076C26"/>
    <w:multiLevelType w:val="hybridMultilevel"/>
    <w:tmpl w:val="DB4228A2"/>
    <w:lvl w:ilvl="0" w:tplc="EBE0B67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767B50"/>
    <w:multiLevelType w:val="hybridMultilevel"/>
    <w:tmpl w:val="9B0C93D2"/>
    <w:lvl w:ilvl="0" w:tplc="8850C574">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95DDA"/>
    <w:multiLevelType w:val="hybridMultilevel"/>
    <w:tmpl w:val="9E3E5816"/>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08C0337"/>
    <w:multiLevelType w:val="hybridMultilevel"/>
    <w:tmpl w:val="02C6C576"/>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D774A"/>
    <w:multiLevelType w:val="hybridMultilevel"/>
    <w:tmpl w:val="2B8A9318"/>
    <w:lvl w:ilvl="0" w:tplc="BE6A90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341A7F"/>
    <w:multiLevelType w:val="hybridMultilevel"/>
    <w:tmpl w:val="52CE0242"/>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7A55A3A"/>
    <w:multiLevelType w:val="hybridMultilevel"/>
    <w:tmpl w:val="7D386358"/>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1B7CE4"/>
    <w:multiLevelType w:val="hybridMultilevel"/>
    <w:tmpl w:val="2BCEC53A"/>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C5E6964"/>
    <w:multiLevelType w:val="hybridMultilevel"/>
    <w:tmpl w:val="C64AB0EA"/>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E623EBD"/>
    <w:multiLevelType w:val="multilevel"/>
    <w:tmpl w:val="B270E91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440" w:hanging="1080"/>
      </w:pPr>
      <w:rPr>
        <w:rFonts w:hint="default"/>
        <w:b/>
        <w:sz w:val="28"/>
        <w:szCs w:val="28"/>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219B67FF"/>
    <w:multiLevelType w:val="hybridMultilevel"/>
    <w:tmpl w:val="14CC4866"/>
    <w:lvl w:ilvl="0" w:tplc="3980446A">
      <w:numFmt w:val="bullet"/>
      <w:lvlText w:val="-"/>
      <w:lvlJc w:val="left"/>
      <w:pPr>
        <w:ind w:left="360" w:hanging="360"/>
      </w:pPr>
      <w:rPr>
        <w:rFonts w:ascii="Lato" w:eastAsiaTheme="minorHAnsi" w:hAnsi="Lato"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33C5B34"/>
    <w:multiLevelType w:val="hybridMultilevel"/>
    <w:tmpl w:val="6B9E208E"/>
    <w:lvl w:ilvl="0" w:tplc="CBE23972">
      <w:numFmt w:val="bullet"/>
      <w:lvlText w:val="-"/>
      <w:lvlJc w:val="left"/>
      <w:pPr>
        <w:ind w:left="1095" w:hanging="360"/>
      </w:pPr>
      <w:rPr>
        <w:rFonts w:ascii="Calibri" w:eastAsiaTheme="minorHAnsi"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4" w15:restartNumberingAfterBreak="0">
    <w:nsid w:val="240051D7"/>
    <w:multiLevelType w:val="hybridMultilevel"/>
    <w:tmpl w:val="985A50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2723F6"/>
    <w:multiLevelType w:val="hybridMultilevel"/>
    <w:tmpl w:val="90F0BF6E"/>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67100A2"/>
    <w:multiLevelType w:val="hybridMultilevel"/>
    <w:tmpl w:val="C8527B08"/>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EE82D5D"/>
    <w:multiLevelType w:val="hybridMultilevel"/>
    <w:tmpl w:val="15C21278"/>
    <w:lvl w:ilvl="0" w:tplc="040C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3410263"/>
    <w:multiLevelType w:val="multilevel"/>
    <w:tmpl w:val="020013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48A4E00"/>
    <w:multiLevelType w:val="multilevel"/>
    <w:tmpl w:val="59101496"/>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20" w15:restartNumberingAfterBreak="0">
    <w:nsid w:val="353745C9"/>
    <w:multiLevelType w:val="hybridMultilevel"/>
    <w:tmpl w:val="B9E641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57211B3"/>
    <w:multiLevelType w:val="hybridMultilevel"/>
    <w:tmpl w:val="F35E243C"/>
    <w:lvl w:ilvl="0" w:tplc="3B5A6354">
      <w:numFmt w:val="bullet"/>
      <w:lvlText w:val="-"/>
      <w:lvlJc w:val="left"/>
      <w:pPr>
        <w:ind w:left="720" w:hanging="360"/>
      </w:pPr>
      <w:rPr>
        <w:rFonts w:ascii="Arial" w:eastAsia="Calibri" w:hAnsi="Arial" w:cs="Arial"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AF1DC9"/>
    <w:multiLevelType w:val="hybridMultilevel"/>
    <w:tmpl w:val="B9628222"/>
    <w:lvl w:ilvl="0" w:tplc="2CDC8034">
      <w:numFmt w:val="bullet"/>
      <w:lvlText w:val="-"/>
      <w:lvlJc w:val="left"/>
      <w:pPr>
        <w:ind w:left="720" w:hanging="360"/>
      </w:pPr>
      <w:rPr>
        <w:rFonts w:ascii="Lato Medium" w:eastAsia="Calibri" w:hAnsi="Lato Medium"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F94FFC"/>
    <w:multiLevelType w:val="hybridMultilevel"/>
    <w:tmpl w:val="89588A04"/>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F513F5A"/>
    <w:multiLevelType w:val="hybridMultilevel"/>
    <w:tmpl w:val="4AF63ABE"/>
    <w:lvl w:ilvl="0" w:tplc="BE6A90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133446"/>
    <w:multiLevelType w:val="hybridMultilevel"/>
    <w:tmpl w:val="03EA93B2"/>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709735D"/>
    <w:multiLevelType w:val="hybridMultilevel"/>
    <w:tmpl w:val="55308FB2"/>
    <w:lvl w:ilvl="0" w:tplc="153639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254FDD"/>
    <w:multiLevelType w:val="hybridMultilevel"/>
    <w:tmpl w:val="21C86D06"/>
    <w:lvl w:ilvl="0" w:tplc="2CDC8034">
      <w:numFmt w:val="bullet"/>
      <w:lvlText w:val="-"/>
      <w:lvlJc w:val="left"/>
      <w:pPr>
        <w:ind w:left="720" w:hanging="360"/>
      </w:pPr>
      <w:rPr>
        <w:rFonts w:ascii="Lato Medium" w:eastAsia="Calibri" w:hAnsi="Lato Medium"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2B23B0"/>
    <w:multiLevelType w:val="hybridMultilevel"/>
    <w:tmpl w:val="B4AEFE3E"/>
    <w:lvl w:ilvl="0" w:tplc="D736E4C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685823"/>
    <w:multiLevelType w:val="hybridMultilevel"/>
    <w:tmpl w:val="C2F8353E"/>
    <w:lvl w:ilvl="0" w:tplc="306ACAC0">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9459A6"/>
    <w:multiLevelType w:val="hybridMultilevel"/>
    <w:tmpl w:val="0B947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2F4101"/>
    <w:multiLevelType w:val="hybridMultilevel"/>
    <w:tmpl w:val="EE2A51E8"/>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7D2434B"/>
    <w:multiLevelType w:val="multilevel"/>
    <w:tmpl w:val="B270E91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440" w:hanging="1080"/>
      </w:pPr>
      <w:rPr>
        <w:rFonts w:hint="default"/>
        <w:b/>
        <w:sz w:val="28"/>
        <w:szCs w:val="28"/>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3" w15:restartNumberingAfterBreak="0">
    <w:nsid w:val="6B0D2488"/>
    <w:multiLevelType w:val="hybridMultilevel"/>
    <w:tmpl w:val="58C4C6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8167A5"/>
    <w:multiLevelType w:val="hybridMultilevel"/>
    <w:tmpl w:val="D444D578"/>
    <w:lvl w:ilvl="0" w:tplc="BE6A90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DA3376"/>
    <w:multiLevelType w:val="hybridMultilevel"/>
    <w:tmpl w:val="DC4A9FFC"/>
    <w:lvl w:ilvl="0" w:tplc="306ACAC0">
      <w:numFmt w:val="bullet"/>
      <w:lvlText w:val="-"/>
      <w:lvlJc w:val="left"/>
      <w:pPr>
        <w:ind w:left="360" w:hanging="360"/>
      </w:pPr>
      <w:rPr>
        <w:rFonts w:ascii="Lato" w:eastAsiaTheme="minorHAnsi" w:hAnsi="Lato"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5022E2C"/>
    <w:multiLevelType w:val="hybridMultilevel"/>
    <w:tmpl w:val="20E6934A"/>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85F2C78"/>
    <w:multiLevelType w:val="hybridMultilevel"/>
    <w:tmpl w:val="66BA440E"/>
    <w:lvl w:ilvl="0" w:tplc="2CDC8034">
      <w:numFmt w:val="bullet"/>
      <w:lvlText w:val="-"/>
      <w:lvlJc w:val="left"/>
      <w:pPr>
        <w:ind w:left="360" w:hanging="360"/>
      </w:pPr>
      <w:rPr>
        <w:rFonts w:ascii="Lato Medium" w:eastAsia="Calibri" w:hAnsi="Lato Medium"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13"/>
  </w:num>
  <w:num w:numId="4">
    <w:abstractNumId w:val="9"/>
  </w:num>
  <w:num w:numId="5">
    <w:abstractNumId w:val="0"/>
  </w:num>
  <w:num w:numId="6">
    <w:abstractNumId w:val="36"/>
  </w:num>
  <w:num w:numId="7">
    <w:abstractNumId w:val="8"/>
  </w:num>
  <w:num w:numId="8">
    <w:abstractNumId w:val="22"/>
  </w:num>
  <w:num w:numId="9">
    <w:abstractNumId w:val="23"/>
  </w:num>
  <w:num w:numId="10">
    <w:abstractNumId w:val="10"/>
  </w:num>
  <w:num w:numId="11">
    <w:abstractNumId w:val="15"/>
  </w:num>
  <w:num w:numId="12">
    <w:abstractNumId w:val="7"/>
  </w:num>
  <w:num w:numId="13">
    <w:abstractNumId w:val="37"/>
  </w:num>
  <w:num w:numId="14">
    <w:abstractNumId w:val="4"/>
  </w:num>
  <w:num w:numId="15">
    <w:abstractNumId w:val="5"/>
  </w:num>
  <w:num w:numId="16">
    <w:abstractNumId w:val="31"/>
  </w:num>
  <w:num w:numId="17">
    <w:abstractNumId w:val="16"/>
  </w:num>
  <w:num w:numId="18">
    <w:abstractNumId w:val="25"/>
  </w:num>
  <w:num w:numId="19">
    <w:abstractNumId w:val="26"/>
  </w:num>
  <w:num w:numId="20">
    <w:abstractNumId w:val="32"/>
  </w:num>
  <w:num w:numId="21">
    <w:abstractNumId w:val="11"/>
  </w:num>
  <w:num w:numId="22">
    <w:abstractNumId w:val="1"/>
  </w:num>
  <w:num w:numId="23">
    <w:abstractNumId w:val="27"/>
  </w:num>
  <w:num w:numId="24">
    <w:abstractNumId w:val="19"/>
  </w:num>
  <w:num w:numId="25">
    <w:abstractNumId w:val="18"/>
  </w:num>
  <w:num w:numId="26">
    <w:abstractNumId w:val="20"/>
  </w:num>
  <w:num w:numId="27">
    <w:abstractNumId w:val="12"/>
  </w:num>
  <w:num w:numId="28">
    <w:abstractNumId w:val="28"/>
  </w:num>
  <w:num w:numId="29">
    <w:abstractNumId w:val="30"/>
  </w:num>
  <w:num w:numId="30">
    <w:abstractNumId w:val="3"/>
  </w:num>
  <w:num w:numId="31">
    <w:abstractNumId w:val="24"/>
  </w:num>
  <w:num w:numId="32">
    <w:abstractNumId w:val="34"/>
  </w:num>
  <w:num w:numId="33">
    <w:abstractNumId w:val="6"/>
  </w:num>
  <w:num w:numId="34">
    <w:abstractNumId w:val="14"/>
  </w:num>
  <w:num w:numId="35">
    <w:abstractNumId w:val="17"/>
  </w:num>
  <w:num w:numId="36">
    <w:abstractNumId w:val="33"/>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9C"/>
    <w:rsid w:val="000602E1"/>
    <w:rsid w:val="00060735"/>
    <w:rsid w:val="0008285B"/>
    <w:rsid w:val="000B3F3C"/>
    <w:rsid w:val="000C144A"/>
    <w:rsid w:val="000C207B"/>
    <w:rsid w:val="000E2064"/>
    <w:rsid w:val="00101089"/>
    <w:rsid w:val="001127B7"/>
    <w:rsid w:val="00120D2E"/>
    <w:rsid w:val="0012656C"/>
    <w:rsid w:val="00130F9A"/>
    <w:rsid w:val="00135C17"/>
    <w:rsid w:val="00144A8A"/>
    <w:rsid w:val="0016512F"/>
    <w:rsid w:val="00183DAB"/>
    <w:rsid w:val="0018481B"/>
    <w:rsid w:val="001868B7"/>
    <w:rsid w:val="00193FF3"/>
    <w:rsid w:val="001C53EB"/>
    <w:rsid w:val="001D157A"/>
    <w:rsid w:val="001D529A"/>
    <w:rsid w:val="001D6721"/>
    <w:rsid w:val="001E0AAB"/>
    <w:rsid w:val="001F15B2"/>
    <w:rsid w:val="00203DAA"/>
    <w:rsid w:val="002046C6"/>
    <w:rsid w:val="00206EFE"/>
    <w:rsid w:val="00213764"/>
    <w:rsid w:val="0023741A"/>
    <w:rsid w:val="00240BAC"/>
    <w:rsid w:val="00243F7D"/>
    <w:rsid w:val="00260C76"/>
    <w:rsid w:val="0026766F"/>
    <w:rsid w:val="00271AA7"/>
    <w:rsid w:val="00276785"/>
    <w:rsid w:val="002A583A"/>
    <w:rsid w:val="002B0ED7"/>
    <w:rsid w:val="002E0DB5"/>
    <w:rsid w:val="002E3486"/>
    <w:rsid w:val="002E610C"/>
    <w:rsid w:val="002E6A6C"/>
    <w:rsid w:val="002F22E9"/>
    <w:rsid w:val="002F4236"/>
    <w:rsid w:val="002F4BB9"/>
    <w:rsid w:val="00306677"/>
    <w:rsid w:val="00306ED8"/>
    <w:rsid w:val="00335EFB"/>
    <w:rsid w:val="00344878"/>
    <w:rsid w:val="003541FC"/>
    <w:rsid w:val="0035463F"/>
    <w:rsid w:val="0035503C"/>
    <w:rsid w:val="003702F0"/>
    <w:rsid w:val="0037480A"/>
    <w:rsid w:val="003757DE"/>
    <w:rsid w:val="003769FA"/>
    <w:rsid w:val="00380725"/>
    <w:rsid w:val="003B1E45"/>
    <w:rsid w:val="003B328F"/>
    <w:rsid w:val="003B40D3"/>
    <w:rsid w:val="003B6AD3"/>
    <w:rsid w:val="003D1DC8"/>
    <w:rsid w:val="003F50F2"/>
    <w:rsid w:val="00427295"/>
    <w:rsid w:val="00431C87"/>
    <w:rsid w:val="00434965"/>
    <w:rsid w:val="00452E50"/>
    <w:rsid w:val="00470A22"/>
    <w:rsid w:val="00475436"/>
    <w:rsid w:val="004855F9"/>
    <w:rsid w:val="00491858"/>
    <w:rsid w:val="004A40F5"/>
    <w:rsid w:val="004B4C83"/>
    <w:rsid w:val="004C16D2"/>
    <w:rsid w:val="004E2ABA"/>
    <w:rsid w:val="004E473F"/>
    <w:rsid w:val="00526B16"/>
    <w:rsid w:val="005422EF"/>
    <w:rsid w:val="00547357"/>
    <w:rsid w:val="005502A8"/>
    <w:rsid w:val="005607EA"/>
    <w:rsid w:val="005720EB"/>
    <w:rsid w:val="0057371A"/>
    <w:rsid w:val="00577E14"/>
    <w:rsid w:val="005B3401"/>
    <w:rsid w:val="005B6596"/>
    <w:rsid w:val="005C21B7"/>
    <w:rsid w:val="005C5D86"/>
    <w:rsid w:val="005C6156"/>
    <w:rsid w:val="005C7EBD"/>
    <w:rsid w:val="005E43DE"/>
    <w:rsid w:val="005F3DB6"/>
    <w:rsid w:val="0063286D"/>
    <w:rsid w:val="00645FC3"/>
    <w:rsid w:val="00654786"/>
    <w:rsid w:val="0067276C"/>
    <w:rsid w:val="00681B68"/>
    <w:rsid w:val="00681EBB"/>
    <w:rsid w:val="00683BCC"/>
    <w:rsid w:val="006A4386"/>
    <w:rsid w:val="006C021B"/>
    <w:rsid w:val="006C3A64"/>
    <w:rsid w:val="006C53E7"/>
    <w:rsid w:val="006F4D9D"/>
    <w:rsid w:val="006F6B46"/>
    <w:rsid w:val="00701048"/>
    <w:rsid w:val="007206C6"/>
    <w:rsid w:val="00731BD9"/>
    <w:rsid w:val="00733BCE"/>
    <w:rsid w:val="00756FF5"/>
    <w:rsid w:val="00775EDA"/>
    <w:rsid w:val="00782A4D"/>
    <w:rsid w:val="007847CB"/>
    <w:rsid w:val="00785CE8"/>
    <w:rsid w:val="007869C1"/>
    <w:rsid w:val="00787E14"/>
    <w:rsid w:val="007A37B8"/>
    <w:rsid w:val="007A443A"/>
    <w:rsid w:val="007A6219"/>
    <w:rsid w:val="007C497B"/>
    <w:rsid w:val="007F3232"/>
    <w:rsid w:val="007F4BEC"/>
    <w:rsid w:val="00832C85"/>
    <w:rsid w:val="00836906"/>
    <w:rsid w:val="008423D0"/>
    <w:rsid w:val="00855F21"/>
    <w:rsid w:val="00860566"/>
    <w:rsid w:val="00860D59"/>
    <w:rsid w:val="008703B4"/>
    <w:rsid w:val="008A3C18"/>
    <w:rsid w:val="008B68AB"/>
    <w:rsid w:val="008B6CD0"/>
    <w:rsid w:val="008D2F41"/>
    <w:rsid w:val="008D6B2D"/>
    <w:rsid w:val="008D7052"/>
    <w:rsid w:val="008D72FB"/>
    <w:rsid w:val="008D77C8"/>
    <w:rsid w:val="008E6648"/>
    <w:rsid w:val="008F4E6A"/>
    <w:rsid w:val="0090146C"/>
    <w:rsid w:val="009018BD"/>
    <w:rsid w:val="00914AF7"/>
    <w:rsid w:val="009341F5"/>
    <w:rsid w:val="00960193"/>
    <w:rsid w:val="009628F9"/>
    <w:rsid w:val="00974B40"/>
    <w:rsid w:val="0099316E"/>
    <w:rsid w:val="00997513"/>
    <w:rsid w:val="009B2485"/>
    <w:rsid w:val="009D6F10"/>
    <w:rsid w:val="009F2BE7"/>
    <w:rsid w:val="009F5DBB"/>
    <w:rsid w:val="009F712D"/>
    <w:rsid w:val="00A02B65"/>
    <w:rsid w:val="00A03EF6"/>
    <w:rsid w:val="00A065C6"/>
    <w:rsid w:val="00A2189C"/>
    <w:rsid w:val="00A23BCF"/>
    <w:rsid w:val="00A34BC2"/>
    <w:rsid w:val="00A4031C"/>
    <w:rsid w:val="00A467B1"/>
    <w:rsid w:val="00A5400C"/>
    <w:rsid w:val="00A73004"/>
    <w:rsid w:val="00A76B80"/>
    <w:rsid w:val="00A90267"/>
    <w:rsid w:val="00AD0CC1"/>
    <w:rsid w:val="00AD0CC2"/>
    <w:rsid w:val="00AD18BA"/>
    <w:rsid w:val="00AD4AFD"/>
    <w:rsid w:val="00AD5BD4"/>
    <w:rsid w:val="00AF453E"/>
    <w:rsid w:val="00B26B56"/>
    <w:rsid w:val="00B413B1"/>
    <w:rsid w:val="00B513FF"/>
    <w:rsid w:val="00B56386"/>
    <w:rsid w:val="00B60636"/>
    <w:rsid w:val="00B72D59"/>
    <w:rsid w:val="00BB4E9C"/>
    <w:rsid w:val="00BC449F"/>
    <w:rsid w:val="00BD51E4"/>
    <w:rsid w:val="00BE50ED"/>
    <w:rsid w:val="00BF563C"/>
    <w:rsid w:val="00BF7EC2"/>
    <w:rsid w:val="00C17332"/>
    <w:rsid w:val="00C35623"/>
    <w:rsid w:val="00C37DDB"/>
    <w:rsid w:val="00C5292F"/>
    <w:rsid w:val="00C53AB5"/>
    <w:rsid w:val="00C71AD1"/>
    <w:rsid w:val="00C7415A"/>
    <w:rsid w:val="00C77556"/>
    <w:rsid w:val="00CA7221"/>
    <w:rsid w:val="00CB24C3"/>
    <w:rsid w:val="00CB75AB"/>
    <w:rsid w:val="00CC4A80"/>
    <w:rsid w:val="00CF4037"/>
    <w:rsid w:val="00D1061E"/>
    <w:rsid w:val="00D21291"/>
    <w:rsid w:val="00D30748"/>
    <w:rsid w:val="00D52EFB"/>
    <w:rsid w:val="00D755CD"/>
    <w:rsid w:val="00D755D9"/>
    <w:rsid w:val="00DA5C39"/>
    <w:rsid w:val="00DB1E08"/>
    <w:rsid w:val="00DB1E4B"/>
    <w:rsid w:val="00DC1F08"/>
    <w:rsid w:val="00DD5B4D"/>
    <w:rsid w:val="00DD6D20"/>
    <w:rsid w:val="00DE09EC"/>
    <w:rsid w:val="00DE3B36"/>
    <w:rsid w:val="00E1182B"/>
    <w:rsid w:val="00E16A0F"/>
    <w:rsid w:val="00E26C27"/>
    <w:rsid w:val="00E34F3A"/>
    <w:rsid w:val="00E41099"/>
    <w:rsid w:val="00E55E25"/>
    <w:rsid w:val="00E573BE"/>
    <w:rsid w:val="00E704F9"/>
    <w:rsid w:val="00E8094A"/>
    <w:rsid w:val="00E860E7"/>
    <w:rsid w:val="00E90872"/>
    <w:rsid w:val="00E90A23"/>
    <w:rsid w:val="00E97843"/>
    <w:rsid w:val="00EA4B50"/>
    <w:rsid w:val="00EC37D1"/>
    <w:rsid w:val="00EE431A"/>
    <w:rsid w:val="00F05F55"/>
    <w:rsid w:val="00F102D0"/>
    <w:rsid w:val="00F129B7"/>
    <w:rsid w:val="00F1477E"/>
    <w:rsid w:val="00F1516C"/>
    <w:rsid w:val="00F268B4"/>
    <w:rsid w:val="00F2719F"/>
    <w:rsid w:val="00F32A56"/>
    <w:rsid w:val="00F4677D"/>
    <w:rsid w:val="00F56960"/>
    <w:rsid w:val="00F701F3"/>
    <w:rsid w:val="00F71584"/>
    <w:rsid w:val="00F773D2"/>
    <w:rsid w:val="00F81CCB"/>
    <w:rsid w:val="00F83E75"/>
    <w:rsid w:val="00F86317"/>
    <w:rsid w:val="00F93DCC"/>
    <w:rsid w:val="00FA44F3"/>
    <w:rsid w:val="00FB46DF"/>
    <w:rsid w:val="00FB591C"/>
    <w:rsid w:val="00FD4F69"/>
    <w:rsid w:val="00FD7130"/>
    <w:rsid w:val="00FE50BB"/>
    <w:rsid w:val="00FF2738"/>
    <w:rsid w:val="00FF3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2436"/>
  <w15:docId w15:val="{E9EA43CE-C510-4D04-912E-5CA7B434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val="es-ES"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C3"/>
  </w:style>
  <w:style w:type="paragraph" w:styleId="Heading1">
    <w:name w:val="heading 1"/>
    <w:aliases w:val="TITRE"/>
    <w:basedOn w:val="Heading4"/>
    <w:next w:val="Sous-titreLatoB"/>
    <w:link w:val="Heading1Char"/>
    <w:uiPriority w:val="1"/>
    <w:qFormat/>
    <w:rsid w:val="006C3A64"/>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Heading2">
    <w:name w:val="heading 2"/>
    <w:aliases w:val="TITRE 2"/>
    <w:basedOn w:val="Normal"/>
    <w:next w:val="Normal"/>
    <w:link w:val="Heading2Char"/>
    <w:uiPriority w:val="2"/>
    <w:qFormat/>
    <w:rsid w:val="006C3A64"/>
    <w:pPr>
      <w:outlineLvl w:val="1"/>
    </w:pPr>
    <w:rPr>
      <w:rFonts w:ascii="Futura LT Pro Book" w:hAnsi="Futura LT Pro Book"/>
      <w:b/>
      <w:bCs/>
      <w:caps/>
      <w:color w:val="005FB6" w:themeColor="accent2"/>
      <w:sz w:val="44"/>
      <w:szCs w:val="36"/>
    </w:rPr>
  </w:style>
  <w:style w:type="paragraph" w:styleId="Heading3">
    <w:name w:val="heading 3"/>
    <w:aliases w:val="TITRE3"/>
    <w:basedOn w:val="Normal"/>
    <w:next w:val="Sous-titreLatoB"/>
    <w:link w:val="Heading3Char"/>
    <w:uiPriority w:val="3"/>
    <w:qFormat/>
    <w:rsid w:val="006C3A64"/>
    <w:pPr>
      <w:spacing w:before="100" w:beforeAutospacing="1" w:after="100" w:afterAutospacing="1"/>
      <w:outlineLvl w:val="2"/>
    </w:pPr>
    <w:rPr>
      <w:rFonts w:ascii="Futura LT Pro Book" w:eastAsia="Times New Roman" w:hAnsi="Futura LT Pro Book" w:cs="Times New Roman"/>
      <w:b/>
      <w:bCs/>
      <w:caps/>
      <w:color w:val="706F6F" w:themeColor="accent3"/>
      <w:sz w:val="44"/>
      <w:szCs w:val="27"/>
      <w:lang w:eastAsia="es-ES"/>
    </w:rPr>
  </w:style>
  <w:style w:type="paragraph" w:styleId="Heading4">
    <w:name w:val="heading 4"/>
    <w:aliases w:val="Cifras"/>
    <w:basedOn w:val="Normal"/>
    <w:next w:val="Normal"/>
    <w:link w:val="Heading4Char"/>
    <w:uiPriority w:val="9"/>
    <w:semiHidden/>
    <w:qFormat/>
    <w:rsid w:val="006C3A64"/>
    <w:pPr>
      <w:keepNext/>
      <w:keepLines/>
      <w:spacing w:before="40" w:after="0" w:line="400" w:lineRule="exact"/>
      <w:outlineLvl w:val="3"/>
    </w:pPr>
    <w:rPr>
      <w:rFonts w:ascii="Futura LT Pro Medium Cond" w:eastAsiaTheme="majorEastAsia" w:hAnsi="Futura LT Pro Medium Cond" w:cstheme="majorBidi"/>
      <w:iCs/>
      <w:color w:val="52AE32" w:themeColor="accent1"/>
      <w:sz w:val="36"/>
    </w:rPr>
  </w:style>
  <w:style w:type="paragraph" w:styleId="Heading5">
    <w:name w:val="heading 5"/>
    <w:aliases w:val="SUBTÍTULO GRIS"/>
    <w:basedOn w:val="Normal"/>
    <w:next w:val="Normal"/>
    <w:link w:val="Heading5Char"/>
    <w:uiPriority w:val="9"/>
    <w:semiHidden/>
    <w:qFormat/>
    <w:rsid w:val="00FF2738"/>
    <w:pPr>
      <w:keepNext/>
      <w:keepLines/>
      <w:spacing w:before="40" w:after="0"/>
      <w:outlineLvl w:val="4"/>
    </w:pPr>
    <w:rPr>
      <w:rFonts w:ascii="Lato Heavy" w:eastAsiaTheme="majorEastAsia" w:hAnsi="Lato Heavy" w:cstheme="majorBidi"/>
      <w:color w:val="706F6F" w:themeColor="accent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Char"/>
    <w:basedOn w:val="DefaultParagraphFont"/>
    <w:link w:val="Heading1"/>
    <w:uiPriority w:val="1"/>
    <w:rsid w:val="00AD18BA"/>
    <w:rPr>
      <w:rFonts w:ascii="Futura LT Pro Book" w:eastAsia="Times New Roman" w:hAnsi="Futura LT Pro Book" w:cs="Times New Roman"/>
      <w:b/>
      <w:bCs/>
      <w:iCs/>
      <w:caps/>
      <w:color w:val="52AE32" w:themeColor="accent1"/>
      <w:kern w:val="36"/>
      <w:sz w:val="44"/>
      <w:szCs w:val="48"/>
      <w:lang w:eastAsia="es-ES"/>
    </w:rPr>
  </w:style>
  <w:style w:type="paragraph" w:styleId="NoSpacing">
    <w:name w:val="No Spacing"/>
    <w:link w:val="NoSpacingChar"/>
    <w:uiPriority w:val="1"/>
    <w:qFormat/>
    <w:rsid w:val="0037480A"/>
    <w:pPr>
      <w:spacing w:after="0" w:line="240" w:lineRule="auto"/>
    </w:pPr>
    <w:rPr>
      <w:sz w:val="24"/>
    </w:rPr>
  </w:style>
  <w:style w:type="character" w:customStyle="1" w:styleId="Heading2Char">
    <w:name w:val="Heading 2 Char"/>
    <w:aliases w:val="TITRE 2 Char"/>
    <w:basedOn w:val="DefaultParagraphFont"/>
    <w:link w:val="Heading2"/>
    <w:uiPriority w:val="2"/>
    <w:rsid w:val="00AD18BA"/>
    <w:rPr>
      <w:rFonts w:ascii="Futura LT Pro Book" w:hAnsi="Futura LT Pro Book"/>
      <w:b/>
      <w:bCs/>
      <w:caps/>
      <w:color w:val="005FB6" w:themeColor="accent2"/>
      <w:sz w:val="44"/>
      <w:szCs w:val="36"/>
    </w:rPr>
  </w:style>
  <w:style w:type="character" w:customStyle="1" w:styleId="Heading3Char">
    <w:name w:val="Heading 3 Char"/>
    <w:aliases w:val="TITRE3 Char"/>
    <w:basedOn w:val="DefaultParagraphFont"/>
    <w:link w:val="Heading3"/>
    <w:uiPriority w:val="3"/>
    <w:rsid w:val="00AD18BA"/>
    <w:rPr>
      <w:rFonts w:ascii="Futura LT Pro Book" w:eastAsia="Times New Roman" w:hAnsi="Futura LT Pro Book" w:cs="Times New Roman"/>
      <w:b/>
      <w:bCs/>
      <w:caps/>
      <w:color w:val="706F6F" w:themeColor="accent3"/>
      <w:sz w:val="44"/>
      <w:szCs w:val="27"/>
      <w:lang w:eastAsia="es-ES"/>
    </w:rPr>
  </w:style>
  <w:style w:type="paragraph" w:styleId="ListParagraph">
    <w:name w:val="List Paragraph"/>
    <w:aliases w:val="LISTA,Evidence on Demand bullet points,Dot pt,List Paragraph Char Char Char,Indicator Text,List Paragraph1,Numbered Para 1,List Paragraph12,Bullet Points,MAIN CONTENT,Colorful List - Accent 11,Premier,Bullet 1"/>
    <w:basedOn w:val="Normal"/>
    <w:link w:val="ListParagraphChar"/>
    <w:uiPriority w:val="34"/>
    <w:qFormat/>
    <w:rsid w:val="006C3A64"/>
    <w:pPr>
      <w:ind w:left="720"/>
      <w:contextualSpacing/>
    </w:pPr>
    <w:rPr>
      <w:sz w:val="20"/>
    </w:rPr>
  </w:style>
  <w:style w:type="character" w:customStyle="1" w:styleId="Heading4Char">
    <w:name w:val="Heading 4 Char"/>
    <w:aliases w:val="Cifras Char"/>
    <w:basedOn w:val="DefaultParagraphFont"/>
    <w:link w:val="Heading4"/>
    <w:uiPriority w:val="9"/>
    <w:semiHidden/>
    <w:rsid w:val="00645FC3"/>
    <w:rPr>
      <w:rFonts w:ascii="Futura LT Pro Medium Cond" w:eastAsiaTheme="majorEastAsia" w:hAnsi="Futura LT Pro Medium Cond" w:cstheme="majorBidi"/>
      <w:iCs/>
      <w:color w:val="52AE32" w:themeColor="accent1"/>
      <w:sz w:val="36"/>
    </w:rPr>
  </w:style>
  <w:style w:type="character" w:customStyle="1" w:styleId="Heading5Char">
    <w:name w:val="Heading 5 Char"/>
    <w:aliases w:val="SUBTÍTULO GRIS Char"/>
    <w:basedOn w:val="DefaultParagraphFont"/>
    <w:link w:val="Heading5"/>
    <w:uiPriority w:val="9"/>
    <w:semiHidden/>
    <w:rsid w:val="00645FC3"/>
    <w:rPr>
      <w:rFonts w:ascii="Lato Heavy" w:eastAsiaTheme="majorEastAsia" w:hAnsi="Lato Heavy" w:cstheme="majorBidi"/>
      <w:color w:val="706F6F" w:themeColor="accent3"/>
      <w:sz w:val="32"/>
    </w:rPr>
  </w:style>
  <w:style w:type="character" w:styleId="SubtleReference">
    <w:name w:val="Subtle Reference"/>
    <w:basedOn w:val="DefaultParagraphFont"/>
    <w:uiPriority w:val="15"/>
    <w:qFormat/>
    <w:rsid w:val="00645FC3"/>
    <w:rPr>
      <w:rFonts w:asciiTheme="minorHAnsi" w:hAnsiTheme="minorHAnsi"/>
      <w:caps w:val="0"/>
      <w:smallCaps w:val="0"/>
      <w:color w:val="5A5A5A" w:themeColor="text1" w:themeTint="A5"/>
      <w:sz w:val="18"/>
    </w:rPr>
  </w:style>
  <w:style w:type="paragraph" w:customStyle="1" w:styleId="SOUS-TITREFUTURAV">
    <w:name w:val="SOUS-TITRE FUTURA V"/>
    <w:basedOn w:val="Heading1"/>
    <w:next w:val="Normal"/>
    <w:link w:val="SOUS-TITREFUTURAVCar"/>
    <w:uiPriority w:val="7"/>
    <w:qFormat/>
    <w:rsid w:val="00645FC3"/>
    <w:rPr>
      <w:sz w:val="28"/>
    </w:rPr>
  </w:style>
  <w:style w:type="character" w:customStyle="1" w:styleId="SOUS-TITREFUTURAVCar">
    <w:name w:val="SOUS-TITRE FUTURA V Car"/>
    <w:basedOn w:val="Heading1Char"/>
    <w:link w:val="SOUS-TITREFUTURAV"/>
    <w:uiPriority w:val="7"/>
    <w:rsid w:val="00645FC3"/>
    <w:rPr>
      <w:rFonts w:ascii="Futura LT Pro Book" w:eastAsia="Times New Roman" w:hAnsi="Futura LT Pro Book" w:cs="Times New Roman"/>
      <w:b/>
      <w:bCs/>
      <w:iCs/>
      <w:caps/>
      <w:color w:val="52AE32" w:themeColor="accent1"/>
      <w:kern w:val="36"/>
      <w:sz w:val="28"/>
      <w:szCs w:val="48"/>
      <w:lang w:eastAsia="es-ES"/>
    </w:rPr>
  </w:style>
  <w:style w:type="paragraph" w:customStyle="1" w:styleId="Sous-titreLatoB">
    <w:name w:val="Sous-titre Lato B"/>
    <w:basedOn w:val="Heading5"/>
    <w:link w:val="Sous-titreLatoBCar"/>
    <w:uiPriority w:val="5"/>
    <w:qFormat/>
    <w:rsid w:val="006C3A64"/>
    <w:rPr>
      <w:rFonts w:ascii="Lato Semibold" w:eastAsia="Times New Roman" w:hAnsi="Lato Semibold"/>
      <w:color w:val="005FB6" w:themeColor="accent2"/>
      <w:lang w:eastAsia="es-ES"/>
    </w:rPr>
  </w:style>
  <w:style w:type="character" w:customStyle="1" w:styleId="Sous-titreLatoBCar">
    <w:name w:val="Sous-titre Lato B Car"/>
    <w:basedOn w:val="DefaultParagraphFont"/>
    <w:link w:val="Sous-titreLatoB"/>
    <w:uiPriority w:val="5"/>
    <w:rsid w:val="00AD18BA"/>
    <w:rPr>
      <w:rFonts w:ascii="Lato Semibold" w:eastAsia="Times New Roman" w:hAnsi="Lato Semibold" w:cstheme="majorBidi"/>
      <w:color w:val="005FB6" w:themeColor="accent2"/>
      <w:sz w:val="32"/>
      <w:lang w:eastAsia="es-ES"/>
    </w:rPr>
  </w:style>
  <w:style w:type="character" w:styleId="SubtleEmphasis">
    <w:name w:val="Subtle Emphasis"/>
    <w:basedOn w:val="DefaultParagraphFont"/>
    <w:uiPriority w:val="11"/>
    <w:qFormat/>
    <w:rsid w:val="00645FC3"/>
    <w:rPr>
      <w:rFonts w:ascii="Lato Medium" w:hAnsi="Lato Medium"/>
      <w:i/>
      <w:iCs/>
      <w:color w:val="404040" w:themeColor="text1" w:themeTint="BF"/>
      <w:sz w:val="20"/>
    </w:rPr>
  </w:style>
  <w:style w:type="character" w:styleId="IntenseEmphasis">
    <w:name w:val="Intense Emphasis"/>
    <w:basedOn w:val="DefaultParagraphFont"/>
    <w:uiPriority w:val="12"/>
    <w:qFormat/>
    <w:rsid w:val="00645FC3"/>
    <w:rPr>
      <w:rFonts w:ascii="Lato Black" w:hAnsi="Lato Black"/>
      <w:i w:val="0"/>
      <w:iCs/>
      <w:color w:val="EE7203" w:themeColor="accent4"/>
      <w:sz w:val="24"/>
    </w:rPr>
  </w:style>
  <w:style w:type="character" w:styleId="Strong">
    <w:name w:val="Strong"/>
    <w:uiPriority w:val="9"/>
    <w:qFormat/>
    <w:rsid w:val="006C3A64"/>
    <w:rPr>
      <w:rFonts w:ascii="Lato Medium" w:hAnsi="Lato Medium"/>
      <w:b/>
      <w:bCs/>
    </w:rPr>
  </w:style>
  <w:style w:type="character" w:styleId="BookTitle">
    <w:name w:val="Book Title"/>
    <w:basedOn w:val="DefaultParagraphFont"/>
    <w:uiPriority w:val="33"/>
    <w:unhideWhenUsed/>
    <w:qFormat/>
    <w:rsid w:val="006C3A64"/>
    <w:rPr>
      <w:rFonts w:ascii="Futura LT Pro Book" w:hAnsi="Futura LT Pro Book"/>
      <w:b w:val="0"/>
      <w:bCs/>
      <w:i w:val="0"/>
      <w:iCs/>
      <w:caps/>
      <w:smallCaps w:val="0"/>
      <w:color w:val="706F6F" w:themeColor="accent3"/>
      <w:spacing w:val="5"/>
      <w:sz w:val="28"/>
    </w:rPr>
  </w:style>
  <w:style w:type="character" w:styleId="Emphasis">
    <w:name w:val="Emphasis"/>
    <w:basedOn w:val="DefaultParagraphFont"/>
    <w:uiPriority w:val="10"/>
    <w:qFormat/>
    <w:rsid w:val="00645FC3"/>
    <w:rPr>
      <w:rFonts w:asciiTheme="minorHAnsi" w:hAnsiTheme="minorHAnsi"/>
      <w:i/>
      <w:iCs/>
      <w:color w:val="EE7203" w:themeColor="accent4"/>
      <w:sz w:val="20"/>
    </w:rPr>
  </w:style>
  <w:style w:type="paragraph" w:styleId="Quote">
    <w:name w:val="Quote"/>
    <w:basedOn w:val="Normal"/>
    <w:next w:val="Normal"/>
    <w:link w:val="QuoteChar"/>
    <w:uiPriority w:val="13"/>
    <w:qFormat/>
    <w:rsid w:val="00645FC3"/>
    <w:pPr>
      <w:spacing w:before="200"/>
      <w:ind w:left="864" w:right="864"/>
      <w:jc w:val="center"/>
    </w:pPr>
    <w:rPr>
      <w:i/>
      <w:iCs/>
      <w:color w:val="706F6F" w:themeColor="accent3"/>
      <w:sz w:val="24"/>
    </w:rPr>
  </w:style>
  <w:style w:type="character" w:customStyle="1" w:styleId="QuoteChar">
    <w:name w:val="Quote Char"/>
    <w:basedOn w:val="DefaultParagraphFont"/>
    <w:link w:val="Quote"/>
    <w:uiPriority w:val="13"/>
    <w:rsid w:val="00645FC3"/>
    <w:rPr>
      <w:i/>
      <w:iCs/>
      <w:color w:val="706F6F" w:themeColor="accent3"/>
      <w:sz w:val="24"/>
    </w:rPr>
  </w:style>
  <w:style w:type="paragraph" w:styleId="IntenseQuote">
    <w:name w:val="Intense Quote"/>
    <w:basedOn w:val="Normal"/>
    <w:next w:val="Normal"/>
    <w:link w:val="IntenseQuoteChar"/>
    <w:uiPriority w:val="14"/>
    <w:qFormat/>
    <w:rsid w:val="006C3A64"/>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IntenseQuoteChar">
    <w:name w:val="Intense Quote Char"/>
    <w:basedOn w:val="DefaultParagraphFont"/>
    <w:link w:val="IntenseQuote"/>
    <w:uiPriority w:val="14"/>
    <w:rsid w:val="00645FC3"/>
    <w:rPr>
      <w:rFonts w:ascii="Futura LT Pro Book" w:hAnsi="Futura LT Pro Book"/>
      <w:b/>
      <w:iCs/>
      <w:caps/>
      <w:color w:val="52AE32" w:themeColor="accent1"/>
    </w:rPr>
  </w:style>
  <w:style w:type="character" w:styleId="IntenseReference">
    <w:name w:val="Intense Reference"/>
    <w:basedOn w:val="DefaultParagraphFont"/>
    <w:uiPriority w:val="16"/>
    <w:qFormat/>
    <w:rsid w:val="00645FC3"/>
    <w:rPr>
      <w:rFonts w:asciiTheme="minorHAnsi" w:hAnsiTheme="minorHAnsi"/>
      <w:b/>
      <w:bCs/>
      <w:caps w:val="0"/>
      <w:smallCaps w:val="0"/>
      <w:color w:val="005FB6" w:themeColor="accent2"/>
      <w:spacing w:val="5"/>
      <w:sz w:val="18"/>
    </w:rPr>
  </w:style>
  <w:style w:type="character" w:customStyle="1" w:styleId="Sous-TitreLatoV">
    <w:name w:val="Sous-Titre Lato V"/>
    <w:basedOn w:val="Sous-titreLatoBCar"/>
    <w:uiPriority w:val="4"/>
    <w:qFormat/>
    <w:rsid w:val="00AD18BA"/>
    <w:rPr>
      <w:rFonts w:ascii="Lato Semibold" w:eastAsia="Times New Roman" w:hAnsi="Lato Semibold" w:cstheme="majorBidi"/>
      <w:color w:val="52AE32" w:themeColor="accent1"/>
      <w:sz w:val="32"/>
      <w:lang w:eastAsia="es-ES"/>
    </w:rPr>
  </w:style>
  <w:style w:type="paragraph" w:customStyle="1" w:styleId="SOUS-TITREFUTURAB">
    <w:name w:val="SOUS-TITRE FUTURA B"/>
    <w:basedOn w:val="Heading2"/>
    <w:next w:val="Normal"/>
    <w:link w:val="SOUS-TITREFUTURABCar"/>
    <w:uiPriority w:val="6"/>
    <w:qFormat/>
    <w:rsid w:val="00645FC3"/>
    <w:rPr>
      <w:sz w:val="32"/>
    </w:rPr>
  </w:style>
  <w:style w:type="character" w:customStyle="1" w:styleId="SOUS-TITREFUTURABCar">
    <w:name w:val="SOUS-TITRE FUTURA B Car"/>
    <w:basedOn w:val="Heading2Char"/>
    <w:link w:val="SOUS-TITREFUTURAB"/>
    <w:uiPriority w:val="6"/>
    <w:rsid w:val="00645FC3"/>
    <w:rPr>
      <w:rFonts w:ascii="Futura LT Pro Book" w:hAnsi="Futura LT Pro Book"/>
      <w:b/>
      <w:bCs/>
      <w:caps/>
      <w:color w:val="005FB6" w:themeColor="accent2"/>
      <w:sz w:val="32"/>
      <w:szCs w:val="36"/>
    </w:rPr>
  </w:style>
  <w:style w:type="paragraph" w:customStyle="1" w:styleId="CHIFFRES">
    <w:name w:val="CHIFFRES"/>
    <w:basedOn w:val="Heading4"/>
    <w:next w:val="Normal"/>
    <w:link w:val="CHIFFRESCar"/>
    <w:uiPriority w:val="8"/>
    <w:qFormat/>
    <w:rsid w:val="00645FC3"/>
  </w:style>
  <w:style w:type="character" w:customStyle="1" w:styleId="CHIFFRESCar">
    <w:name w:val="CHIFFRES Car"/>
    <w:basedOn w:val="Heading4Char"/>
    <w:link w:val="CHIFFRES"/>
    <w:uiPriority w:val="8"/>
    <w:rsid w:val="00645FC3"/>
    <w:rPr>
      <w:rFonts w:ascii="Futura LT Pro Medium Cond" w:eastAsiaTheme="majorEastAsia" w:hAnsi="Futura LT Pro Medium Cond" w:cstheme="majorBidi"/>
      <w:iCs/>
      <w:color w:val="52AE32" w:themeColor="accent1"/>
      <w:sz w:val="36"/>
    </w:rPr>
  </w:style>
  <w:style w:type="paragraph" w:styleId="Footer">
    <w:name w:val="footer"/>
    <w:basedOn w:val="Normal"/>
    <w:link w:val="FooterChar"/>
    <w:uiPriority w:val="99"/>
    <w:unhideWhenUsed/>
    <w:rsid w:val="00060735"/>
    <w:pPr>
      <w:tabs>
        <w:tab w:val="center" w:pos="4513"/>
        <w:tab w:val="right" w:pos="9026"/>
      </w:tabs>
      <w:spacing w:after="0" w:line="240" w:lineRule="auto"/>
    </w:pPr>
    <w:rPr>
      <w:rFonts w:ascii="Calibri" w:eastAsia="Calibri" w:hAnsi="Calibri" w:cs="Times New Roman"/>
      <w:lang w:val="fr-FR"/>
    </w:rPr>
  </w:style>
  <w:style w:type="character" w:customStyle="1" w:styleId="FooterChar">
    <w:name w:val="Footer Char"/>
    <w:basedOn w:val="DefaultParagraphFont"/>
    <w:link w:val="Footer"/>
    <w:uiPriority w:val="99"/>
    <w:rsid w:val="00060735"/>
    <w:rPr>
      <w:rFonts w:ascii="Calibri" w:eastAsia="Calibri" w:hAnsi="Calibri" w:cs="Times New Roman"/>
      <w:lang w:val="fr-FR"/>
    </w:rPr>
  </w:style>
  <w:style w:type="character" w:customStyle="1" w:styleId="ListParagraphChar">
    <w:name w:val="List Paragraph Char"/>
    <w:aliases w:val="LISTA Char,Evidence on Demand bullet points Char,Dot pt Char,List Paragraph Char Char Char Char,Indicator Text Char,List Paragraph1 Char,Numbered Para 1 Char,List Paragraph12 Char,Bullet Points Char,MAIN CONTENT Char,Premier Char"/>
    <w:link w:val="ListParagraph"/>
    <w:uiPriority w:val="34"/>
    <w:locked/>
    <w:rsid w:val="00060735"/>
    <w:rPr>
      <w:sz w:val="20"/>
    </w:rPr>
  </w:style>
  <w:style w:type="character" w:styleId="CommentReference">
    <w:name w:val="annotation reference"/>
    <w:basedOn w:val="DefaultParagraphFont"/>
    <w:uiPriority w:val="99"/>
    <w:semiHidden/>
    <w:unhideWhenUsed/>
    <w:rsid w:val="00060735"/>
    <w:rPr>
      <w:sz w:val="16"/>
      <w:szCs w:val="16"/>
    </w:rPr>
  </w:style>
  <w:style w:type="paragraph" w:styleId="CommentText">
    <w:name w:val="annotation text"/>
    <w:basedOn w:val="Normal"/>
    <w:link w:val="CommentTextChar"/>
    <w:uiPriority w:val="99"/>
    <w:unhideWhenUsed/>
    <w:rsid w:val="00060735"/>
    <w:pPr>
      <w:spacing w:after="200" w:line="240" w:lineRule="auto"/>
    </w:pPr>
    <w:rPr>
      <w:rFonts w:ascii="Calibri" w:eastAsia="Calibri" w:hAnsi="Calibri" w:cs="Times New Roman"/>
      <w:sz w:val="20"/>
      <w:szCs w:val="20"/>
      <w:lang w:val="fr-FR"/>
    </w:rPr>
  </w:style>
  <w:style w:type="character" w:customStyle="1" w:styleId="CommentTextChar">
    <w:name w:val="Comment Text Char"/>
    <w:basedOn w:val="DefaultParagraphFont"/>
    <w:link w:val="CommentText"/>
    <w:uiPriority w:val="99"/>
    <w:rsid w:val="00060735"/>
    <w:rPr>
      <w:rFonts w:ascii="Calibri" w:eastAsia="Calibri" w:hAnsi="Calibri" w:cs="Times New Roman"/>
      <w:sz w:val="20"/>
      <w:szCs w:val="20"/>
      <w:lang w:val="fr-FR"/>
    </w:rPr>
  </w:style>
  <w:style w:type="paragraph" w:customStyle="1" w:styleId="Default">
    <w:name w:val="Default"/>
    <w:rsid w:val="00060735"/>
    <w:pPr>
      <w:autoSpaceDE w:val="0"/>
      <w:autoSpaceDN w:val="0"/>
      <w:adjustRightInd w:val="0"/>
      <w:spacing w:after="0" w:line="240" w:lineRule="auto"/>
    </w:pPr>
    <w:rPr>
      <w:rFonts w:ascii="Arial" w:hAnsi="Arial" w:cs="Arial"/>
      <w:color w:val="000000"/>
      <w:sz w:val="24"/>
      <w:szCs w:val="24"/>
      <w:lang w:val="fr-FR"/>
    </w:rPr>
  </w:style>
  <w:style w:type="table" w:styleId="TableGrid">
    <w:name w:val="Table Grid"/>
    <w:basedOn w:val="TableNormal"/>
    <w:uiPriority w:val="39"/>
    <w:rsid w:val="00060735"/>
    <w:pPr>
      <w:spacing w:after="0" w:line="240" w:lineRule="auto"/>
    </w:pPr>
    <w:rPr>
      <w:rFonts w:asciiTheme="minorHAnsi" w:hAnsi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463F"/>
    <w:pPr>
      <w:spacing w:after="160"/>
    </w:pPr>
    <w:rPr>
      <w:rFonts w:ascii="Lato" w:eastAsiaTheme="minorHAnsi" w:hAnsi="Lato" w:cstheme="minorBidi"/>
      <w:b/>
      <w:bCs/>
      <w:lang w:val="es-ES"/>
    </w:rPr>
  </w:style>
  <w:style w:type="character" w:customStyle="1" w:styleId="CommentSubjectChar">
    <w:name w:val="Comment Subject Char"/>
    <w:basedOn w:val="CommentTextChar"/>
    <w:link w:val="CommentSubject"/>
    <w:uiPriority w:val="99"/>
    <w:semiHidden/>
    <w:rsid w:val="0035463F"/>
    <w:rPr>
      <w:rFonts w:ascii="Calibri" w:eastAsia="Calibri" w:hAnsi="Calibri" w:cs="Times New Roman"/>
      <w:b/>
      <w:bCs/>
      <w:sz w:val="20"/>
      <w:szCs w:val="20"/>
      <w:lang w:val="fr-FR"/>
    </w:rPr>
  </w:style>
  <w:style w:type="character" w:customStyle="1" w:styleId="NoSpacingChar">
    <w:name w:val="No Spacing Char"/>
    <w:basedOn w:val="DefaultParagraphFont"/>
    <w:link w:val="NoSpacing"/>
    <w:uiPriority w:val="1"/>
    <w:rsid w:val="00974B40"/>
    <w:rPr>
      <w:sz w:val="24"/>
    </w:rPr>
  </w:style>
  <w:style w:type="paragraph" w:styleId="TOCHeading">
    <w:name w:val="TOC Heading"/>
    <w:basedOn w:val="Heading1"/>
    <w:next w:val="Normal"/>
    <w:uiPriority w:val="39"/>
    <w:unhideWhenUsed/>
    <w:qFormat/>
    <w:rsid w:val="00F268B4"/>
    <w:pPr>
      <w:spacing w:before="240" w:beforeAutospacing="0" w:after="0" w:afterAutospacing="0" w:line="259" w:lineRule="auto"/>
      <w:outlineLvl w:val="9"/>
    </w:pPr>
    <w:rPr>
      <w:rFonts w:asciiTheme="majorHAnsi" w:eastAsiaTheme="majorEastAsia" w:hAnsiTheme="majorHAnsi" w:cstheme="majorBidi"/>
      <w:b w:val="0"/>
      <w:bCs w:val="0"/>
      <w:iCs w:val="0"/>
      <w:caps w:val="0"/>
      <w:color w:val="3D8225" w:themeColor="accent1" w:themeShade="BF"/>
      <w:kern w:val="0"/>
      <w:sz w:val="32"/>
      <w:szCs w:val="32"/>
      <w:lang w:val="fr-FR" w:eastAsia="fr-FR"/>
    </w:rPr>
  </w:style>
  <w:style w:type="paragraph" w:styleId="TOC2">
    <w:name w:val="toc 2"/>
    <w:basedOn w:val="Normal"/>
    <w:next w:val="Normal"/>
    <w:autoRedefine/>
    <w:uiPriority w:val="39"/>
    <w:unhideWhenUsed/>
    <w:rsid w:val="00F268B4"/>
    <w:pPr>
      <w:spacing w:after="100" w:line="259" w:lineRule="auto"/>
      <w:ind w:left="220"/>
    </w:pPr>
    <w:rPr>
      <w:rFonts w:asciiTheme="minorHAnsi" w:eastAsiaTheme="minorEastAsia" w:hAnsiTheme="minorHAnsi" w:cs="Times New Roman"/>
      <w:lang w:val="fr-FR" w:eastAsia="fr-FR"/>
    </w:rPr>
  </w:style>
  <w:style w:type="paragraph" w:styleId="TOC1">
    <w:name w:val="toc 1"/>
    <w:basedOn w:val="Normal"/>
    <w:next w:val="Normal"/>
    <w:autoRedefine/>
    <w:uiPriority w:val="39"/>
    <w:unhideWhenUsed/>
    <w:rsid w:val="00F268B4"/>
    <w:pPr>
      <w:spacing w:after="100" w:line="259" w:lineRule="auto"/>
    </w:pPr>
    <w:rPr>
      <w:rFonts w:asciiTheme="minorHAnsi" w:eastAsiaTheme="minorEastAsia" w:hAnsiTheme="minorHAnsi" w:cs="Times New Roman"/>
      <w:lang w:val="fr-FR" w:eastAsia="fr-FR"/>
    </w:rPr>
  </w:style>
  <w:style w:type="paragraph" w:styleId="TOC3">
    <w:name w:val="toc 3"/>
    <w:basedOn w:val="Normal"/>
    <w:next w:val="Normal"/>
    <w:autoRedefine/>
    <w:uiPriority w:val="39"/>
    <w:unhideWhenUsed/>
    <w:rsid w:val="00F268B4"/>
    <w:pPr>
      <w:spacing w:after="100" w:line="259" w:lineRule="auto"/>
      <w:ind w:left="440"/>
    </w:pPr>
    <w:rPr>
      <w:rFonts w:asciiTheme="minorHAnsi" w:eastAsiaTheme="minorEastAsia" w:hAnsiTheme="minorHAnsi" w:cs="Times New Roman"/>
      <w:lang w:val="fr-FR" w:eastAsia="fr-FR"/>
    </w:rPr>
  </w:style>
  <w:style w:type="character" w:styleId="Hyperlink">
    <w:name w:val="Hyperlink"/>
    <w:basedOn w:val="DefaultParagraphFont"/>
    <w:uiPriority w:val="99"/>
    <w:unhideWhenUsed/>
    <w:rsid w:val="00F268B4"/>
    <w:rPr>
      <w:color w:val="0070C0" w:themeColor="hyperlink"/>
      <w:u w:val="single"/>
    </w:rPr>
  </w:style>
  <w:style w:type="paragraph" w:styleId="Header">
    <w:name w:val="header"/>
    <w:basedOn w:val="Normal"/>
    <w:link w:val="HeaderChar"/>
    <w:uiPriority w:val="99"/>
    <w:unhideWhenUsed/>
    <w:rsid w:val="00306E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6ED8"/>
  </w:style>
  <w:style w:type="character" w:styleId="FollowedHyperlink">
    <w:name w:val="FollowedHyperlink"/>
    <w:basedOn w:val="DefaultParagraphFont"/>
    <w:uiPriority w:val="99"/>
    <w:semiHidden/>
    <w:unhideWhenUsed/>
    <w:rsid w:val="00FD7130"/>
    <w:rPr>
      <w:color w:val="954F72" w:themeColor="followedHyperlink"/>
      <w:u w:val="single"/>
    </w:rPr>
  </w:style>
  <w:style w:type="paragraph" w:styleId="FootnoteText">
    <w:name w:val="footnote text"/>
    <w:basedOn w:val="Normal"/>
    <w:link w:val="FootnoteTextChar"/>
    <w:uiPriority w:val="99"/>
    <w:semiHidden/>
    <w:unhideWhenUsed/>
    <w:rsid w:val="0090146C"/>
    <w:pPr>
      <w:spacing w:after="200" w:line="276"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semiHidden/>
    <w:rsid w:val="0090146C"/>
    <w:rPr>
      <w:rFonts w:ascii="Calibri" w:eastAsia="Calibri" w:hAnsi="Calibri" w:cs="Times New Roman"/>
      <w:sz w:val="20"/>
      <w:szCs w:val="20"/>
      <w:lang w:val="en-AU"/>
    </w:rPr>
  </w:style>
  <w:style w:type="character" w:styleId="FootnoteReference">
    <w:name w:val="footnote reference"/>
    <w:uiPriority w:val="99"/>
    <w:semiHidden/>
    <w:unhideWhenUsed/>
    <w:rsid w:val="0090146C"/>
    <w:rPr>
      <w:vertAlign w:val="superscript"/>
    </w:rPr>
  </w:style>
  <w:style w:type="paragraph" w:customStyle="1" w:styleId="TableParagraph">
    <w:name w:val="Table Paragraph"/>
    <w:basedOn w:val="Normal"/>
    <w:uiPriority w:val="1"/>
    <w:qFormat/>
    <w:rsid w:val="0090146C"/>
    <w:pPr>
      <w:widowControl w:val="0"/>
      <w:autoSpaceDE w:val="0"/>
      <w:autoSpaceDN w:val="0"/>
      <w:spacing w:after="0" w:line="240" w:lineRule="auto"/>
    </w:pPr>
    <w:rPr>
      <w:rFonts w:ascii="Cambria" w:eastAsia="Cambria" w:hAnsi="Cambria" w:cs="Cambria"/>
      <w:lang w:val="fr-FR" w:eastAsia="fr-FR" w:bidi="fr-FR"/>
    </w:rPr>
  </w:style>
  <w:style w:type="character" w:styleId="PlaceholderText">
    <w:name w:val="Placeholder Text"/>
    <w:basedOn w:val="DefaultParagraphFont"/>
    <w:uiPriority w:val="99"/>
    <w:semiHidden/>
    <w:rsid w:val="008D2F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344307">
      <w:bodyDiv w:val="1"/>
      <w:marLeft w:val="0"/>
      <w:marRight w:val="0"/>
      <w:marTop w:val="0"/>
      <w:marBottom w:val="0"/>
      <w:divBdr>
        <w:top w:val="none" w:sz="0" w:space="0" w:color="auto"/>
        <w:left w:val="none" w:sz="0" w:space="0" w:color="auto"/>
        <w:bottom w:val="none" w:sz="0" w:space="0" w:color="auto"/>
        <w:right w:val="none" w:sz="0" w:space="0" w:color="auto"/>
      </w:divBdr>
    </w:div>
    <w:div w:id="1884832432">
      <w:bodyDiv w:val="1"/>
      <w:marLeft w:val="0"/>
      <w:marRight w:val="0"/>
      <w:marTop w:val="0"/>
      <w:marBottom w:val="0"/>
      <w:divBdr>
        <w:top w:val="none" w:sz="0" w:space="0" w:color="auto"/>
        <w:left w:val="none" w:sz="0" w:space="0" w:color="auto"/>
        <w:bottom w:val="none" w:sz="0" w:space="0" w:color="auto"/>
        <w:right w:val="none" w:sz="0" w:space="0" w:color="auto"/>
      </w:divBdr>
    </w:div>
    <w:div w:id="21211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mazingue@actioncontrelafaim.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peah-mao@td-actioncontrelafaim.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h@td-actioncontrelafaim.or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F-CO-EAHCO\RDD%20EAH\BRAND%20WORD%20TEMPLATE_FR%202.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2B5AD70035B47997980E1ACF64242" ma:contentTypeVersion="14" ma:contentTypeDescription="Crée un document." ma:contentTypeScope="" ma:versionID="7827e968886e73dd8e0c88eaed62a401">
  <xsd:schema xmlns:xsd="http://www.w3.org/2001/XMLSchema" xmlns:xs="http://www.w3.org/2001/XMLSchema" xmlns:p="http://schemas.microsoft.com/office/2006/metadata/properties" xmlns:ns3="d28d50aa-02e2-491f-9f5c-10d4b20ff479" xmlns:ns4="1d8dd5a5-4b72-4e8c-9f86-c0455cdc9235" targetNamespace="http://schemas.microsoft.com/office/2006/metadata/properties" ma:root="true" ma:fieldsID="8242fdc60ded71b0df1a50e19668c846" ns3:_="" ns4:_="">
    <xsd:import namespace="d28d50aa-02e2-491f-9f5c-10d4b20ff479"/>
    <xsd:import namespace="1d8dd5a5-4b72-4e8c-9f86-c0455cdc92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d50aa-02e2-491f-9f5c-10d4b20ff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dd5a5-4b72-4e8c-9f86-c0455cdc92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42CC-C1A3-4405-9F4F-6AEA703FD1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EC7E2C-51C8-48CE-AC75-8BDE1C849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d50aa-02e2-491f-9f5c-10d4b20ff479"/>
    <ds:schemaRef ds:uri="1d8dd5a5-4b72-4e8c-9f86-c0455cdc9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952C7-BB61-4E22-8117-B9BFB3233DBC}">
  <ds:schemaRefs>
    <ds:schemaRef ds:uri="http://schemas.microsoft.com/sharepoint/v3/contenttype/forms"/>
  </ds:schemaRefs>
</ds:datastoreItem>
</file>

<file path=customXml/itemProps4.xml><?xml version="1.0" encoding="utf-8"?>
<ds:datastoreItem xmlns:ds="http://schemas.openxmlformats.org/officeDocument/2006/customXml" ds:itemID="{3A022A77-463D-4B3D-ADAD-A4962B93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 WORD TEMPLATE_FR 2.dotx</Template>
  <TotalTime>1491</TotalTime>
  <Pages>9</Pages>
  <Words>3034</Words>
  <Characters>16688</Characters>
  <Application>Microsoft Office Word</Application>
  <DocSecurity>0</DocSecurity>
  <Lines>139</Lines>
  <Paragraphs>39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RDD EAH_Ta</dc:creator>
  <cp:keywords/>
  <dc:description/>
  <cp:lastModifiedBy>Sery Simplice BOTTI BI</cp:lastModifiedBy>
  <cp:revision>18</cp:revision>
  <dcterms:created xsi:type="dcterms:W3CDTF">2022-09-09T07:56:00Z</dcterms:created>
  <dcterms:modified xsi:type="dcterms:W3CDTF">2022-09-29T11:17:00Z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0x010100D922B5AD70035B47997980E1ACF64242</vt:lpwstr>
  </property>
  <property fmtid="{D5CDD505-2E9C-101B-9397-08002B2CF9AE}" pid="3" name="_dlc_DocIdItemGuid">
    <vt:lpwstr>91a138d5-2436-4ff0-9816-7cf6be71b648</vt:lpwstr>
  </property>
  <property fmtid="{D5CDD505-2E9C-101B-9397-08002B2CF9AE}" pid="4" name="_NewReviewCycle">
    <vt:lpwstr/>
  </property>
</Properties>
</file>