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8975" w14:textId="26322CAA" w:rsidR="00B26DD7" w:rsidRPr="00DE3A06" w:rsidRDefault="00B26DD7" w:rsidP="00024C41">
      <w:pPr>
        <w:rPr>
          <w:lang w:val="fr-FR"/>
        </w:rPr>
      </w:pPr>
    </w:p>
    <w:p w14:paraId="6DE84375" w14:textId="77777777" w:rsidR="00B26DD7" w:rsidRPr="00DE3A06" w:rsidRDefault="00B26DD7" w:rsidP="00024C41">
      <w:pPr>
        <w:rPr>
          <w:lang w:val="fr-FR"/>
        </w:rPr>
      </w:pPr>
    </w:p>
    <w:p w14:paraId="653F9097" w14:textId="77777777" w:rsidR="00024C41" w:rsidRPr="00DE3A06" w:rsidRDefault="00024C41" w:rsidP="00024C41">
      <w:pPr>
        <w:rPr>
          <w:lang w:val="fr-FR"/>
        </w:rPr>
      </w:pPr>
    </w:p>
    <w:p w14:paraId="06766C83" w14:textId="082D8F6C" w:rsidR="004717C3" w:rsidRPr="00DE3A06" w:rsidRDefault="004717C3" w:rsidP="004717C3">
      <w:pPr>
        <w:jc w:val="center"/>
        <w:rPr>
          <w:lang w:val="fr-FR"/>
        </w:rPr>
      </w:pPr>
      <w:r w:rsidRPr="00DE3A06">
        <w:rPr>
          <w:noProof/>
          <w:lang w:val="fr-FR"/>
        </w:rPr>
        <w:drawing>
          <wp:inline distT="0" distB="0" distL="0" distR="0" wp14:anchorId="3FE8600D" wp14:editId="06D88A00">
            <wp:extent cx="3002882" cy="21907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015567" cy="2200004"/>
                    </a:xfrm>
                    <a:prstGeom prst="rect">
                      <a:avLst/>
                    </a:prstGeom>
                  </pic:spPr>
                </pic:pic>
              </a:graphicData>
            </a:graphic>
          </wp:inline>
        </w:drawing>
      </w:r>
    </w:p>
    <w:p w14:paraId="4885225B" w14:textId="78B9EC2A" w:rsidR="00C0018A" w:rsidRPr="00DE3A06" w:rsidRDefault="00CA4EC3" w:rsidP="00C0018A">
      <w:pPr>
        <w:jc w:val="center"/>
        <w:rPr>
          <w:b/>
          <w:sz w:val="32"/>
          <w:lang w:val="fr-FR"/>
        </w:rPr>
      </w:pPr>
      <w:r>
        <w:rPr>
          <w:b/>
          <w:sz w:val="32"/>
          <w:lang w:val="fr-FR"/>
        </w:rPr>
        <w:t>Termes de référence</w:t>
      </w:r>
    </w:p>
    <w:p w14:paraId="3483D871" w14:textId="2CCEF6AC" w:rsidR="003D5423" w:rsidRPr="00DE3A06" w:rsidRDefault="003D5423" w:rsidP="00C0018A">
      <w:pPr>
        <w:jc w:val="center"/>
        <w:rPr>
          <w:b/>
          <w:sz w:val="32"/>
          <w:lang w:val="fr-FR"/>
        </w:rPr>
      </w:pPr>
      <w:r w:rsidRPr="00DE3A06">
        <w:rPr>
          <w:b/>
          <w:sz w:val="32"/>
          <w:lang w:val="fr-FR"/>
        </w:rPr>
        <w:t>-</w:t>
      </w:r>
    </w:p>
    <w:p w14:paraId="3A3F8092" w14:textId="77777777" w:rsidR="00D37F91" w:rsidRPr="00DE3A06" w:rsidRDefault="00D37F91" w:rsidP="00D37F91">
      <w:pPr>
        <w:jc w:val="center"/>
        <w:rPr>
          <w:b/>
          <w:sz w:val="32"/>
          <w:lang w:val="fr-FR"/>
        </w:rPr>
      </w:pPr>
      <w:r w:rsidRPr="00D37F91">
        <w:rPr>
          <w:b/>
          <w:sz w:val="32"/>
          <w:highlight w:val="yellow"/>
          <w:lang w:val="fr-FR"/>
        </w:rPr>
        <w:t>Formations de déminage de munitions chimiques en milieu subaquatique</w:t>
      </w:r>
    </w:p>
    <w:p w14:paraId="3683E2D0" w14:textId="77777777" w:rsidR="00C0018A" w:rsidRPr="00DE3A06" w:rsidRDefault="00C0018A" w:rsidP="00C0018A">
      <w:pPr>
        <w:rPr>
          <w:lang w:val="fr-FR"/>
        </w:rPr>
      </w:pPr>
    </w:p>
    <w:p w14:paraId="36E8FB7E" w14:textId="77777777" w:rsidR="00C0018A" w:rsidRPr="00DE3A06" w:rsidRDefault="00C0018A" w:rsidP="00BA1497">
      <w:pPr>
        <w:rPr>
          <w:lang w:val="fr-FR"/>
        </w:rPr>
      </w:pPr>
    </w:p>
    <w:p w14:paraId="0BC642B0" w14:textId="77777777" w:rsidR="004730D6" w:rsidRDefault="00C0018A" w:rsidP="00AD26EB">
      <w:pPr>
        <w:rPr>
          <w:lang w:val="fr-FR"/>
        </w:rPr>
      </w:pPr>
      <w:r w:rsidRPr="004730D6">
        <w:rPr>
          <w:lang w:val="fr-FR"/>
        </w:rPr>
        <w:br w:type="page"/>
      </w:r>
    </w:p>
    <w:p w14:paraId="7EE17DC3" w14:textId="4F52ADAF" w:rsidR="00C06E27" w:rsidRPr="004730D6" w:rsidRDefault="00C06E27" w:rsidP="004730D6">
      <w:pPr>
        <w:pStyle w:val="Titre1"/>
        <w:numPr>
          <w:ilvl w:val="0"/>
          <w:numId w:val="33"/>
        </w:numPr>
        <w:rPr>
          <w:lang w:val="fr-FR"/>
        </w:rPr>
      </w:pPr>
      <w:r w:rsidRPr="004730D6">
        <w:rPr>
          <w:rFonts w:cs="Calibri"/>
          <w:lang w:val="fr-FR" w:eastAsia="fr-FR"/>
        </w:rPr>
        <w:lastRenderedPageBreak/>
        <w:t xml:space="preserve">Présentation de l'ONG HAMAP-Humanitaire </w:t>
      </w:r>
    </w:p>
    <w:p w14:paraId="2BA2A9FC" w14:textId="77777777" w:rsidR="00C06E27" w:rsidRPr="00C06E27" w:rsidRDefault="00C06E27" w:rsidP="00C06E27">
      <w:pPr>
        <w:spacing w:after="0"/>
        <w:jc w:val="both"/>
        <w:rPr>
          <w:rFonts w:cs="Calibri"/>
          <w:lang w:val="fr-FR" w:eastAsia="fr-FR"/>
        </w:rPr>
      </w:pPr>
      <w:r w:rsidRPr="00C06E27">
        <w:rPr>
          <w:rFonts w:cs="Calibri"/>
          <w:lang w:val="fr-FR" w:eastAsia="fr-FR"/>
        </w:rPr>
        <w:t xml:space="preserve">HAMAP-Humanitaire est une ONG française de solidarité internationale (association de loi 1901) créée en 1999. Elle travaille en partenariat avec des organisations locales dans une quinzaine de pays dans le monde dans les domaines : </w:t>
      </w:r>
    </w:p>
    <w:p w14:paraId="1A600409" w14:textId="2A030F5B" w:rsidR="00C06E27" w:rsidRPr="009667FB" w:rsidRDefault="00C06E27" w:rsidP="009667FB">
      <w:pPr>
        <w:pStyle w:val="Paragraphedeliste"/>
        <w:numPr>
          <w:ilvl w:val="0"/>
          <w:numId w:val="32"/>
        </w:numPr>
        <w:pBdr>
          <w:top w:val="nil"/>
          <w:left w:val="nil"/>
          <w:bottom w:val="nil"/>
          <w:right w:val="nil"/>
          <w:between w:val="nil"/>
        </w:pBdr>
        <w:spacing w:after="0"/>
        <w:jc w:val="both"/>
        <w:rPr>
          <w:rFonts w:cs="Calibri"/>
          <w:lang w:val="fr-FR" w:eastAsia="fr-FR"/>
        </w:rPr>
      </w:pPr>
      <w:r w:rsidRPr="009667FB">
        <w:rPr>
          <w:rFonts w:cs="Calibri"/>
          <w:color w:val="000000"/>
          <w:lang w:val="fr-FR" w:eastAsia="fr-FR"/>
        </w:rPr>
        <w:t>De l'</w:t>
      </w:r>
      <w:r w:rsidR="001D3C99" w:rsidRPr="009667FB">
        <w:rPr>
          <w:rFonts w:cs="Calibri"/>
          <w:color w:val="000000"/>
          <w:lang w:val="fr-FR" w:eastAsia="fr-FR"/>
        </w:rPr>
        <w:t>A</w:t>
      </w:r>
      <w:r w:rsidRPr="009667FB">
        <w:rPr>
          <w:rFonts w:cs="Calibri"/>
          <w:color w:val="000000"/>
          <w:lang w:val="fr-FR" w:eastAsia="fr-FR"/>
        </w:rPr>
        <w:t xml:space="preserve">ction </w:t>
      </w:r>
      <w:r w:rsidR="001D3C99" w:rsidRPr="009667FB">
        <w:rPr>
          <w:rFonts w:cs="Calibri"/>
          <w:color w:val="000000"/>
          <w:lang w:val="fr-FR" w:eastAsia="fr-FR"/>
        </w:rPr>
        <w:t>C</w:t>
      </w:r>
      <w:r w:rsidRPr="009667FB">
        <w:rPr>
          <w:rFonts w:cs="Calibri"/>
          <w:color w:val="000000"/>
          <w:lang w:val="fr-FR" w:eastAsia="fr-FR"/>
        </w:rPr>
        <w:t xml:space="preserve">ontre les Mines, </w:t>
      </w:r>
    </w:p>
    <w:p w14:paraId="70879ECA" w14:textId="77777777" w:rsidR="00C06E27" w:rsidRPr="009667FB" w:rsidRDefault="00C06E27" w:rsidP="009667FB">
      <w:pPr>
        <w:pStyle w:val="Paragraphedeliste"/>
        <w:numPr>
          <w:ilvl w:val="0"/>
          <w:numId w:val="32"/>
        </w:numPr>
        <w:pBdr>
          <w:top w:val="nil"/>
          <w:left w:val="nil"/>
          <w:bottom w:val="nil"/>
          <w:right w:val="nil"/>
          <w:between w:val="nil"/>
        </w:pBdr>
        <w:spacing w:after="0"/>
        <w:jc w:val="both"/>
        <w:rPr>
          <w:rFonts w:cs="Calibri"/>
          <w:lang w:val="fr-FR" w:eastAsia="fr-FR"/>
        </w:rPr>
      </w:pPr>
      <w:r w:rsidRPr="009667FB">
        <w:rPr>
          <w:rFonts w:cs="Calibri"/>
          <w:color w:val="000000"/>
          <w:lang w:val="fr-FR" w:eastAsia="fr-FR"/>
        </w:rPr>
        <w:t xml:space="preserve">De l'ingénierie (eau, assainissement, construction), </w:t>
      </w:r>
    </w:p>
    <w:p w14:paraId="1DE39D34" w14:textId="77777777" w:rsidR="00C06E27" w:rsidRPr="009667FB" w:rsidRDefault="00C06E27" w:rsidP="009667FB">
      <w:pPr>
        <w:pStyle w:val="Paragraphedeliste"/>
        <w:numPr>
          <w:ilvl w:val="0"/>
          <w:numId w:val="32"/>
        </w:numPr>
        <w:pBdr>
          <w:top w:val="nil"/>
          <w:left w:val="nil"/>
          <w:bottom w:val="nil"/>
          <w:right w:val="nil"/>
          <w:between w:val="nil"/>
        </w:pBdr>
        <w:spacing w:after="0"/>
        <w:jc w:val="both"/>
        <w:rPr>
          <w:rFonts w:cs="Calibri"/>
          <w:lang w:val="fr-FR" w:eastAsia="fr-FR"/>
        </w:rPr>
      </w:pPr>
      <w:r w:rsidRPr="009667FB">
        <w:rPr>
          <w:rFonts w:cs="Calibri"/>
          <w:color w:val="000000"/>
          <w:lang w:val="fr-FR" w:eastAsia="fr-FR"/>
        </w:rPr>
        <w:t xml:space="preserve">De l'éducation et de la formation professionnelle, </w:t>
      </w:r>
    </w:p>
    <w:p w14:paraId="40128412" w14:textId="77777777" w:rsidR="00C06E27" w:rsidRPr="009667FB" w:rsidRDefault="00C06E27" w:rsidP="009667FB">
      <w:pPr>
        <w:pStyle w:val="Paragraphedeliste"/>
        <w:numPr>
          <w:ilvl w:val="0"/>
          <w:numId w:val="32"/>
        </w:numPr>
        <w:pBdr>
          <w:top w:val="nil"/>
          <w:left w:val="nil"/>
          <w:bottom w:val="nil"/>
          <w:right w:val="nil"/>
          <w:between w:val="nil"/>
        </w:pBdr>
        <w:spacing w:after="0"/>
        <w:jc w:val="both"/>
        <w:rPr>
          <w:rFonts w:cs="Calibri"/>
          <w:lang w:val="fr-FR" w:eastAsia="fr-FR"/>
        </w:rPr>
      </w:pPr>
      <w:r w:rsidRPr="009667FB">
        <w:rPr>
          <w:rFonts w:cs="Calibri"/>
          <w:color w:val="000000"/>
          <w:lang w:val="fr-FR" w:eastAsia="fr-FR"/>
        </w:rPr>
        <w:t xml:space="preserve">De la santé </w:t>
      </w:r>
    </w:p>
    <w:p w14:paraId="2B06A035" w14:textId="0D062E73" w:rsidR="00C06E27" w:rsidRDefault="00C06E27" w:rsidP="001D3C99">
      <w:pPr>
        <w:spacing w:after="0"/>
        <w:jc w:val="both"/>
        <w:rPr>
          <w:rFonts w:ascii="Arial" w:eastAsia="Arial" w:hAnsi="Arial" w:cs="Arial"/>
          <w:color w:val="0000FF"/>
          <w:u w:val="single"/>
          <w:lang w:val="fr-FR" w:eastAsia="fr-FR"/>
        </w:rPr>
      </w:pPr>
      <w:r w:rsidRPr="00C06E27">
        <w:rPr>
          <w:rFonts w:cs="Calibri"/>
          <w:lang w:val="fr-FR" w:eastAsia="fr-FR"/>
        </w:rPr>
        <w:t>Son expertise est basée sur le transfert de compétence et le renforcement de capacités des acteurs locaux avec lesquels elle travaille. HAMAP-Humanitaire accompagne ses partenaires de la formulation de leur besoin à la réalisation de leur projet et sa pérennité.</w:t>
      </w:r>
      <w:r w:rsidR="001D3C99">
        <w:rPr>
          <w:rFonts w:cs="Calibri"/>
          <w:lang w:val="fr-FR" w:eastAsia="fr-FR"/>
        </w:rPr>
        <w:t xml:space="preserve"> </w:t>
      </w:r>
      <w:r w:rsidRPr="00C06E27">
        <w:rPr>
          <w:rFonts w:cs="Calibri"/>
          <w:lang w:val="fr-FR" w:eastAsia="fr-FR"/>
        </w:rPr>
        <w:t>En 2020, HAMAP-Humanitaire a soutenu plus de 250</w:t>
      </w:r>
      <w:r w:rsidR="00903554">
        <w:rPr>
          <w:rFonts w:cs="Calibri"/>
          <w:lang w:val="fr-FR" w:eastAsia="fr-FR"/>
        </w:rPr>
        <w:t>000</w:t>
      </w:r>
      <w:r w:rsidRPr="00C06E27">
        <w:rPr>
          <w:rFonts w:cs="Calibri"/>
          <w:lang w:val="fr-FR" w:eastAsia="fr-FR"/>
        </w:rPr>
        <w:t xml:space="preserve"> personnes dans le monde.</w:t>
      </w:r>
      <w:r w:rsidR="001D3C99">
        <w:rPr>
          <w:rFonts w:cs="Calibri"/>
          <w:lang w:val="fr-FR" w:eastAsia="fr-FR"/>
        </w:rPr>
        <w:t xml:space="preserve"> </w:t>
      </w:r>
      <w:r w:rsidRPr="00C06E27">
        <w:rPr>
          <w:rFonts w:cs="Calibri"/>
          <w:lang w:val="fr-FR" w:eastAsia="fr-FR"/>
        </w:rPr>
        <w:t xml:space="preserve">Plus d'informations sur le site de l'ONG : </w:t>
      </w:r>
      <w:hyperlink r:id="rId12">
        <w:r w:rsidRPr="006451FA">
          <w:rPr>
            <w:rFonts w:asciiTheme="minorHAnsi" w:eastAsia="Arial" w:hAnsiTheme="minorHAnsi" w:cstheme="minorHAnsi"/>
            <w:color w:val="0000FF"/>
            <w:u w:val="single"/>
            <w:lang w:val="fr-FR" w:eastAsia="fr-FR"/>
          </w:rPr>
          <w:t>https://hamap-humanitaire.org/</w:t>
        </w:r>
      </w:hyperlink>
    </w:p>
    <w:p w14:paraId="4DCF750B" w14:textId="77777777" w:rsidR="001D3C99" w:rsidRPr="00C06E27" w:rsidRDefault="001D3C99" w:rsidP="001D3C99">
      <w:pPr>
        <w:spacing w:after="0"/>
        <w:jc w:val="both"/>
        <w:rPr>
          <w:rFonts w:cs="Calibri"/>
          <w:lang w:val="fr-FR" w:eastAsia="fr-FR"/>
        </w:rPr>
      </w:pPr>
    </w:p>
    <w:p w14:paraId="2304DAA8" w14:textId="4CB0443D" w:rsidR="00C0018A" w:rsidRPr="00DE3A06" w:rsidRDefault="00797957" w:rsidP="00797957">
      <w:pPr>
        <w:pStyle w:val="Titre1"/>
        <w:rPr>
          <w:lang w:val="fr-FR"/>
        </w:rPr>
      </w:pPr>
      <w:r w:rsidRPr="00DE3A06">
        <w:rPr>
          <w:lang w:val="fr-FR"/>
        </w:rPr>
        <w:t>Contexte</w:t>
      </w:r>
    </w:p>
    <w:p w14:paraId="2B380AD0" w14:textId="77777777" w:rsidR="00E218C5" w:rsidRPr="00DE3A06" w:rsidRDefault="00E218C5" w:rsidP="008E6C07">
      <w:pPr>
        <w:jc w:val="both"/>
        <w:rPr>
          <w:lang w:val="fr-FR"/>
        </w:rPr>
      </w:pPr>
      <w:r w:rsidRPr="00DE3A06">
        <w:rPr>
          <w:lang w:val="fr-FR"/>
        </w:rPr>
        <w:t>Face à l’extrême densité de pollution par mines, REG et EEI du territoire du Nord-est Syrien, la population est confrontée non seulement aux dommages de 10 ans de conflit affectant tant leurs lieux et conditions de vie que leurs perspectives à court, moyen et long terme, mais elle est également confrontée à une impossible projection dans un « après-guerre » due à la menace des engins explosifs de tout type qui interdit le retour et la reconstruction des villes, villages, infrastructures sociales et économiques.</w:t>
      </w:r>
    </w:p>
    <w:p w14:paraId="288E04ED" w14:textId="501BC518" w:rsidR="001E68C1" w:rsidRPr="00DE3A06" w:rsidRDefault="00E218C5" w:rsidP="00D0138F">
      <w:pPr>
        <w:spacing w:after="0"/>
        <w:jc w:val="both"/>
        <w:rPr>
          <w:lang w:val="fr-FR"/>
        </w:rPr>
      </w:pPr>
      <w:r w:rsidRPr="00DE3A06">
        <w:rPr>
          <w:lang w:val="fr-FR"/>
        </w:rPr>
        <w:t xml:space="preserve">C’est dans ce contexte, qu’HAMAP-Humanitaire souhaite renforcer les capacités de ses équipes de déminage par des spécialisations. Dans ce cadre, HAMAP-Humanitaire recherche </w:t>
      </w:r>
      <w:r w:rsidR="00BF044D">
        <w:rPr>
          <w:lang w:val="fr-FR"/>
        </w:rPr>
        <w:t>un ou plusieurs prestataires</w:t>
      </w:r>
      <w:r w:rsidRPr="00DE3A06">
        <w:rPr>
          <w:lang w:val="fr-FR"/>
        </w:rPr>
        <w:t xml:space="preserve"> pour mener à bien </w:t>
      </w:r>
      <w:r w:rsidR="00BF044D">
        <w:rPr>
          <w:lang w:val="fr-FR"/>
        </w:rPr>
        <w:t>c</w:t>
      </w:r>
      <w:r w:rsidRPr="00DE3A06">
        <w:rPr>
          <w:lang w:val="fr-FR"/>
        </w:rPr>
        <w:t>es formations. Celles-ci se dérouleront dans le gouvernorat de Raqqa.</w:t>
      </w:r>
    </w:p>
    <w:p w14:paraId="5103AF8A" w14:textId="188AFBA4" w:rsidR="001E68C1" w:rsidRPr="00DE3A06" w:rsidRDefault="001E68C1" w:rsidP="00C0018A">
      <w:pPr>
        <w:rPr>
          <w:lang w:val="fr-FR"/>
        </w:rPr>
      </w:pPr>
    </w:p>
    <w:p w14:paraId="70838FC5" w14:textId="28B490B6" w:rsidR="0061605F" w:rsidRPr="00BB4EBC" w:rsidRDefault="006C6175" w:rsidP="00BB4EBC">
      <w:pPr>
        <w:pStyle w:val="Titre1"/>
        <w:rPr>
          <w:lang w:val="fr-FR"/>
        </w:rPr>
      </w:pPr>
      <w:r>
        <w:rPr>
          <w:lang w:val="fr-FR"/>
        </w:rPr>
        <w:t>T</w:t>
      </w:r>
      <w:r w:rsidR="00047BB9" w:rsidRPr="00DE3A06">
        <w:rPr>
          <w:lang w:val="fr-FR"/>
        </w:rPr>
        <w:t>ermes de références généraux</w:t>
      </w:r>
    </w:p>
    <w:p w14:paraId="20FDF1A7" w14:textId="1932F78B" w:rsidR="0004286A" w:rsidRPr="00DE3A06" w:rsidRDefault="0004286A" w:rsidP="00B662BC">
      <w:pPr>
        <w:pStyle w:val="Titre2"/>
        <w:keepNext/>
        <w:rPr>
          <w:lang w:val="fr-FR"/>
        </w:rPr>
      </w:pPr>
      <w:r>
        <w:rPr>
          <w:lang w:val="fr-FR"/>
        </w:rPr>
        <w:t xml:space="preserve">Conseils aux entités intéressées par le présent </w:t>
      </w:r>
      <w:r w:rsidR="00AA51FC">
        <w:rPr>
          <w:lang w:val="fr-FR"/>
        </w:rPr>
        <w:t>appel à consultances</w:t>
      </w:r>
    </w:p>
    <w:p w14:paraId="68ADF1C3" w14:textId="45DF3019" w:rsidR="00BC283F" w:rsidRPr="00B662BC" w:rsidRDefault="0004286A" w:rsidP="00BB4EBC">
      <w:pPr>
        <w:pStyle w:val="Paragraphedeliste"/>
        <w:keepNext/>
        <w:numPr>
          <w:ilvl w:val="0"/>
          <w:numId w:val="35"/>
        </w:numPr>
        <w:jc w:val="both"/>
        <w:rPr>
          <w:lang w:val="fr-FR"/>
        </w:rPr>
      </w:pPr>
      <w:r w:rsidRPr="00B662BC">
        <w:rPr>
          <w:lang w:val="fr-FR"/>
        </w:rPr>
        <w:t>En cas</w:t>
      </w:r>
      <w:r w:rsidR="00CC4BEF" w:rsidRPr="00B662BC">
        <w:rPr>
          <w:lang w:val="fr-FR"/>
        </w:rPr>
        <w:t xml:space="preserve"> de critère qui parait trop restrictif, ne pas hésiter à demander des clarifications / modifications des termes de références.</w:t>
      </w:r>
    </w:p>
    <w:p w14:paraId="4809E165" w14:textId="76EE3F6D" w:rsidR="00B662BC" w:rsidRDefault="00B662BC" w:rsidP="00BB4EBC">
      <w:pPr>
        <w:pStyle w:val="Paragraphedeliste"/>
        <w:numPr>
          <w:ilvl w:val="0"/>
          <w:numId w:val="35"/>
        </w:numPr>
        <w:jc w:val="both"/>
        <w:rPr>
          <w:lang w:val="fr-FR"/>
        </w:rPr>
      </w:pPr>
      <w:r w:rsidRPr="00B662BC">
        <w:rPr>
          <w:lang w:val="fr-FR"/>
        </w:rPr>
        <w:t>Si besoin de plus de détails sur certains aspects, idem.</w:t>
      </w:r>
    </w:p>
    <w:p w14:paraId="26F36B2C" w14:textId="0D85A80E" w:rsidR="00B662BC" w:rsidRPr="00AE7F55" w:rsidRDefault="00814AAC" w:rsidP="00BB4EBC">
      <w:pPr>
        <w:pStyle w:val="Paragraphedeliste"/>
        <w:numPr>
          <w:ilvl w:val="0"/>
          <w:numId w:val="35"/>
        </w:numPr>
        <w:jc w:val="both"/>
        <w:rPr>
          <w:lang w:val="fr-FR"/>
        </w:rPr>
      </w:pPr>
      <w:r w:rsidRPr="00AE7F55">
        <w:rPr>
          <w:lang w:val="fr-FR"/>
        </w:rPr>
        <w:t xml:space="preserve">De façon générale, les évaluateurs du présent appel </w:t>
      </w:r>
      <w:r w:rsidR="00BB4EBC">
        <w:rPr>
          <w:lang w:val="fr-FR"/>
        </w:rPr>
        <w:t>à consultances</w:t>
      </w:r>
      <w:r w:rsidRPr="00AE7F55">
        <w:rPr>
          <w:lang w:val="fr-FR"/>
        </w:rPr>
        <w:t xml:space="preserve"> essayeront de montrer de la flexibilité dans l’évaluation</w:t>
      </w:r>
      <w:r w:rsidR="00AE7F55" w:rsidRPr="00AE7F55">
        <w:rPr>
          <w:lang w:val="fr-FR"/>
        </w:rPr>
        <w:t xml:space="preserve"> des offres, même si certaines entités</w:t>
      </w:r>
      <w:r w:rsidR="00AF3FC5">
        <w:rPr>
          <w:lang w:val="fr-FR"/>
        </w:rPr>
        <w:t xml:space="preserve"> ou </w:t>
      </w:r>
      <w:r w:rsidR="003C6D99">
        <w:rPr>
          <w:lang w:val="fr-FR"/>
        </w:rPr>
        <w:t>prestataire</w:t>
      </w:r>
      <w:r w:rsidR="00AF3FC5">
        <w:rPr>
          <w:lang w:val="fr-FR"/>
        </w:rPr>
        <w:t>s</w:t>
      </w:r>
      <w:r w:rsidR="00AE7F55" w:rsidRPr="00AE7F55">
        <w:rPr>
          <w:lang w:val="fr-FR"/>
        </w:rPr>
        <w:t xml:space="preserve"> ne répondent pas à 100% des critères.</w:t>
      </w:r>
    </w:p>
    <w:p w14:paraId="1027291D" w14:textId="386A5BA4" w:rsidR="001E68C1" w:rsidRPr="00DE3A06" w:rsidRDefault="00AF3FC5" w:rsidP="00D17ABE">
      <w:pPr>
        <w:pStyle w:val="Titre2"/>
        <w:rPr>
          <w:lang w:val="fr-FR"/>
        </w:rPr>
      </w:pPr>
      <w:r>
        <w:rPr>
          <w:lang w:val="fr-FR"/>
        </w:rPr>
        <w:t>T</w:t>
      </w:r>
      <w:r w:rsidR="00047BB9" w:rsidRPr="00DE3A06">
        <w:rPr>
          <w:lang w:val="fr-FR"/>
        </w:rPr>
        <w:t>ermes de références généraux</w:t>
      </w:r>
    </w:p>
    <w:tbl>
      <w:tblPr>
        <w:tblStyle w:val="Grilledutableau"/>
        <w:tblW w:w="0" w:type="auto"/>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1701"/>
        <w:gridCol w:w="7659"/>
      </w:tblGrid>
      <w:tr w:rsidR="007D15F6" w:rsidRPr="00DE3A06" w14:paraId="19D02F8A" w14:textId="77777777" w:rsidTr="005535EF">
        <w:tc>
          <w:tcPr>
            <w:tcW w:w="1701" w:type="dxa"/>
            <w:vAlign w:val="center"/>
          </w:tcPr>
          <w:p w14:paraId="1C9A56D2" w14:textId="64B478E2" w:rsidR="007D15F6" w:rsidRPr="00DE3A06" w:rsidRDefault="007D15F6" w:rsidP="000E592E">
            <w:pPr>
              <w:spacing w:after="0"/>
              <w:rPr>
                <w:b/>
                <w:bCs/>
                <w:lang w:val="fr-FR"/>
              </w:rPr>
            </w:pPr>
            <w:r>
              <w:rPr>
                <w:b/>
                <w:bCs/>
                <w:lang w:val="fr-FR"/>
              </w:rPr>
              <w:t>Définitions</w:t>
            </w:r>
          </w:p>
        </w:tc>
        <w:tc>
          <w:tcPr>
            <w:tcW w:w="7659" w:type="dxa"/>
            <w:vAlign w:val="center"/>
          </w:tcPr>
          <w:p w14:paraId="4A7A23CF" w14:textId="77777777" w:rsidR="007D15F6" w:rsidRDefault="007D15F6" w:rsidP="008E6C07">
            <w:pPr>
              <w:spacing w:after="0"/>
              <w:jc w:val="both"/>
              <w:rPr>
                <w:lang w:val="fr-FR"/>
              </w:rPr>
            </w:pPr>
            <w:r w:rsidRPr="000607F8">
              <w:rPr>
                <w:i/>
                <w:iCs/>
                <w:u w:val="single"/>
                <w:lang w:val="fr-FR"/>
              </w:rPr>
              <w:t>NES</w:t>
            </w:r>
            <w:r>
              <w:rPr>
                <w:lang w:val="fr-FR"/>
              </w:rPr>
              <w:t> : Nord-Est de la Syrie</w:t>
            </w:r>
          </w:p>
          <w:p w14:paraId="48AF7881" w14:textId="42A9E22B" w:rsidR="007D15F6" w:rsidRDefault="007D15F6" w:rsidP="008E6C07">
            <w:pPr>
              <w:spacing w:after="0"/>
              <w:jc w:val="both"/>
              <w:rPr>
                <w:lang w:val="fr-FR"/>
              </w:rPr>
            </w:pPr>
            <w:r w:rsidRPr="000607F8">
              <w:rPr>
                <w:i/>
                <w:iCs/>
                <w:u w:val="single"/>
                <w:lang w:val="fr-FR"/>
              </w:rPr>
              <w:lastRenderedPageBreak/>
              <w:t>Soumissionnaire</w:t>
            </w:r>
            <w:r>
              <w:rPr>
                <w:lang w:val="fr-FR"/>
              </w:rPr>
              <w:t> : toute entité (entreprise</w:t>
            </w:r>
            <w:r w:rsidR="00135EBD">
              <w:rPr>
                <w:lang w:val="fr-FR"/>
              </w:rPr>
              <w:t xml:space="preserve">, </w:t>
            </w:r>
            <w:r w:rsidR="003C6D99">
              <w:rPr>
                <w:lang w:val="fr-FR"/>
              </w:rPr>
              <w:t>prestataire</w:t>
            </w:r>
            <w:r>
              <w:rPr>
                <w:lang w:val="fr-FR"/>
              </w:rPr>
              <w:t xml:space="preserve"> </w:t>
            </w:r>
            <w:r w:rsidR="00135EBD">
              <w:rPr>
                <w:lang w:val="fr-FR"/>
              </w:rPr>
              <w:t>etc.</w:t>
            </w:r>
            <w:r>
              <w:rPr>
                <w:lang w:val="fr-FR"/>
              </w:rPr>
              <w:t>) répondant à cet appel à propositions.</w:t>
            </w:r>
          </w:p>
          <w:p w14:paraId="62B0C40D" w14:textId="01FF9A78" w:rsidR="007D15F6" w:rsidRDefault="007D15F6" w:rsidP="008E6C07">
            <w:pPr>
              <w:spacing w:after="0"/>
              <w:jc w:val="both"/>
              <w:rPr>
                <w:lang w:val="fr-FR"/>
              </w:rPr>
            </w:pPr>
            <w:r w:rsidRPr="000607F8">
              <w:rPr>
                <w:i/>
                <w:iCs/>
                <w:u w:val="single"/>
                <w:lang w:val="fr-FR"/>
              </w:rPr>
              <w:t>Prestataire</w:t>
            </w:r>
            <w:r>
              <w:rPr>
                <w:lang w:val="fr-FR"/>
              </w:rPr>
              <w:t> :</w:t>
            </w:r>
            <w:r w:rsidR="0008505B">
              <w:rPr>
                <w:lang w:val="fr-FR"/>
              </w:rPr>
              <w:t xml:space="preserve"> l’entité retenue au terme de cet appel à propositions</w:t>
            </w:r>
            <w:r w:rsidR="000607F8">
              <w:rPr>
                <w:lang w:val="fr-FR"/>
              </w:rPr>
              <w:t>.</w:t>
            </w:r>
          </w:p>
          <w:p w14:paraId="45D5A9D6" w14:textId="7E342687" w:rsidR="000607F8" w:rsidRDefault="000607F8" w:rsidP="008E6C07">
            <w:pPr>
              <w:spacing w:after="0"/>
              <w:jc w:val="both"/>
              <w:rPr>
                <w:lang w:val="fr-FR"/>
              </w:rPr>
            </w:pPr>
            <w:r w:rsidRPr="000607F8">
              <w:rPr>
                <w:i/>
                <w:iCs/>
                <w:u w:val="single"/>
                <w:lang w:val="fr-FR"/>
              </w:rPr>
              <w:t>Expert EOD</w:t>
            </w:r>
            <w:r>
              <w:rPr>
                <w:lang w:val="fr-FR"/>
              </w:rPr>
              <w:t> : expert démineur d’HAMAP qui supervise les démineurs locaux.</w:t>
            </w:r>
          </w:p>
          <w:p w14:paraId="68016D6F" w14:textId="28FBC3D1" w:rsidR="000607F8" w:rsidRPr="00DE3A06" w:rsidRDefault="000607F8" w:rsidP="008E6C07">
            <w:pPr>
              <w:spacing w:after="0"/>
              <w:jc w:val="both"/>
              <w:rPr>
                <w:lang w:val="fr-FR"/>
              </w:rPr>
            </w:pPr>
            <w:r w:rsidRPr="20E1D617">
              <w:rPr>
                <w:i/>
                <w:iCs/>
                <w:u w:val="single"/>
                <w:lang w:val="fr-FR"/>
              </w:rPr>
              <w:t>Elèves</w:t>
            </w:r>
            <w:r w:rsidRPr="20E1D617">
              <w:rPr>
                <w:lang w:val="fr-FR"/>
              </w:rPr>
              <w:t> : Les démineurs locaux d’HAMAP au NES, ainsi que potentiellement un ou deux expert</w:t>
            </w:r>
            <w:r w:rsidR="003D6425" w:rsidRPr="20E1D617">
              <w:rPr>
                <w:lang w:val="fr-FR"/>
              </w:rPr>
              <w:t>s</w:t>
            </w:r>
            <w:r w:rsidRPr="20E1D617">
              <w:rPr>
                <w:lang w:val="fr-FR"/>
              </w:rPr>
              <w:t xml:space="preserve"> EOD</w:t>
            </w:r>
            <w:r w:rsidR="00C2730F">
              <w:rPr>
                <w:lang w:val="fr-FR"/>
              </w:rPr>
              <w:t xml:space="preserve"> et personnel médical d’HAMAP</w:t>
            </w:r>
            <w:r w:rsidRPr="20E1D617">
              <w:rPr>
                <w:lang w:val="fr-FR"/>
              </w:rPr>
              <w:t>.</w:t>
            </w:r>
          </w:p>
        </w:tc>
      </w:tr>
      <w:tr w:rsidR="00D17ABE" w:rsidRPr="00DE3A06" w14:paraId="204330DB" w14:textId="77777777" w:rsidTr="005535EF">
        <w:tc>
          <w:tcPr>
            <w:tcW w:w="1701" w:type="dxa"/>
            <w:vAlign w:val="center"/>
          </w:tcPr>
          <w:p w14:paraId="39204DA2" w14:textId="484ED7B8" w:rsidR="00D17ABE" w:rsidRPr="00DE3A06" w:rsidRDefault="003F02B3" w:rsidP="000E592E">
            <w:pPr>
              <w:spacing w:after="0"/>
              <w:rPr>
                <w:b/>
                <w:bCs/>
                <w:lang w:val="fr-FR"/>
              </w:rPr>
            </w:pPr>
            <w:r w:rsidRPr="00DE3A06">
              <w:rPr>
                <w:b/>
                <w:bCs/>
                <w:lang w:val="fr-FR"/>
              </w:rPr>
              <w:lastRenderedPageBreak/>
              <w:t>Contact</w:t>
            </w:r>
            <w:r w:rsidR="003076C5">
              <w:rPr>
                <w:b/>
                <w:bCs/>
                <w:lang w:val="fr-FR"/>
              </w:rPr>
              <w:t>s</w:t>
            </w:r>
            <w:r w:rsidRPr="00DE3A06">
              <w:rPr>
                <w:b/>
                <w:bCs/>
                <w:lang w:val="fr-FR"/>
              </w:rPr>
              <w:t xml:space="preserve"> HAMAP</w:t>
            </w:r>
          </w:p>
        </w:tc>
        <w:tc>
          <w:tcPr>
            <w:tcW w:w="7659" w:type="dxa"/>
            <w:vAlign w:val="center"/>
          </w:tcPr>
          <w:p w14:paraId="433BF4DD" w14:textId="641C85A0" w:rsidR="00122C5A" w:rsidRDefault="003F02B3" w:rsidP="008E6C07">
            <w:pPr>
              <w:spacing w:after="0"/>
              <w:jc w:val="both"/>
              <w:rPr>
                <w:lang w:val="fr-FR"/>
              </w:rPr>
            </w:pPr>
            <w:r w:rsidRPr="00DE3A06">
              <w:rPr>
                <w:lang w:val="fr-FR"/>
              </w:rPr>
              <w:t>Toutes les</w:t>
            </w:r>
            <w:r w:rsidR="00F24C84">
              <w:rPr>
                <w:lang w:val="fr-FR"/>
              </w:rPr>
              <w:t xml:space="preserve"> réponses et</w:t>
            </w:r>
            <w:r w:rsidRPr="00DE3A06">
              <w:rPr>
                <w:lang w:val="fr-FR"/>
              </w:rPr>
              <w:t xml:space="preserve"> demandes de clarifications doivent être adressées à</w:t>
            </w:r>
            <w:r w:rsidR="0080081A" w:rsidRPr="00DE3A06">
              <w:rPr>
                <w:lang w:val="fr-FR"/>
              </w:rPr>
              <w:t xml:space="preserve"> : </w:t>
            </w:r>
          </w:p>
          <w:p w14:paraId="473E6D7D" w14:textId="45ABFB0D" w:rsidR="00122C5A" w:rsidRDefault="00106C2A" w:rsidP="008E6C07">
            <w:pPr>
              <w:spacing w:after="0"/>
              <w:jc w:val="both"/>
              <w:rPr>
                <w:lang w:val="fr-FR"/>
              </w:rPr>
            </w:pPr>
            <w:r w:rsidRPr="00106C2A">
              <w:rPr>
                <w:lang w:val="fr-FR"/>
              </w:rPr>
              <w:t>Diane LOPICCOLO</w:t>
            </w:r>
            <w:r>
              <w:rPr>
                <w:lang w:val="fr-FR"/>
              </w:rPr>
              <w:t xml:space="preserve">, </w:t>
            </w:r>
            <w:r w:rsidRPr="00106C2A">
              <w:rPr>
                <w:lang w:val="fr-FR"/>
              </w:rPr>
              <w:t xml:space="preserve"> </w:t>
            </w:r>
            <w:hyperlink r:id="rId13" w:history="1">
              <w:r w:rsidRPr="0048238E">
                <w:rPr>
                  <w:rStyle w:val="Lienhypertexte"/>
                  <w:lang w:val="fr-FR"/>
                </w:rPr>
                <w:t>Diane.LOPICCOLO@hamap.org</w:t>
              </w:r>
            </w:hyperlink>
            <w:r>
              <w:rPr>
                <w:lang w:val="fr-FR"/>
              </w:rPr>
              <w:t xml:space="preserve"> </w:t>
            </w:r>
          </w:p>
          <w:p w14:paraId="3F1C04B0" w14:textId="77777777" w:rsidR="00F24C84" w:rsidRDefault="002118BB" w:rsidP="008E6C07">
            <w:pPr>
              <w:spacing w:after="0"/>
              <w:jc w:val="both"/>
              <w:rPr>
                <w:lang w:val="fr-FR"/>
              </w:rPr>
            </w:pPr>
            <w:r>
              <w:rPr>
                <w:lang w:val="fr-FR"/>
              </w:rPr>
              <w:t xml:space="preserve">Audrey BLANDIN, </w:t>
            </w:r>
            <w:hyperlink r:id="rId14" w:history="1">
              <w:r w:rsidRPr="00386446">
                <w:rPr>
                  <w:rStyle w:val="Lienhypertexte"/>
                  <w:lang w:val="fr-FR"/>
                </w:rPr>
                <w:t>Audrey.BLANDIN@hamap.org</w:t>
              </w:r>
            </w:hyperlink>
            <w:r>
              <w:rPr>
                <w:lang w:val="fr-FR"/>
              </w:rPr>
              <w:t xml:space="preserve"> </w:t>
            </w:r>
          </w:p>
          <w:p w14:paraId="732369CB" w14:textId="77777777" w:rsidR="00B01A91" w:rsidRPr="00DE3A06" w:rsidRDefault="00B01A91" w:rsidP="008E6C07">
            <w:pPr>
              <w:spacing w:after="0"/>
              <w:jc w:val="both"/>
              <w:rPr>
                <w:lang w:val="fr-FR"/>
              </w:rPr>
            </w:pPr>
          </w:p>
          <w:p w14:paraId="274F1772" w14:textId="35C9AAB8" w:rsidR="0080081A" w:rsidRPr="00DE3A06" w:rsidRDefault="0080081A" w:rsidP="008E6C07">
            <w:pPr>
              <w:spacing w:after="0"/>
              <w:jc w:val="both"/>
              <w:rPr>
                <w:lang w:val="fr-FR"/>
              </w:rPr>
            </w:pPr>
            <w:r w:rsidRPr="00DE3A06">
              <w:rPr>
                <w:lang w:val="fr-FR"/>
              </w:rPr>
              <w:t>Il est conseillé aux soumissionnaires intéressés manifester</w:t>
            </w:r>
            <w:r w:rsidR="00B01A91">
              <w:rPr>
                <w:lang w:val="fr-FR"/>
              </w:rPr>
              <w:t xml:space="preserve"> leur intérêt</w:t>
            </w:r>
            <w:r w:rsidRPr="00DE3A06">
              <w:rPr>
                <w:lang w:val="fr-FR"/>
              </w:rPr>
              <w:t xml:space="preserve"> afin d’obtenir systématiquement les </w:t>
            </w:r>
            <w:r w:rsidR="00E9221B" w:rsidRPr="00DE3A06">
              <w:rPr>
                <w:lang w:val="fr-FR"/>
              </w:rPr>
              <w:t>clarifications</w:t>
            </w:r>
            <w:r w:rsidR="0025762B">
              <w:rPr>
                <w:lang w:val="fr-FR"/>
              </w:rPr>
              <w:t xml:space="preserve"> posées par d’autres </w:t>
            </w:r>
            <w:r w:rsidR="004271CF">
              <w:rPr>
                <w:lang w:val="fr-FR"/>
              </w:rPr>
              <w:t>soumissionnaires</w:t>
            </w:r>
            <w:r w:rsidR="00E9221B" w:rsidRPr="00DE3A06">
              <w:rPr>
                <w:lang w:val="fr-FR"/>
              </w:rPr>
              <w:t>.</w:t>
            </w:r>
          </w:p>
        </w:tc>
      </w:tr>
      <w:tr w:rsidR="003F02B3" w:rsidRPr="00DE3A06" w14:paraId="79E84660" w14:textId="77777777" w:rsidTr="005535EF">
        <w:tc>
          <w:tcPr>
            <w:tcW w:w="1701" w:type="dxa"/>
            <w:vAlign w:val="center"/>
          </w:tcPr>
          <w:p w14:paraId="6CC4EABE" w14:textId="59657E4C" w:rsidR="003F02B3" w:rsidRPr="00DE3A06" w:rsidRDefault="003F02B3" w:rsidP="003F02B3">
            <w:pPr>
              <w:spacing w:after="0"/>
              <w:rPr>
                <w:b/>
                <w:bCs/>
                <w:lang w:val="fr-FR"/>
              </w:rPr>
            </w:pPr>
            <w:r w:rsidRPr="00DE3A06">
              <w:rPr>
                <w:b/>
                <w:bCs/>
                <w:lang w:val="fr-FR"/>
              </w:rPr>
              <w:t>Date de mise en œuvre</w:t>
            </w:r>
          </w:p>
        </w:tc>
        <w:tc>
          <w:tcPr>
            <w:tcW w:w="7659" w:type="dxa"/>
            <w:vAlign w:val="center"/>
          </w:tcPr>
          <w:p w14:paraId="3E450C08" w14:textId="092A5E99" w:rsidR="00C7142E" w:rsidRDefault="003F02B3" w:rsidP="003F02B3">
            <w:pPr>
              <w:spacing w:after="0"/>
              <w:jc w:val="both"/>
              <w:rPr>
                <w:lang w:val="fr-FR"/>
              </w:rPr>
            </w:pPr>
            <w:r w:rsidRPr="00DE3A06">
              <w:rPr>
                <w:lang w:val="fr-FR"/>
              </w:rPr>
              <w:t>La date de début</w:t>
            </w:r>
            <w:r w:rsidR="00187044">
              <w:rPr>
                <w:lang w:val="fr-FR"/>
              </w:rPr>
              <w:t xml:space="preserve"> des formations</w:t>
            </w:r>
            <w:r w:rsidRPr="00DE3A06">
              <w:rPr>
                <w:lang w:val="fr-FR"/>
              </w:rPr>
              <w:t xml:space="preserve"> </w:t>
            </w:r>
            <w:r w:rsidRPr="00277290">
              <w:rPr>
                <w:lang w:val="fr-FR"/>
              </w:rPr>
              <w:t xml:space="preserve">est </w:t>
            </w:r>
            <w:r w:rsidRPr="004C0BF8">
              <w:rPr>
                <w:lang w:val="fr-FR"/>
              </w:rPr>
              <w:t xml:space="preserve">estimée </w:t>
            </w:r>
            <w:r w:rsidR="00EB2821" w:rsidRPr="004C0BF8">
              <w:rPr>
                <w:lang w:val="fr-FR"/>
              </w:rPr>
              <w:t xml:space="preserve">à </w:t>
            </w:r>
            <w:r w:rsidR="003C6373" w:rsidRPr="004C0BF8">
              <w:rPr>
                <w:lang w:val="fr-FR"/>
              </w:rPr>
              <w:t>août</w:t>
            </w:r>
            <w:r w:rsidR="00277290" w:rsidRPr="004C0BF8">
              <w:rPr>
                <w:lang w:val="fr-FR"/>
              </w:rPr>
              <w:t xml:space="preserve"> 2022</w:t>
            </w:r>
            <w:r w:rsidR="00187044" w:rsidRPr="004C0BF8">
              <w:rPr>
                <w:lang w:val="fr-FR"/>
              </w:rPr>
              <w:t>, mais</w:t>
            </w:r>
            <w:r w:rsidR="00187044">
              <w:rPr>
                <w:lang w:val="fr-FR"/>
              </w:rPr>
              <w:t xml:space="preserve"> reste cependant incertaine</w:t>
            </w:r>
            <w:r w:rsidR="00C7142E">
              <w:rPr>
                <w:lang w:val="fr-FR"/>
              </w:rPr>
              <w:t xml:space="preserve"> car </w:t>
            </w:r>
            <w:r w:rsidR="00C7142E" w:rsidRPr="00DE3A06">
              <w:rPr>
                <w:lang w:val="fr-FR"/>
              </w:rPr>
              <w:t>dépenda</w:t>
            </w:r>
            <w:r w:rsidR="00C7142E">
              <w:rPr>
                <w:lang w:val="fr-FR"/>
              </w:rPr>
              <w:t>nte</w:t>
            </w:r>
            <w:r w:rsidR="00C7142E" w:rsidRPr="00DE3A06">
              <w:rPr>
                <w:lang w:val="fr-FR"/>
              </w:rPr>
              <w:t xml:space="preserve"> des délais d’acheminement du matériel</w:t>
            </w:r>
            <w:r w:rsidR="00C7142E">
              <w:rPr>
                <w:lang w:val="fr-FR"/>
              </w:rPr>
              <w:t xml:space="preserve"> au NES</w:t>
            </w:r>
            <w:r w:rsidRPr="00DE3A06">
              <w:rPr>
                <w:lang w:val="fr-FR"/>
              </w:rPr>
              <w:t xml:space="preserve">. </w:t>
            </w:r>
          </w:p>
          <w:p w14:paraId="596E5CBB" w14:textId="2FEF4C7F" w:rsidR="003F02B3" w:rsidRPr="00DE3A06" w:rsidRDefault="003F02B3" w:rsidP="003F02B3">
            <w:pPr>
              <w:spacing w:after="0"/>
              <w:jc w:val="both"/>
              <w:rPr>
                <w:lang w:val="fr-FR"/>
              </w:rPr>
            </w:pPr>
            <w:r w:rsidRPr="00DE3A06">
              <w:rPr>
                <w:lang w:val="fr-FR"/>
              </w:rPr>
              <w:t xml:space="preserve">Le </w:t>
            </w:r>
            <w:r w:rsidR="003C6D99">
              <w:rPr>
                <w:lang w:val="fr-FR"/>
              </w:rPr>
              <w:t>prestataire</w:t>
            </w:r>
            <w:r w:rsidRPr="00DE3A06">
              <w:rPr>
                <w:lang w:val="fr-FR"/>
              </w:rPr>
              <w:t xml:space="preserve"> devra </w:t>
            </w:r>
            <w:r w:rsidR="00C7142E">
              <w:rPr>
                <w:lang w:val="fr-FR"/>
              </w:rPr>
              <w:t xml:space="preserve">donc </w:t>
            </w:r>
            <w:r w:rsidRPr="00DE3A06">
              <w:rPr>
                <w:lang w:val="fr-FR"/>
              </w:rPr>
              <w:t xml:space="preserve">faire preuve de flexibilité et être mobilisable sur le terrain dans les </w:t>
            </w:r>
            <w:r w:rsidR="00C7142E">
              <w:rPr>
                <w:lang w:val="fr-FR"/>
              </w:rPr>
              <w:t>3 semaines</w:t>
            </w:r>
            <w:r w:rsidRPr="00DE3A06">
              <w:rPr>
                <w:lang w:val="fr-FR"/>
              </w:rPr>
              <w:t xml:space="preserve"> suivant la notification d’HAMAP. </w:t>
            </w:r>
          </w:p>
        </w:tc>
      </w:tr>
      <w:tr w:rsidR="003F02B3" w:rsidRPr="00DE3A06" w14:paraId="00E2A6E2" w14:textId="77777777" w:rsidTr="005535EF">
        <w:tc>
          <w:tcPr>
            <w:tcW w:w="1701" w:type="dxa"/>
            <w:vAlign w:val="center"/>
          </w:tcPr>
          <w:p w14:paraId="25A10186" w14:textId="6A3219D7" w:rsidR="003F02B3" w:rsidRPr="00DE3A06" w:rsidRDefault="003F02B3" w:rsidP="003F02B3">
            <w:pPr>
              <w:spacing w:after="0"/>
              <w:rPr>
                <w:b/>
                <w:bCs/>
                <w:lang w:val="fr-FR"/>
              </w:rPr>
            </w:pPr>
            <w:r w:rsidRPr="00DE3A06">
              <w:rPr>
                <w:b/>
                <w:bCs/>
                <w:lang w:val="fr-FR"/>
              </w:rPr>
              <w:t>Durée de mise en œuvre</w:t>
            </w:r>
          </w:p>
        </w:tc>
        <w:tc>
          <w:tcPr>
            <w:tcW w:w="7659" w:type="dxa"/>
            <w:vAlign w:val="center"/>
          </w:tcPr>
          <w:p w14:paraId="676C3CD8" w14:textId="32039ED0" w:rsidR="003F02B3" w:rsidRPr="00DE3A06" w:rsidRDefault="003F02B3" w:rsidP="003F02B3">
            <w:pPr>
              <w:spacing w:after="0"/>
              <w:jc w:val="both"/>
              <w:rPr>
                <w:lang w:val="fr-FR"/>
              </w:rPr>
            </w:pPr>
            <w:r w:rsidRPr="00DE3A06">
              <w:rPr>
                <w:lang w:val="fr-FR"/>
              </w:rPr>
              <w:t xml:space="preserve">Les durées données ci-dessous dans les termes de références sont </w:t>
            </w:r>
            <w:r w:rsidRPr="00CE5A08">
              <w:rPr>
                <w:u w:val="single"/>
                <w:lang w:val="fr-FR"/>
              </w:rPr>
              <w:t>indicatives</w:t>
            </w:r>
            <w:r w:rsidRPr="00DE3A06">
              <w:rPr>
                <w:lang w:val="fr-FR"/>
              </w:rPr>
              <w:t xml:space="preserve">. Les </w:t>
            </w:r>
            <w:r w:rsidR="003C6D99">
              <w:rPr>
                <w:lang w:val="fr-FR"/>
              </w:rPr>
              <w:t>prestataire</w:t>
            </w:r>
            <w:r w:rsidRPr="00DE3A06">
              <w:rPr>
                <w:lang w:val="fr-FR"/>
              </w:rPr>
              <w:t>s peuvent les commenter et les changer en fonction des besoins qu’ils identifient et selon leur expérience.</w:t>
            </w:r>
          </w:p>
          <w:p w14:paraId="758B292A" w14:textId="726BFDEB" w:rsidR="003F02B3" w:rsidRPr="00DE3A06" w:rsidRDefault="003F02B3" w:rsidP="003F02B3">
            <w:pPr>
              <w:spacing w:after="0"/>
              <w:jc w:val="both"/>
              <w:rPr>
                <w:lang w:val="fr-FR"/>
              </w:rPr>
            </w:pPr>
            <w:r w:rsidRPr="00DE3A06">
              <w:rPr>
                <w:lang w:val="fr-FR"/>
              </w:rPr>
              <w:t>Il faudra compter à minima 4 jours de trajet</w:t>
            </w:r>
            <w:r w:rsidR="004E460A">
              <w:rPr>
                <w:lang w:val="fr-FR"/>
              </w:rPr>
              <w:t xml:space="preserve"> par </w:t>
            </w:r>
            <w:r w:rsidR="00FB5AF0">
              <w:rPr>
                <w:lang w:val="fr-FR"/>
              </w:rPr>
              <w:t>la route</w:t>
            </w:r>
            <w:r w:rsidR="00834BD7">
              <w:rPr>
                <w:lang w:val="fr-FR"/>
              </w:rPr>
              <w:t xml:space="preserve"> a</w:t>
            </w:r>
            <w:r w:rsidR="00543053">
              <w:rPr>
                <w:lang w:val="fr-FR"/>
              </w:rPr>
              <w:t>u</w:t>
            </w:r>
            <w:r w:rsidR="00834BD7">
              <w:rPr>
                <w:lang w:val="fr-FR"/>
              </w:rPr>
              <w:t xml:space="preserve"> total</w:t>
            </w:r>
            <w:r w:rsidRPr="00DE3A06">
              <w:rPr>
                <w:lang w:val="fr-FR"/>
              </w:rPr>
              <w:t xml:space="preserve"> (2 jours </w:t>
            </w:r>
            <w:r w:rsidR="004E460A">
              <w:rPr>
                <w:lang w:val="fr-FR"/>
              </w:rPr>
              <w:t>par</w:t>
            </w:r>
            <w:r w:rsidRPr="00DE3A06">
              <w:rPr>
                <w:lang w:val="fr-FR"/>
              </w:rPr>
              <w:t xml:space="preserve"> trajet </w:t>
            </w:r>
            <w:r w:rsidR="007A498A">
              <w:rPr>
                <w:lang w:val="fr-FR"/>
              </w:rPr>
              <w:t>entre</w:t>
            </w:r>
            <w:r w:rsidRPr="00DE3A06">
              <w:rPr>
                <w:lang w:val="fr-FR"/>
              </w:rPr>
              <w:t xml:space="preserve"> Erbil</w:t>
            </w:r>
            <w:r w:rsidR="007A498A">
              <w:rPr>
                <w:lang w:val="fr-FR"/>
              </w:rPr>
              <w:t xml:space="preserve"> et Raqqa</w:t>
            </w:r>
            <w:r w:rsidRPr="00DE3A06">
              <w:rPr>
                <w:lang w:val="fr-FR"/>
              </w:rPr>
              <w:t>).</w:t>
            </w:r>
          </w:p>
          <w:p w14:paraId="2CC446F3" w14:textId="2A38D2F7" w:rsidR="003F02B3" w:rsidRPr="00DE3A06" w:rsidRDefault="003F02B3" w:rsidP="003F02B3">
            <w:pPr>
              <w:spacing w:after="0"/>
              <w:jc w:val="both"/>
              <w:rPr>
                <w:lang w:val="fr-FR"/>
              </w:rPr>
            </w:pPr>
            <w:r w:rsidRPr="00DE3A06">
              <w:rPr>
                <w:lang w:val="fr-FR"/>
              </w:rPr>
              <w:t>Les weekends sont les vendredis et samedis et ne seront pas travaillés</w:t>
            </w:r>
            <w:r w:rsidR="00C377F8">
              <w:rPr>
                <w:lang w:val="fr-FR"/>
              </w:rPr>
              <w:t>, sauf si besoin pour des raisons de continuité de formation</w:t>
            </w:r>
            <w:r w:rsidRPr="00DE3A06">
              <w:rPr>
                <w:lang w:val="fr-FR"/>
              </w:rPr>
              <w:t>.</w:t>
            </w:r>
          </w:p>
        </w:tc>
      </w:tr>
      <w:tr w:rsidR="003F02B3" w:rsidRPr="00DE3A06" w14:paraId="3B9CE4F7" w14:textId="77777777" w:rsidTr="005535EF">
        <w:tc>
          <w:tcPr>
            <w:tcW w:w="1701" w:type="dxa"/>
            <w:vAlign w:val="center"/>
          </w:tcPr>
          <w:p w14:paraId="2CAE85A7" w14:textId="3FD78A82" w:rsidR="003F02B3" w:rsidRPr="00DE3A06" w:rsidRDefault="003F02B3" w:rsidP="003F02B3">
            <w:pPr>
              <w:spacing w:after="0"/>
              <w:rPr>
                <w:b/>
                <w:bCs/>
                <w:lang w:val="fr-FR"/>
              </w:rPr>
            </w:pPr>
            <w:r w:rsidRPr="00DE3A06">
              <w:rPr>
                <w:b/>
                <w:bCs/>
                <w:lang w:val="fr-FR"/>
              </w:rPr>
              <w:t>Lieux</w:t>
            </w:r>
          </w:p>
        </w:tc>
        <w:tc>
          <w:tcPr>
            <w:tcW w:w="7659" w:type="dxa"/>
            <w:vAlign w:val="center"/>
          </w:tcPr>
          <w:p w14:paraId="37840C6A" w14:textId="67178A6A" w:rsidR="003F02B3" w:rsidRPr="00DE3A06" w:rsidRDefault="003F02B3" w:rsidP="003F02B3">
            <w:pPr>
              <w:spacing w:after="0"/>
              <w:jc w:val="both"/>
              <w:rPr>
                <w:lang w:val="fr-FR"/>
              </w:rPr>
            </w:pPr>
            <w:r w:rsidRPr="00DE3A06">
              <w:rPr>
                <w:lang w:val="fr-FR"/>
              </w:rPr>
              <w:t>Les formations auront lieu dans le gouvernorat de Raqqa, au nord-est de la Syrie (NES).</w:t>
            </w:r>
          </w:p>
          <w:p w14:paraId="3E4A188E" w14:textId="40EC1C3E" w:rsidR="003F02B3" w:rsidRPr="00DE3A06" w:rsidRDefault="003F02B3" w:rsidP="003F02B3">
            <w:pPr>
              <w:spacing w:after="0"/>
              <w:jc w:val="both"/>
              <w:rPr>
                <w:lang w:val="fr-FR"/>
              </w:rPr>
            </w:pPr>
            <w:r w:rsidRPr="00DE3A06">
              <w:rPr>
                <w:lang w:val="fr-FR"/>
              </w:rPr>
              <w:t xml:space="preserve">L’entrée au NES se faisant depuis le Kurdistan Irakien, il sera nécessaire de passer une ou plusieurs nuits à Erbil, ainsi qu’une nuit à </w:t>
            </w:r>
            <w:proofErr w:type="spellStart"/>
            <w:r w:rsidRPr="00DE3A06">
              <w:rPr>
                <w:lang w:val="fr-FR"/>
              </w:rPr>
              <w:t>Hassake</w:t>
            </w:r>
            <w:proofErr w:type="spellEnd"/>
            <w:r w:rsidRPr="00DE3A06">
              <w:rPr>
                <w:lang w:val="fr-FR"/>
              </w:rPr>
              <w:t xml:space="preserve"> par trajet.</w:t>
            </w:r>
          </w:p>
        </w:tc>
      </w:tr>
      <w:tr w:rsidR="003F02B3" w:rsidRPr="00DE3A06" w14:paraId="54E02895" w14:textId="77777777" w:rsidTr="005535EF">
        <w:tc>
          <w:tcPr>
            <w:tcW w:w="1701" w:type="dxa"/>
            <w:vAlign w:val="center"/>
          </w:tcPr>
          <w:p w14:paraId="7CE9B7AA" w14:textId="29A64280" w:rsidR="003F02B3" w:rsidRPr="00DE3A06" w:rsidRDefault="003F02B3" w:rsidP="003F02B3">
            <w:pPr>
              <w:spacing w:after="0"/>
              <w:rPr>
                <w:b/>
                <w:bCs/>
                <w:lang w:val="fr-FR"/>
              </w:rPr>
            </w:pPr>
            <w:r w:rsidRPr="00DE3A06">
              <w:rPr>
                <w:b/>
                <w:bCs/>
                <w:lang w:val="fr-FR"/>
              </w:rPr>
              <w:t>Hébergement</w:t>
            </w:r>
          </w:p>
        </w:tc>
        <w:tc>
          <w:tcPr>
            <w:tcW w:w="7659" w:type="dxa"/>
            <w:vAlign w:val="center"/>
          </w:tcPr>
          <w:p w14:paraId="6A51E6D7" w14:textId="7010941F" w:rsidR="003F02B3" w:rsidRPr="00DE3A06" w:rsidRDefault="003F02B3" w:rsidP="003F02B3">
            <w:pPr>
              <w:spacing w:after="0"/>
              <w:jc w:val="both"/>
              <w:rPr>
                <w:lang w:val="fr-FR"/>
              </w:rPr>
            </w:pPr>
            <w:r w:rsidRPr="00DE3A06">
              <w:rPr>
                <w:lang w:val="fr-FR"/>
              </w:rPr>
              <w:t xml:space="preserve">Pour des questions de sécurité et de disponibilité des hôtels, </w:t>
            </w:r>
            <w:r w:rsidR="002A55F3">
              <w:rPr>
                <w:lang w:val="fr-FR"/>
              </w:rPr>
              <w:t>le formateur</w:t>
            </w:r>
            <w:r w:rsidRPr="00DE3A06">
              <w:rPr>
                <w:lang w:val="fr-FR"/>
              </w:rPr>
              <w:t xml:space="preserve"> seront hébergés :</w:t>
            </w:r>
          </w:p>
          <w:p w14:paraId="6311A4BD" w14:textId="5529C120" w:rsidR="003F02B3" w:rsidRPr="00DE3A06" w:rsidRDefault="003F02B3" w:rsidP="003F02B3">
            <w:pPr>
              <w:pStyle w:val="Paragraphedeliste"/>
              <w:numPr>
                <w:ilvl w:val="0"/>
                <w:numId w:val="12"/>
              </w:numPr>
              <w:spacing w:after="0"/>
              <w:ind w:left="322" w:hanging="218"/>
              <w:jc w:val="both"/>
              <w:rPr>
                <w:lang w:val="fr-FR"/>
              </w:rPr>
            </w:pPr>
            <w:r w:rsidRPr="00DE3A06">
              <w:rPr>
                <w:lang w:val="fr-FR"/>
              </w:rPr>
              <w:t>Dans l’appartement-bureau d’HAMAP à Erbil (conditions confortables</w:t>
            </w:r>
            <w:r w:rsidR="00DF0B3F">
              <w:rPr>
                <w:lang w:val="fr-FR"/>
              </w:rPr>
              <w:t xml:space="preserve"> – chambres individuelles si moins de 3 personnes</w:t>
            </w:r>
            <w:r w:rsidRPr="00DE3A06">
              <w:rPr>
                <w:lang w:val="fr-FR"/>
              </w:rPr>
              <w:t xml:space="preserve">), </w:t>
            </w:r>
          </w:p>
          <w:p w14:paraId="798F891D" w14:textId="15853FB7" w:rsidR="003F02B3" w:rsidRPr="00DE3A06" w:rsidRDefault="003F02B3" w:rsidP="003F02B3">
            <w:pPr>
              <w:pStyle w:val="Paragraphedeliste"/>
              <w:numPr>
                <w:ilvl w:val="0"/>
                <w:numId w:val="12"/>
              </w:numPr>
              <w:spacing w:after="0"/>
              <w:ind w:left="322" w:hanging="218"/>
              <w:jc w:val="both"/>
              <w:rPr>
                <w:lang w:val="fr-FR"/>
              </w:rPr>
            </w:pPr>
            <w:r w:rsidRPr="00DE3A06">
              <w:rPr>
                <w:lang w:val="fr-FR"/>
              </w:rPr>
              <w:t xml:space="preserve">Dans la </w:t>
            </w:r>
            <w:proofErr w:type="spellStart"/>
            <w:r w:rsidRPr="00DE3A06">
              <w:rPr>
                <w:lang w:val="fr-FR"/>
              </w:rPr>
              <w:t>guesthouse</w:t>
            </w:r>
            <w:proofErr w:type="spellEnd"/>
            <w:r w:rsidRPr="00DE3A06">
              <w:rPr>
                <w:lang w:val="fr-FR"/>
              </w:rPr>
              <w:t xml:space="preserve"> d’HAMAP à </w:t>
            </w:r>
            <w:proofErr w:type="spellStart"/>
            <w:r w:rsidRPr="00DE3A06">
              <w:rPr>
                <w:lang w:val="fr-FR"/>
              </w:rPr>
              <w:t>Hassaké</w:t>
            </w:r>
            <w:proofErr w:type="spellEnd"/>
            <w:r w:rsidRPr="00DE3A06">
              <w:rPr>
                <w:lang w:val="fr-FR"/>
              </w:rPr>
              <w:t xml:space="preserve"> (conditions </w:t>
            </w:r>
            <w:r w:rsidR="00043527">
              <w:rPr>
                <w:lang w:val="fr-FR"/>
              </w:rPr>
              <w:t>basiques</w:t>
            </w:r>
            <w:r w:rsidRPr="00DE3A06">
              <w:rPr>
                <w:lang w:val="fr-FR"/>
              </w:rPr>
              <w:t xml:space="preserve"> mais suffisantes</w:t>
            </w:r>
            <w:r w:rsidR="00DF0B3F">
              <w:rPr>
                <w:lang w:val="fr-FR"/>
              </w:rPr>
              <w:t xml:space="preserve"> – chambres collectives</w:t>
            </w:r>
            <w:r w:rsidRPr="00DE3A06">
              <w:rPr>
                <w:lang w:val="fr-FR"/>
              </w:rPr>
              <w:t xml:space="preserve">), </w:t>
            </w:r>
          </w:p>
          <w:p w14:paraId="25EB6231" w14:textId="4306FA70" w:rsidR="003F02B3" w:rsidRDefault="003F02B3" w:rsidP="003F02B3">
            <w:pPr>
              <w:pStyle w:val="Paragraphedeliste"/>
              <w:numPr>
                <w:ilvl w:val="0"/>
                <w:numId w:val="12"/>
              </w:numPr>
              <w:spacing w:after="0"/>
              <w:ind w:left="322" w:hanging="218"/>
              <w:jc w:val="both"/>
              <w:rPr>
                <w:lang w:val="fr-FR"/>
              </w:rPr>
            </w:pPr>
            <w:r w:rsidRPr="20E1D617">
              <w:rPr>
                <w:lang w:val="fr-FR"/>
              </w:rPr>
              <w:t xml:space="preserve">Dans la </w:t>
            </w:r>
            <w:proofErr w:type="spellStart"/>
            <w:r w:rsidRPr="20E1D617">
              <w:rPr>
                <w:lang w:val="fr-FR"/>
              </w:rPr>
              <w:t>guesthouse</w:t>
            </w:r>
            <w:proofErr w:type="spellEnd"/>
            <w:r w:rsidRPr="20E1D617">
              <w:rPr>
                <w:lang w:val="fr-FR"/>
              </w:rPr>
              <w:t xml:space="preserve"> d’HAMAP accolée à la base, </w:t>
            </w:r>
            <w:r w:rsidR="00DE4C52" w:rsidRPr="20E1D617">
              <w:rPr>
                <w:lang w:val="fr-FR"/>
              </w:rPr>
              <w:t>dans les environs</w:t>
            </w:r>
            <w:r w:rsidRPr="20E1D617">
              <w:rPr>
                <w:lang w:val="fr-FR"/>
              </w:rPr>
              <w:t xml:space="preserve"> de Raqqa (conditions </w:t>
            </w:r>
            <w:r w:rsidR="00043527" w:rsidRPr="20E1D617">
              <w:rPr>
                <w:lang w:val="fr-FR"/>
              </w:rPr>
              <w:t>correctes et</w:t>
            </w:r>
            <w:r w:rsidRPr="20E1D617">
              <w:rPr>
                <w:lang w:val="fr-FR"/>
              </w:rPr>
              <w:t xml:space="preserve"> suffisantes</w:t>
            </w:r>
            <w:r w:rsidR="00DF0B3F">
              <w:rPr>
                <w:lang w:val="fr-FR"/>
              </w:rPr>
              <w:t xml:space="preserve"> – chambres individuelles ou collectives suivent le nombre de personnes</w:t>
            </w:r>
            <w:r w:rsidRPr="20E1D617">
              <w:rPr>
                <w:lang w:val="fr-FR"/>
              </w:rPr>
              <w:t>).</w:t>
            </w:r>
          </w:p>
          <w:p w14:paraId="0740A72E" w14:textId="77777777" w:rsidR="009F11AD" w:rsidRDefault="009F11AD" w:rsidP="00AC21D7">
            <w:pPr>
              <w:spacing w:after="0"/>
              <w:ind w:left="104"/>
              <w:jc w:val="both"/>
              <w:rPr>
                <w:lang w:val="fr-FR"/>
              </w:rPr>
            </w:pPr>
          </w:p>
          <w:p w14:paraId="2197B9E1" w14:textId="3A1E521A" w:rsidR="00AC21D7" w:rsidRDefault="009E519A" w:rsidP="00AC21D7">
            <w:pPr>
              <w:spacing w:after="0"/>
              <w:ind w:left="104"/>
              <w:jc w:val="both"/>
              <w:rPr>
                <w:lang w:val="fr-FR"/>
              </w:rPr>
            </w:pPr>
            <w:r w:rsidRPr="20E1D617">
              <w:rPr>
                <w:lang w:val="fr-FR"/>
              </w:rPr>
              <w:lastRenderedPageBreak/>
              <w:t>Dans chaque endroit, u</w:t>
            </w:r>
            <w:r w:rsidR="00AC21D7" w:rsidRPr="20E1D617">
              <w:rPr>
                <w:lang w:val="fr-FR"/>
              </w:rPr>
              <w:t xml:space="preserve">n chauffeur </w:t>
            </w:r>
            <w:r w:rsidR="00D769AE" w:rsidRPr="20E1D617">
              <w:rPr>
                <w:lang w:val="fr-FR"/>
              </w:rPr>
              <w:t xml:space="preserve">et son véhicule </w:t>
            </w:r>
            <w:r w:rsidR="00AC21D7" w:rsidRPr="20E1D617">
              <w:rPr>
                <w:lang w:val="fr-FR"/>
              </w:rPr>
              <w:t>ser</w:t>
            </w:r>
            <w:r w:rsidR="00D769AE" w:rsidRPr="20E1D617">
              <w:rPr>
                <w:lang w:val="fr-FR"/>
              </w:rPr>
              <w:t>ont</w:t>
            </w:r>
            <w:r w:rsidR="00AC21D7" w:rsidRPr="20E1D617">
              <w:rPr>
                <w:lang w:val="fr-FR"/>
              </w:rPr>
              <w:t xml:space="preserve"> mis à disposition des formateurs</w:t>
            </w:r>
            <w:r w:rsidR="009F11AD" w:rsidRPr="20E1D617">
              <w:rPr>
                <w:lang w:val="fr-FR"/>
              </w:rPr>
              <w:t xml:space="preserve"> afin </w:t>
            </w:r>
            <w:r w:rsidR="005D52B9" w:rsidRPr="20E1D617">
              <w:rPr>
                <w:lang w:val="fr-FR"/>
              </w:rPr>
              <w:t xml:space="preserve">notamment </w:t>
            </w:r>
            <w:r w:rsidR="009F11AD" w:rsidRPr="20E1D617">
              <w:rPr>
                <w:lang w:val="fr-FR"/>
              </w:rPr>
              <w:t xml:space="preserve">de pouvoir </w:t>
            </w:r>
            <w:r w:rsidR="00D22311" w:rsidRPr="20E1D617">
              <w:rPr>
                <w:lang w:val="fr-FR"/>
              </w:rPr>
              <w:t>faire des courses ou acheter à manger</w:t>
            </w:r>
            <w:r w:rsidR="00DF0B3F">
              <w:rPr>
                <w:lang w:val="fr-FR"/>
              </w:rPr>
              <w:t>, en relation avec le staff HAMAP</w:t>
            </w:r>
            <w:r w:rsidR="00D22311" w:rsidRPr="20E1D617">
              <w:rPr>
                <w:lang w:val="fr-FR"/>
              </w:rPr>
              <w:t>.</w:t>
            </w:r>
          </w:p>
          <w:p w14:paraId="2D37E886" w14:textId="34BE1272" w:rsidR="009E519A" w:rsidRPr="00AC21D7" w:rsidRDefault="009E519A" w:rsidP="00AC21D7">
            <w:pPr>
              <w:spacing w:after="0"/>
              <w:ind w:left="104"/>
              <w:jc w:val="both"/>
              <w:rPr>
                <w:lang w:val="fr-FR"/>
              </w:rPr>
            </w:pPr>
            <w:r>
              <w:rPr>
                <w:lang w:val="fr-FR"/>
              </w:rPr>
              <w:t xml:space="preserve">Tous les </w:t>
            </w:r>
            <w:r w:rsidR="008C6116">
              <w:rPr>
                <w:lang w:val="fr-FR"/>
              </w:rPr>
              <w:t>lieux d’hébergement</w:t>
            </w:r>
            <w:r>
              <w:rPr>
                <w:lang w:val="fr-FR"/>
              </w:rPr>
              <w:t xml:space="preserve"> disposent de cuisines </w:t>
            </w:r>
            <w:r w:rsidR="000061F4">
              <w:rPr>
                <w:lang w:val="fr-FR"/>
              </w:rPr>
              <w:t xml:space="preserve">et de nourriture de base en quantité suffisante. Il sera </w:t>
            </w:r>
            <w:r w:rsidR="00B95A67">
              <w:rPr>
                <w:lang w:val="fr-FR"/>
              </w:rPr>
              <w:t xml:space="preserve">également </w:t>
            </w:r>
            <w:r w:rsidR="000061F4">
              <w:rPr>
                <w:lang w:val="fr-FR"/>
              </w:rPr>
              <w:t xml:space="preserve">possible pour </w:t>
            </w:r>
            <w:r w:rsidR="002A55F3">
              <w:rPr>
                <w:lang w:val="fr-FR"/>
              </w:rPr>
              <w:t>le formateur</w:t>
            </w:r>
            <w:r w:rsidR="000061F4">
              <w:rPr>
                <w:lang w:val="fr-FR"/>
              </w:rPr>
              <w:t xml:space="preserve"> de demander au chauffeur</w:t>
            </w:r>
            <w:r w:rsidR="00D769AE">
              <w:rPr>
                <w:lang w:val="fr-FR"/>
              </w:rPr>
              <w:t xml:space="preserve"> d’aller </w:t>
            </w:r>
            <w:r w:rsidR="00757DC8">
              <w:rPr>
                <w:lang w:val="fr-FR"/>
              </w:rPr>
              <w:t>leur</w:t>
            </w:r>
            <w:r w:rsidR="00D769AE">
              <w:rPr>
                <w:lang w:val="fr-FR"/>
              </w:rPr>
              <w:t xml:space="preserve"> chercher à manger lorsque la nourriture n’est pas fournie par HAMAP</w:t>
            </w:r>
            <w:r w:rsidR="003338CA">
              <w:rPr>
                <w:lang w:val="fr-FR"/>
              </w:rPr>
              <w:t xml:space="preserve"> (les soirs etc.)</w:t>
            </w:r>
            <w:r w:rsidR="00D769AE">
              <w:rPr>
                <w:lang w:val="fr-FR"/>
              </w:rPr>
              <w:t>.</w:t>
            </w:r>
          </w:p>
        </w:tc>
      </w:tr>
      <w:tr w:rsidR="003F02B3" w:rsidRPr="00DE3A06" w14:paraId="5411849B" w14:textId="77777777" w:rsidTr="005535EF">
        <w:tc>
          <w:tcPr>
            <w:tcW w:w="1701" w:type="dxa"/>
            <w:vAlign w:val="center"/>
          </w:tcPr>
          <w:p w14:paraId="3CCB12F1" w14:textId="1D96BC60" w:rsidR="003F02B3" w:rsidRPr="00DE3A06" w:rsidRDefault="003F02B3" w:rsidP="003F02B3">
            <w:pPr>
              <w:spacing w:after="0"/>
              <w:rPr>
                <w:b/>
                <w:bCs/>
                <w:lang w:val="fr-FR"/>
              </w:rPr>
            </w:pPr>
            <w:r w:rsidRPr="00DE3A06">
              <w:rPr>
                <w:b/>
                <w:bCs/>
                <w:lang w:val="fr-FR"/>
              </w:rPr>
              <w:lastRenderedPageBreak/>
              <w:t>Horaires</w:t>
            </w:r>
          </w:p>
        </w:tc>
        <w:tc>
          <w:tcPr>
            <w:tcW w:w="7659" w:type="dxa"/>
            <w:vAlign w:val="center"/>
          </w:tcPr>
          <w:p w14:paraId="55A2728E" w14:textId="38F36CB5" w:rsidR="003F02B3" w:rsidRPr="00DE3A06" w:rsidRDefault="003F02B3" w:rsidP="003F02B3">
            <w:pPr>
              <w:spacing w:after="0"/>
              <w:jc w:val="both"/>
              <w:rPr>
                <w:lang w:val="fr-FR"/>
              </w:rPr>
            </w:pPr>
            <w:r w:rsidRPr="20E1D617">
              <w:rPr>
                <w:lang w:val="fr-FR"/>
              </w:rPr>
              <w:t xml:space="preserve">Les démineurs </w:t>
            </w:r>
            <w:r w:rsidR="000607F8" w:rsidRPr="20E1D617">
              <w:rPr>
                <w:lang w:val="fr-FR"/>
              </w:rPr>
              <w:t xml:space="preserve">à former </w:t>
            </w:r>
            <w:r w:rsidR="00381459" w:rsidRPr="20E1D617">
              <w:rPr>
                <w:lang w:val="fr-FR"/>
              </w:rPr>
              <w:t>seront disponibles</w:t>
            </w:r>
            <w:r w:rsidRPr="20E1D617">
              <w:rPr>
                <w:lang w:val="fr-FR"/>
              </w:rPr>
              <w:t xml:space="preserve"> </w:t>
            </w:r>
            <w:r w:rsidRPr="007F47CC">
              <w:rPr>
                <w:lang w:val="fr-FR"/>
              </w:rPr>
              <w:t xml:space="preserve">de </w:t>
            </w:r>
            <w:r w:rsidR="00EA72A6" w:rsidRPr="001758D7">
              <w:rPr>
                <w:lang w:val="fr-FR"/>
              </w:rPr>
              <w:t>8h00 à 16h00</w:t>
            </w:r>
            <w:r w:rsidR="00EA72A6" w:rsidRPr="20E1D617">
              <w:rPr>
                <w:lang w:val="fr-FR"/>
              </w:rPr>
              <w:t xml:space="preserve"> </w:t>
            </w:r>
            <w:r w:rsidR="00381459" w:rsidRPr="20E1D617">
              <w:rPr>
                <w:lang w:val="fr-FR"/>
              </w:rPr>
              <w:t>avec une pause pour le repas de midi</w:t>
            </w:r>
            <w:r w:rsidRPr="20E1D617">
              <w:rPr>
                <w:lang w:val="fr-FR"/>
              </w:rPr>
              <w:t xml:space="preserve">. Les formations seront principalement réalisées dans ces horaires, mais pourront commencer plus tôt ou durer plus longtemps l’après-midi si le formateur le juge nécessaire, après confirmation du chef des opérations ou de la </w:t>
            </w:r>
            <w:r w:rsidR="00E157A5" w:rsidRPr="20E1D617">
              <w:rPr>
                <w:lang w:val="fr-FR"/>
              </w:rPr>
              <w:t>coordination d’HAMAP</w:t>
            </w:r>
            <w:r w:rsidRPr="20E1D617">
              <w:rPr>
                <w:lang w:val="fr-FR"/>
              </w:rPr>
              <w:t>.</w:t>
            </w:r>
          </w:p>
        </w:tc>
      </w:tr>
      <w:tr w:rsidR="003F02B3" w:rsidRPr="00DE3A06" w14:paraId="2800218C" w14:textId="77777777" w:rsidTr="005535EF">
        <w:tc>
          <w:tcPr>
            <w:tcW w:w="1701" w:type="dxa"/>
            <w:vAlign w:val="center"/>
          </w:tcPr>
          <w:p w14:paraId="6CAF5EAC" w14:textId="32B00B89" w:rsidR="003F02B3" w:rsidRPr="00DE3A06" w:rsidRDefault="003F02B3" w:rsidP="003F02B3">
            <w:pPr>
              <w:spacing w:after="0"/>
              <w:rPr>
                <w:b/>
                <w:bCs/>
                <w:lang w:val="fr-FR"/>
              </w:rPr>
            </w:pPr>
            <w:r w:rsidRPr="00DE3A06">
              <w:rPr>
                <w:b/>
                <w:bCs/>
                <w:lang w:val="fr-FR"/>
              </w:rPr>
              <w:t>Transports</w:t>
            </w:r>
          </w:p>
        </w:tc>
        <w:tc>
          <w:tcPr>
            <w:tcW w:w="7659" w:type="dxa"/>
            <w:vAlign w:val="center"/>
          </w:tcPr>
          <w:p w14:paraId="39FE7858" w14:textId="77777777" w:rsidR="003F02B3" w:rsidRPr="00DE3A06" w:rsidRDefault="003F02B3" w:rsidP="003F02B3">
            <w:pPr>
              <w:spacing w:after="0"/>
              <w:jc w:val="both"/>
              <w:rPr>
                <w:lang w:val="fr-FR"/>
              </w:rPr>
            </w:pPr>
            <w:r w:rsidRPr="00DE3A06">
              <w:rPr>
                <w:lang w:val="fr-FR"/>
              </w:rPr>
              <w:t>Les transports en Irak et en Syrie se feront dans les véhicules d’HAMAP.</w:t>
            </w:r>
          </w:p>
          <w:p w14:paraId="0074B4A6" w14:textId="0E5302AE" w:rsidR="003F02B3" w:rsidRPr="00DE3A06" w:rsidRDefault="003F02B3" w:rsidP="003F02B3">
            <w:pPr>
              <w:spacing w:after="0"/>
              <w:jc w:val="both"/>
              <w:rPr>
                <w:lang w:val="fr-FR"/>
              </w:rPr>
            </w:pPr>
            <w:r w:rsidRPr="00DE3A06">
              <w:rPr>
                <w:lang w:val="fr-FR"/>
              </w:rPr>
              <w:t xml:space="preserve">Il faut deux jours pour relier Erbil à Raqqa, avec une étape à </w:t>
            </w:r>
            <w:proofErr w:type="spellStart"/>
            <w:r w:rsidRPr="00DE3A06">
              <w:rPr>
                <w:lang w:val="fr-FR"/>
              </w:rPr>
              <w:t>Hassaké</w:t>
            </w:r>
            <w:proofErr w:type="spellEnd"/>
            <w:r w:rsidRPr="00DE3A06">
              <w:rPr>
                <w:lang w:val="fr-FR"/>
              </w:rPr>
              <w:t>.</w:t>
            </w:r>
            <w:r w:rsidR="009F3EFD">
              <w:rPr>
                <w:lang w:val="fr-FR"/>
              </w:rPr>
              <w:t xml:space="preserve"> Si </w:t>
            </w:r>
            <w:r w:rsidR="002A55F3">
              <w:rPr>
                <w:lang w:val="fr-FR"/>
              </w:rPr>
              <w:t>le formateur</w:t>
            </w:r>
            <w:r w:rsidR="009F3EFD">
              <w:rPr>
                <w:lang w:val="fr-FR"/>
              </w:rPr>
              <w:t xml:space="preserve"> en </w:t>
            </w:r>
            <w:proofErr w:type="gramStart"/>
            <w:r w:rsidR="009F3EFD">
              <w:rPr>
                <w:lang w:val="fr-FR"/>
              </w:rPr>
              <w:t>expriment</w:t>
            </w:r>
            <w:proofErr w:type="gramEnd"/>
            <w:r w:rsidR="009F3EFD">
              <w:rPr>
                <w:lang w:val="fr-FR"/>
              </w:rPr>
              <w:t xml:space="preserve"> </w:t>
            </w:r>
            <w:r w:rsidR="00DC42C6">
              <w:rPr>
                <w:lang w:val="fr-FR"/>
              </w:rPr>
              <w:t>l</w:t>
            </w:r>
            <w:r w:rsidR="00061732">
              <w:rPr>
                <w:lang w:val="fr-FR"/>
              </w:rPr>
              <w:t>e besoin</w:t>
            </w:r>
            <w:r w:rsidR="00DC42C6">
              <w:rPr>
                <w:lang w:val="fr-FR"/>
              </w:rPr>
              <w:t xml:space="preserve">, une personne </w:t>
            </w:r>
            <w:r w:rsidR="00223CAD">
              <w:rPr>
                <w:lang w:val="fr-FR"/>
              </w:rPr>
              <w:t>expatriée francophone</w:t>
            </w:r>
            <w:r w:rsidR="00897ABB">
              <w:rPr>
                <w:lang w:val="fr-FR"/>
              </w:rPr>
              <w:t xml:space="preserve"> et/ou anglophone</w:t>
            </w:r>
            <w:r w:rsidR="00223CAD">
              <w:rPr>
                <w:lang w:val="fr-FR"/>
              </w:rPr>
              <w:t xml:space="preserve"> pourra venir les chercher à la frontière, en plus du chauffeur.</w:t>
            </w:r>
          </w:p>
          <w:p w14:paraId="1ECFE13A" w14:textId="1E1A6A29" w:rsidR="00993A48" w:rsidRPr="00DE3A06" w:rsidRDefault="00993A48" w:rsidP="003F02B3">
            <w:pPr>
              <w:spacing w:after="0"/>
              <w:jc w:val="both"/>
              <w:rPr>
                <w:lang w:val="fr-FR"/>
              </w:rPr>
            </w:pPr>
            <w:r w:rsidRPr="00DE3A06">
              <w:rPr>
                <w:lang w:val="fr-FR"/>
              </w:rPr>
              <w:t>Les transports autour de Raqqa se feront également en véhicules HAMAP.</w:t>
            </w:r>
          </w:p>
        </w:tc>
      </w:tr>
      <w:tr w:rsidR="00F720E5" w:rsidRPr="00DE3A06" w14:paraId="3AE8A7E1" w14:textId="77777777" w:rsidTr="005535EF">
        <w:tc>
          <w:tcPr>
            <w:tcW w:w="1701" w:type="dxa"/>
            <w:vAlign w:val="center"/>
          </w:tcPr>
          <w:p w14:paraId="490DA0E3" w14:textId="5E0DF626" w:rsidR="00F720E5" w:rsidRPr="00DE3A06" w:rsidRDefault="00F720E5" w:rsidP="003F02B3">
            <w:pPr>
              <w:spacing w:after="0"/>
              <w:rPr>
                <w:b/>
                <w:bCs/>
                <w:lang w:val="fr-FR"/>
              </w:rPr>
            </w:pPr>
            <w:r>
              <w:rPr>
                <w:b/>
                <w:bCs/>
                <w:lang w:val="fr-FR"/>
              </w:rPr>
              <w:t>Sécurité</w:t>
            </w:r>
          </w:p>
        </w:tc>
        <w:tc>
          <w:tcPr>
            <w:tcW w:w="7659" w:type="dxa"/>
            <w:vAlign w:val="center"/>
          </w:tcPr>
          <w:p w14:paraId="1D271362" w14:textId="41D10C9A" w:rsidR="002C3D6E" w:rsidRDefault="002C3D6E" w:rsidP="003F02B3">
            <w:pPr>
              <w:spacing w:after="0"/>
              <w:jc w:val="both"/>
              <w:rPr>
                <w:lang w:val="fr-FR"/>
              </w:rPr>
            </w:pPr>
            <w:r>
              <w:rPr>
                <w:lang w:val="fr-FR"/>
              </w:rPr>
              <w:t>Erbil</w:t>
            </w:r>
            <w:r w:rsidR="00F944BD">
              <w:rPr>
                <w:lang w:val="fr-FR"/>
              </w:rPr>
              <w:t xml:space="preserve"> est considérée comme </w:t>
            </w:r>
            <w:r w:rsidR="00061732">
              <w:rPr>
                <w:lang w:val="fr-FR"/>
              </w:rPr>
              <w:t>très</w:t>
            </w:r>
            <w:r w:rsidR="00614A94">
              <w:rPr>
                <w:lang w:val="fr-FR"/>
              </w:rPr>
              <w:t xml:space="preserve"> sûre.</w:t>
            </w:r>
            <w:r w:rsidR="008D1A17">
              <w:rPr>
                <w:lang w:val="fr-FR"/>
              </w:rPr>
              <w:t xml:space="preserve"> </w:t>
            </w:r>
          </w:p>
          <w:p w14:paraId="409BA730" w14:textId="61B45101" w:rsidR="00A33CB0" w:rsidRDefault="00A33CB0" w:rsidP="003F02B3">
            <w:pPr>
              <w:spacing w:after="0"/>
              <w:jc w:val="both"/>
              <w:rPr>
                <w:lang w:val="fr-FR"/>
              </w:rPr>
            </w:pPr>
            <w:proofErr w:type="spellStart"/>
            <w:r>
              <w:rPr>
                <w:lang w:val="fr-FR"/>
              </w:rPr>
              <w:t>Hassake</w:t>
            </w:r>
            <w:proofErr w:type="spellEnd"/>
            <w:r>
              <w:rPr>
                <w:lang w:val="fr-FR"/>
              </w:rPr>
              <w:t xml:space="preserve"> est considérée comme sûre, bien que des événements ponctuels puissent avoir lieux.</w:t>
            </w:r>
            <w:r w:rsidR="004142EC">
              <w:rPr>
                <w:lang w:val="fr-FR"/>
              </w:rPr>
              <w:t xml:space="preserve"> Ils ne sont cependant pas très fréquents</w:t>
            </w:r>
            <w:r w:rsidR="006834DE">
              <w:rPr>
                <w:lang w:val="fr-FR"/>
              </w:rPr>
              <w:t xml:space="preserve"> et très ciblés vers les forces de sécurité</w:t>
            </w:r>
            <w:r w:rsidR="004142EC">
              <w:rPr>
                <w:lang w:val="fr-FR"/>
              </w:rPr>
              <w:t>.</w:t>
            </w:r>
          </w:p>
          <w:p w14:paraId="6DAEDD23" w14:textId="6AB599C0" w:rsidR="004142EC" w:rsidRDefault="004142EC" w:rsidP="003F02B3">
            <w:pPr>
              <w:spacing w:after="0"/>
              <w:jc w:val="both"/>
              <w:rPr>
                <w:lang w:val="fr-FR"/>
              </w:rPr>
            </w:pPr>
            <w:r>
              <w:rPr>
                <w:lang w:val="fr-FR"/>
              </w:rPr>
              <w:t xml:space="preserve">La situation sécuritaire </w:t>
            </w:r>
            <w:r w:rsidR="00630339">
              <w:rPr>
                <w:lang w:val="fr-FR"/>
              </w:rPr>
              <w:t xml:space="preserve">à Raqqa </w:t>
            </w:r>
            <w:r>
              <w:rPr>
                <w:lang w:val="fr-FR"/>
              </w:rPr>
              <w:t xml:space="preserve">s’est considérablement améliorée depuis sa reprise </w:t>
            </w:r>
            <w:r w:rsidR="001C72AA">
              <w:rPr>
                <w:lang w:val="fr-FR"/>
              </w:rPr>
              <w:t>en 2017 des mains de l’EI par les FDS.</w:t>
            </w:r>
            <w:r w:rsidR="00630339">
              <w:rPr>
                <w:lang w:val="fr-FR"/>
              </w:rPr>
              <w:t xml:space="preserve"> Peu d’attaques</w:t>
            </w:r>
            <w:r w:rsidR="00076E9A">
              <w:rPr>
                <w:lang w:val="fr-FR"/>
              </w:rPr>
              <w:t xml:space="preserve"> sont maintenant recensés</w:t>
            </w:r>
            <w:r w:rsidR="00DD31E0">
              <w:rPr>
                <w:lang w:val="fr-FR"/>
              </w:rPr>
              <w:t>, et les rares ne</w:t>
            </w:r>
            <w:r w:rsidR="00076E9A">
              <w:rPr>
                <w:lang w:val="fr-FR"/>
              </w:rPr>
              <w:t xml:space="preserve"> vis</w:t>
            </w:r>
            <w:r w:rsidR="00DD31E0">
              <w:rPr>
                <w:lang w:val="fr-FR"/>
              </w:rPr>
              <w:t>e</w:t>
            </w:r>
            <w:r w:rsidR="00076E9A">
              <w:rPr>
                <w:lang w:val="fr-FR"/>
              </w:rPr>
              <w:t>nt</w:t>
            </w:r>
            <w:r w:rsidR="00DD31E0">
              <w:rPr>
                <w:lang w:val="fr-FR"/>
              </w:rPr>
              <w:t xml:space="preserve"> quasi-exclusivement</w:t>
            </w:r>
            <w:r w:rsidR="00076E9A">
              <w:rPr>
                <w:lang w:val="fr-FR"/>
              </w:rPr>
              <w:t xml:space="preserve"> que les forces de sécurité.</w:t>
            </w:r>
            <w:r w:rsidR="00603B84">
              <w:rPr>
                <w:lang w:val="fr-FR"/>
              </w:rPr>
              <w:t xml:space="preserve"> </w:t>
            </w:r>
            <w:r w:rsidR="00A44FAC" w:rsidRPr="00E8084A">
              <w:rPr>
                <w:lang w:val="fr-FR"/>
              </w:rPr>
              <w:t>L</w:t>
            </w:r>
            <w:r w:rsidR="00A44FAC">
              <w:rPr>
                <w:lang w:val="fr-FR"/>
              </w:rPr>
              <w:t>e niveau de</w:t>
            </w:r>
            <w:r w:rsidR="00A44FAC" w:rsidRPr="00E8084A">
              <w:rPr>
                <w:lang w:val="fr-FR"/>
              </w:rPr>
              <w:t xml:space="preserve"> petite délinquance est plutôt faible.</w:t>
            </w:r>
            <w:r w:rsidR="00A44FAC">
              <w:rPr>
                <w:lang w:val="fr-FR"/>
              </w:rPr>
              <w:t xml:space="preserve"> </w:t>
            </w:r>
            <w:r w:rsidR="00844BE2">
              <w:rPr>
                <w:lang w:val="fr-FR"/>
              </w:rPr>
              <w:t>A titre d’exemple, i</w:t>
            </w:r>
            <w:r w:rsidR="00603B84">
              <w:rPr>
                <w:lang w:val="fr-FR"/>
              </w:rPr>
              <w:t xml:space="preserve">l est actuellement </w:t>
            </w:r>
            <w:r w:rsidR="00844BE2">
              <w:rPr>
                <w:lang w:val="fr-FR"/>
              </w:rPr>
              <w:t>autorisé</w:t>
            </w:r>
            <w:r w:rsidR="00603B84">
              <w:rPr>
                <w:lang w:val="fr-FR"/>
              </w:rPr>
              <w:t xml:space="preserve"> de marcher dans la </w:t>
            </w:r>
            <w:r w:rsidR="00844BE2">
              <w:rPr>
                <w:lang w:val="fr-FR"/>
              </w:rPr>
              <w:t xml:space="preserve">ville de Raqqa </w:t>
            </w:r>
            <w:r w:rsidR="00E33E30">
              <w:rPr>
                <w:lang w:val="fr-FR"/>
              </w:rPr>
              <w:t>de jour</w:t>
            </w:r>
            <w:r w:rsidR="00AF669D">
              <w:rPr>
                <w:lang w:val="fr-FR"/>
              </w:rPr>
              <w:t>, accompagné par une personne arabophone,</w:t>
            </w:r>
            <w:r w:rsidR="00E33E30">
              <w:rPr>
                <w:lang w:val="fr-FR"/>
              </w:rPr>
              <w:t xml:space="preserve"> </w:t>
            </w:r>
            <w:r w:rsidR="00844BE2">
              <w:rPr>
                <w:lang w:val="fr-FR"/>
              </w:rPr>
              <w:t>pour y faire des courses ou aller boire un thé</w:t>
            </w:r>
            <w:r w:rsidR="00E33E30">
              <w:rPr>
                <w:lang w:val="fr-FR"/>
              </w:rPr>
              <w:t xml:space="preserve"> (soumis à approbation par le chef de bureau).</w:t>
            </w:r>
            <w:r w:rsidR="00305BEC">
              <w:rPr>
                <w:lang w:val="fr-FR"/>
              </w:rPr>
              <w:t xml:space="preserve"> Cette dernière année, les ONG internationales </w:t>
            </w:r>
            <w:r w:rsidR="0060557D">
              <w:rPr>
                <w:lang w:val="fr-FR"/>
              </w:rPr>
              <w:t xml:space="preserve">ont </w:t>
            </w:r>
            <w:r w:rsidR="00305BEC">
              <w:rPr>
                <w:lang w:val="fr-FR"/>
              </w:rPr>
              <w:t>rencontré peu d’incidents de sécurité.</w:t>
            </w:r>
            <w:r w:rsidR="0060557D">
              <w:rPr>
                <w:lang w:val="fr-FR"/>
              </w:rPr>
              <w:t xml:space="preserve"> HAMAP a 7 expatriés sur place.</w:t>
            </w:r>
          </w:p>
          <w:p w14:paraId="716370AA" w14:textId="77777777" w:rsidR="002C3D6E" w:rsidRDefault="002C3D6E" w:rsidP="003F02B3">
            <w:pPr>
              <w:spacing w:after="0"/>
              <w:jc w:val="both"/>
              <w:rPr>
                <w:lang w:val="fr-FR"/>
              </w:rPr>
            </w:pPr>
          </w:p>
          <w:p w14:paraId="2AE1FE61" w14:textId="40A0A217" w:rsidR="00F720E5" w:rsidRPr="00DE3A06" w:rsidRDefault="00A33CB0" w:rsidP="003F02B3">
            <w:pPr>
              <w:spacing w:after="0"/>
              <w:jc w:val="both"/>
              <w:rPr>
                <w:lang w:val="fr-FR"/>
              </w:rPr>
            </w:pPr>
            <w:r w:rsidRPr="20E1D617">
              <w:rPr>
                <w:lang w:val="fr-FR"/>
              </w:rPr>
              <w:t xml:space="preserve">Néanmoins, </w:t>
            </w:r>
            <w:r w:rsidR="00DB2FD9" w:rsidRPr="20E1D617">
              <w:rPr>
                <w:lang w:val="fr-FR"/>
              </w:rPr>
              <w:t xml:space="preserve">la situation sécuritaire étant susceptible d’évoluer, </w:t>
            </w:r>
            <w:r w:rsidR="002A55F3">
              <w:rPr>
                <w:lang w:val="fr-FR"/>
              </w:rPr>
              <w:t>le formateur</w:t>
            </w:r>
            <w:r w:rsidR="00F720E5" w:rsidRPr="20E1D617">
              <w:rPr>
                <w:lang w:val="fr-FR"/>
              </w:rPr>
              <w:t xml:space="preserve"> seront tenus de respecter strictement les consignes de sécurité d’HAMAP</w:t>
            </w:r>
            <w:r w:rsidR="00537DFE" w:rsidRPr="20E1D617">
              <w:rPr>
                <w:lang w:val="fr-FR"/>
              </w:rPr>
              <w:t xml:space="preserve">, incluant le plan de sécurité, les procédures standards opérationnelles et les directives des équipes de direction d’HAMAP. </w:t>
            </w:r>
          </w:p>
        </w:tc>
      </w:tr>
      <w:tr w:rsidR="003F02B3" w:rsidRPr="00DE3A06" w14:paraId="48EC9217" w14:textId="77777777" w:rsidTr="005535EF">
        <w:tc>
          <w:tcPr>
            <w:tcW w:w="1701" w:type="dxa"/>
            <w:vAlign w:val="center"/>
          </w:tcPr>
          <w:p w14:paraId="494CBC9B" w14:textId="40A2B314" w:rsidR="003F02B3" w:rsidRPr="00DE3A06" w:rsidRDefault="003F02B3" w:rsidP="003F02B3">
            <w:pPr>
              <w:spacing w:after="0"/>
              <w:rPr>
                <w:b/>
                <w:bCs/>
                <w:lang w:val="fr-FR"/>
              </w:rPr>
            </w:pPr>
            <w:r w:rsidRPr="00DE3A06">
              <w:rPr>
                <w:b/>
                <w:bCs/>
                <w:lang w:val="fr-FR"/>
              </w:rPr>
              <w:t>Formalités administratives</w:t>
            </w:r>
          </w:p>
        </w:tc>
        <w:tc>
          <w:tcPr>
            <w:tcW w:w="7659" w:type="dxa"/>
            <w:vAlign w:val="center"/>
          </w:tcPr>
          <w:p w14:paraId="7E47A0B9" w14:textId="40961733" w:rsidR="003F02B3" w:rsidRPr="00DE3A06" w:rsidRDefault="003F02B3" w:rsidP="003F02B3">
            <w:pPr>
              <w:spacing w:after="0"/>
              <w:jc w:val="both"/>
              <w:rPr>
                <w:lang w:val="fr-FR"/>
              </w:rPr>
            </w:pPr>
            <w:r w:rsidRPr="00DE3A06">
              <w:rPr>
                <w:lang w:val="fr-FR"/>
              </w:rPr>
              <w:t>HAMAP se chargera des formalités administratives</w:t>
            </w:r>
            <w:r w:rsidR="00A958DF">
              <w:rPr>
                <w:lang w:val="fr-FR"/>
              </w:rPr>
              <w:t xml:space="preserve"> et de visa</w:t>
            </w:r>
            <w:r w:rsidRPr="00DE3A06">
              <w:rPr>
                <w:lang w:val="fr-FR"/>
              </w:rPr>
              <w:t xml:space="preserve"> pour le passage des frontières</w:t>
            </w:r>
            <w:r w:rsidR="00A958DF">
              <w:rPr>
                <w:lang w:val="fr-FR"/>
              </w:rPr>
              <w:t xml:space="preserve"> et l’arrivée au Kurdistan irakien</w:t>
            </w:r>
            <w:r w:rsidRPr="00DE3A06">
              <w:rPr>
                <w:lang w:val="fr-FR"/>
              </w:rPr>
              <w:t xml:space="preserve">. </w:t>
            </w:r>
          </w:p>
          <w:p w14:paraId="1FEC57AF" w14:textId="08976607" w:rsidR="003F02B3" w:rsidRPr="00DE3A06" w:rsidRDefault="003F02B3" w:rsidP="003F02B3">
            <w:pPr>
              <w:spacing w:after="0"/>
              <w:jc w:val="both"/>
              <w:rPr>
                <w:lang w:val="fr-FR"/>
              </w:rPr>
            </w:pPr>
            <w:r w:rsidRPr="00DE3A06">
              <w:rPr>
                <w:lang w:val="fr-FR"/>
              </w:rPr>
              <w:t>Il sera nécessaire d’envoyer quelques jours en avance à HAMAP les noms et copies de passeport des formateurs pour les formalités de passage au NES.</w:t>
            </w:r>
          </w:p>
        </w:tc>
      </w:tr>
      <w:tr w:rsidR="003F02B3" w:rsidRPr="00DE3A06" w14:paraId="6B054221" w14:textId="77777777" w:rsidTr="005535EF">
        <w:tc>
          <w:tcPr>
            <w:tcW w:w="1701" w:type="dxa"/>
            <w:vAlign w:val="center"/>
          </w:tcPr>
          <w:p w14:paraId="4CB5FD20" w14:textId="4A1C1634" w:rsidR="003F02B3" w:rsidRPr="00DE3A06" w:rsidRDefault="003F02B3" w:rsidP="003F02B3">
            <w:pPr>
              <w:spacing w:after="0"/>
              <w:rPr>
                <w:b/>
                <w:bCs/>
                <w:lang w:val="fr-FR"/>
              </w:rPr>
            </w:pPr>
            <w:r w:rsidRPr="00DE3A06">
              <w:rPr>
                <w:b/>
                <w:bCs/>
                <w:lang w:val="fr-FR"/>
              </w:rPr>
              <w:lastRenderedPageBreak/>
              <w:t>Coûts</w:t>
            </w:r>
          </w:p>
        </w:tc>
        <w:tc>
          <w:tcPr>
            <w:tcW w:w="7659" w:type="dxa"/>
            <w:vAlign w:val="center"/>
          </w:tcPr>
          <w:p w14:paraId="05941F8D" w14:textId="77777777" w:rsidR="003F02B3" w:rsidRPr="00DE3A06" w:rsidRDefault="003F02B3" w:rsidP="003F02B3">
            <w:pPr>
              <w:spacing w:after="0"/>
              <w:jc w:val="both"/>
              <w:rPr>
                <w:lang w:val="fr-FR"/>
              </w:rPr>
            </w:pPr>
            <w:r w:rsidRPr="00DE3A06">
              <w:rPr>
                <w:lang w:val="fr-FR"/>
              </w:rPr>
              <w:t>HAMAP prendra à sa charge :</w:t>
            </w:r>
          </w:p>
          <w:p w14:paraId="7C4E1012" w14:textId="21117635" w:rsidR="003F02B3" w:rsidRPr="00DE3A06" w:rsidRDefault="003F02B3" w:rsidP="003F02B3">
            <w:pPr>
              <w:pStyle w:val="Paragraphedeliste"/>
              <w:numPr>
                <w:ilvl w:val="0"/>
                <w:numId w:val="12"/>
              </w:numPr>
              <w:spacing w:after="0"/>
              <w:ind w:left="322" w:hanging="218"/>
              <w:jc w:val="both"/>
              <w:rPr>
                <w:lang w:val="fr-FR"/>
              </w:rPr>
            </w:pPr>
            <w:r w:rsidRPr="00DE3A06">
              <w:rPr>
                <w:lang w:val="fr-FR"/>
              </w:rPr>
              <w:t xml:space="preserve">Les billets d’avion des formateurs en classe économique </w:t>
            </w:r>
            <w:r w:rsidR="00ED50FC">
              <w:rPr>
                <w:lang w:val="fr-FR"/>
              </w:rPr>
              <w:t>de la</w:t>
            </w:r>
            <w:r w:rsidR="00F21259" w:rsidRPr="00DE3A06">
              <w:rPr>
                <w:lang w:val="fr-FR"/>
              </w:rPr>
              <w:t xml:space="preserve"> capitale </w:t>
            </w:r>
            <w:r w:rsidR="00ED50FC">
              <w:rPr>
                <w:lang w:val="fr-FR"/>
              </w:rPr>
              <w:t>de leur pays de résidence</w:t>
            </w:r>
            <w:r w:rsidRPr="00DE3A06">
              <w:rPr>
                <w:lang w:val="fr-FR"/>
              </w:rPr>
              <w:t xml:space="preserve"> jusqu’à Erbil</w:t>
            </w:r>
            <w:r w:rsidR="00817CBE" w:rsidRPr="00DE3A06">
              <w:rPr>
                <w:rStyle w:val="Appelnotedebasdep"/>
                <w:lang w:val="fr-FR"/>
              </w:rPr>
              <w:footnoteReference w:id="2"/>
            </w:r>
            <w:r w:rsidRPr="00DE3A06">
              <w:rPr>
                <w:lang w:val="fr-FR"/>
              </w:rPr>
              <w:t>,</w:t>
            </w:r>
          </w:p>
          <w:p w14:paraId="7C2A0DD5" w14:textId="1CC742A9" w:rsidR="003F02B3" w:rsidRPr="00DE3A06" w:rsidRDefault="000A646D" w:rsidP="003F02B3">
            <w:pPr>
              <w:pStyle w:val="Paragraphedeliste"/>
              <w:numPr>
                <w:ilvl w:val="0"/>
                <w:numId w:val="12"/>
              </w:numPr>
              <w:spacing w:after="0"/>
              <w:ind w:left="322" w:hanging="218"/>
              <w:jc w:val="both"/>
              <w:rPr>
                <w:lang w:val="fr-FR"/>
              </w:rPr>
            </w:pPr>
            <w:r>
              <w:rPr>
                <w:lang w:val="fr-FR"/>
              </w:rPr>
              <w:t>Le</w:t>
            </w:r>
            <w:r w:rsidR="003F02B3" w:rsidRPr="00DE3A06">
              <w:rPr>
                <w:lang w:val="fr-FR"/>
              </w:rPr>
              <w:t xml:space="preserve"> transport depuis Erbil jusqu’à sa base à Raqqa</w:t>
            </w:r>
            <w:r w:rsidR="00F80DA7">
              <w:rPr>
                <w:lang w:val="fr-FR"/>
              </w:rPr>
              <w:t xml:space="preserve"> et vice-versa</w:t>
            </w:r>
            <w:r w:rsidR="00651902">
              <w:rPr>
                <w:lang w:val="fr-FR"/>
              </w:rPr>
              <w:t xml:space="preserve"> ainsi que les transports autour de Raqqa</w:t>
            </w:r>
            <w:r w:rsidR="003F02B3" w:rsidRPr="00DE3A06">
              <w:rPr>
                <w:lang w:val="fr-FR"/>
              </w:rPr>
              <w:t>,</w:t>
            </w:r>
          </w:p>
          <w:p w14:paraId="0E3BF364" w14:textId="35DEF285" w:rsidR="003F02B3" w:rsidRPr="00DE3A06" w:rsidRDefault="003F02B3" w:rsidP="003F02B3">
            <w:pPr>
              <w:pStyle w:val="Paragraphedeliste"/>
              <w:numPr>
                <w:ilvl w:val="0"/>
                <w:numId w:val="12"/>
              </w:numPr>
              <w:spacing w:after="0"/>
              <w:ind w:left="322" w:hanging="218"/>
              <w:jc w:val="both"/>
              <w:rPr>
                <w:lang w:val="fr-FR"/>
              </w:rPr>
            </w:pPr>
            <w:r w:rsidRPr="00DE3A06">
              <w:rPr>
                <w:lang w:val="fr-FR"/>
              </w:rPr>
              <w:t xml:space="preserve">L’hébergement à Erbil, </w:t>
            </w:r>
            <w:proofErr w:type="spellStart"/>
            <w:r w:rsidRPr="00DE3A06">
              <w:rPr>
                <w:lang w:val="fr-FR"/>
              </w:rPr>
              <w:t>Hassaké</w:t>
            </w:r>
            <w:proofErr w:type="spellEnd"/>
            <w:r w:rsidRPr="00DE3A06">
              <w:rPr>
                <w:lang w:val="fr-FR"/>
              </w:rPr>
              <w:t xml:space="preserve"> et Raqqa,</w:t>
            </w:r>
          </w:p>
          <w:p w14:paraId="3FAF71C2" w14:textId="0754B3DF" w:rsidR="003F02B3" w:rsidRPr="00DE3A06" w:rsidRDefault="003F02B3" w:rsidP="003F02B3">
            <w:pPr>
              <w:pStyle w:val="Paragraphedeliste"/>
              <w:numPr>
                <w:ilvl w:val="0"/>
                <w:numId w:val="12"/>
              </w:numPr>
              <w:spacing w:after="0"/>
              <w:ind w:left="322" w:hanging="218"/>
              <w:jc w:val="both"/>
              <w:rPr>
                <w:lang w:val="fr-FR"/>
              </w:rPr>
            </w:pPr>
            <w:r w:rsidRPr="00DE3A06">
              <w:rPr>
                <w:lang w:val="fr-FR"/>
              </w:rPr>
              <w:t xml:space="preserve">Les repas du matin et du </w:t>
            </w:r>
            <w:r w:rsidR="00942FA7">
              <w:rPr>
                <w:lang w:val="fr-FR"/>
              </w:rPr>
              <w:t>midi</w:t>
            </w:r>
            <w:r w:rsidRPr="00DE3A06">
              <w:rPr>
                <w:lang w:val="fr-FR"/>
              </w:rPr>
              <w:t xml:space="preserve"> sur la base de Raqqa les jours de travail,</w:t>
            </w:r>
          </w:p>
          <w:p w14:paraId="29E7B5FA" w14:textId="6429BC3B" w:rsidR="003F02B3" w:rsidRPr="00DE3A06" w:rsidRDefault="003F02B3" w:rsidP="003F02B3">
            <w:pPr>
              <w:pStyle w:val="Paragraphedeliste"/>
              <w:numPr>
                <w:ilvl w:val="0"/>
                <w:numId w:val="12"/>
              </w:numPr>
              <w:spacing w:after="0"/>
              <w:ind w:left="322" w:hanging="218"/>
              <w:jc w:val="both"/>
              <w:rPr>
                <w:lang w:val="fr-FR"/>
              </w:rPr>
            </w:pPr>
            <w:r w:rsidRPr="00DE3A06">
              <w:rPr>
                <w:lang w:val="fr-FR"/>
              </w:rPr>
              <w:t>Les coûts liés aux formalités du passage de la frontière Irak / NES.</w:t>
            </w:r>
          </w:p>
          <w:p w14:paraId="087837B6" w14:textId="77777777" w:rsidR="003F02B3" w:rsidRPr="00DE3A06" w:rsidRDefault="003F02B3" w:rsidP="003F02B3">
            <w:pPr>
              <w:spacing w:after="0"/>
              <w:ind w:left="360"/>
              <w:jc w:val="both"/>
              <w:rPr>
                <w:lang w:val="fr-FR"/>
              </w:rPr>
            </w:pPr>
          </w:p>
          <w:p w14:paraId="255F0B72" w14:textId="43B2492C" w:rsidR="003F02B3" w:rsidRPr="00DE3A06" w:rsidRDefault="00616375" w:rsidP="003F02B3">
            <w:pPr>
              <w:spacing w:after="0"/>
              <w:jc w:val="both"/>
              <w:rPr>
                <w:lang w:val="fr-FR"/>
              </w:rPr>
            </w:pPr>
            <w:r>
              <w:rPr>
                <w:lang w:val="fr-FR"/>
              </w:rPr>
              <w:t>Si l</w:t>
            </w:r>
            <w:r w:rsidR="003F02B3" w:rsidRPr="00DE3A06">
              <w:rPr>
                <w:lang w:val="fr-FR"/>
              </w:rPr>
              <w:t xml:space="preserve">e </w:t>
            </w:r>
            <w:r w:rsidR="00B4293F">
              <w:rPr>
                <w:lang w:val="fr-FR"/>
              </w:rPr>
              <w:t>soumissionnaire</w:t>
            </w:r>
            <w:r w:rsidR="003F02B3" w:rsidRPr="00DE3A06">
              <w:rPr>
                <w:lang w:val="fr-FR"/>
              </w:rPr>
              <w:t xml:space="preserve"> </w:t>
            </w:r>
            <w:r>
              <w:rPr>
                <w:lang w:val="fr-FR"/>
              </w:rPr>
              <w:t>est une entreprise ou auto-entrepreneur, il</w:t>
            </w:r>
            <w:r w:rsidRPr="00DE3A06">
              <w:rPr>
                <w:lang w:val="fr-FR"/>
              </w:rPr>
              <w:t xml:space="preserve"> </w:t>
            </w:r>
            <w:r w:rsidR="003F02B3" w:rsidRPr="00DE3A06">
              <w:rPr>
                <w:lang w:val="fr-FR"/>
              </w:rPr>
              <w:t>devra détailler</w:t>
            </w:r>
            <w:r w:rsidR="00005C36">
              <w:rPr>
                <w:lang w:val="fr-FR"/>
              </w:rPr>
              <w:t xml:space="preserve"> les aspects financiers</w:t>
            </w:r>
            <w:r w:rsidR="003F02B3" w:rsidRPr="00DE3A06">
              <w:rPr>
                <w:lang w:val="fr-FR"/>
              </w:rPr>
              <w:t xml:space="preserve"> </w:t>
            </w:r>
            <w:r w:rsidR="00005C36">
              <w:rPr>
                <w:lang w:val="fr-FR"/>
              </w:rPr>
              <w:t>suivants</w:t>
            </w:r>
            <w:r w:rsidR="003F02B3" w:rsidRPr="00DE3A06">
              <w:rPr>
                <w:lang w:val="fr-FR"/>
              </w:rPr>
              <w:t xml:space="preserve"> :</w:t>
            </w:r>
          </w:p>
          <w:p w14:paraId="46974CE2" w14:textId="6B318900" w:rsidR="00044C5D" w:rsidRDefault="00044C5D" w:rsidP="003F02B3">
            <w:pPr>
              <w:pStyle w:val="Paragraphedeliste"/>
              <w:numPr>
                <w:ilvl w:val="0"/>
                <w:numId w:val="12"/>
              </w:numPr>
              <w:spacing w:after="0"/>
              <w:ind w:left="322" w:hanging="218"/>
              <w:jc w:val="both"/>
              <w:rPr>
                <w:lang w:val="fr-FR"/>
              </w:rPr>
            </w:pPr>
            <w:r w:rsidRPr="00DE3A06">
              <w:rPr>
                <w:lang w:val="fr-FR"/>
              </w:rPr>
              <w:t>Les coûts du transport d</w:t>
            </w:r>
            <w:r w:rsidR="002B38C1">
              <w:rPr>
                <w:lang w:val="fr-FR"/>
              </w:rPr>
              <w:t>u</w:t>
            </w:r>
            <w:r w:rsidRPr="00DE3A06">
              <w:rPr>
                <w:lang w:val="fr-FR"/>
              </w:rPr>
              <w:t xml:space="preserve"> formateur de </w:t>
            </w:r>
            <w:r w:rsidR="002B38C1">
              <w:rPr>
                <w:lang w:val="fr-FR"/>
              </w:rPr>
              <w:t>son</w:t>
            </w:r>
            <w:r w:rsidR="000E2AFC" w:rsidRPr="00DE3A06">
              <w:rPr>
                <w:lang w:val="fr-FR"/>
              </w:rPr>
              <w:t xml:space="preserve"> lieu de résidence</w:t>
            </w:r>
            <w:r w:rsidRPr="00DE3A06">
              <w:rPr>
                <w:lang w:val="fr-FR"/>
              </w:rPr>
              <w:t xml:space="preserve"> jusqu’à la capitale de départ,</w:t>
            </w:r>
          </w:p>
          <w:p w14:paraId="0FE27306" w14:textId="25A15019" w:rsidR="003F02B3" w:rsidRPr="00DE3A06" w:rsidRDefault="003F02B3" w:rsidP="003F02B3">
            <w:pPr>
              <w:pStyle w:val="Paragraphedeliste"/>
              <w:numPr>
                <w:ilvl w:val="0"/>
                <w:numId w:val="12"/>
              </w:numPr>
              <w:spacing w:after="0"/>
              <w:ind w:left="322" w:hanging="218"/>
              <w:jc w:val="both"/>
              <w:rPr>
                <w:lang w:val="fr-FR"/>
              </w:rPr>
            </w:pPr>
            <w:r w:rsidRPr="00DE3A06">
              <w:rPr>
                <w:lang w:val="fr-FR"/>
              </w:rPr>
              <w:t>Les coûts d</w:t>
            </w:r>
            <w:r w:rsidR="002B38C1">
              <w:rPr>
                <w:lang w:val="fr-FR"/>
              </w:rPr>
              <w:t>u</w:t>
            </w:r>
            <w:r w:rsidRPr="00DE3A06">
              <w:rPr>
                <w:lang w:val="fr-FR"/>
              </w:rPr>
              <w:t xml:space="preserve"> formateur pour les jours de travail</w:t>
            </w:r>
            <w:r w:rsidR="00525050">
              <w:rPr>
                <w:lang w:val="fr-FR"/>
              </w:rPr>
              <w:t>, sur place et à domicile si besoin (écriture de rapports etc.)</w:t>
            </w:r>
            <w:r w:rsidRPr="00DE3A06">
              <w:rPr>
                <w:lang w:val="fr-FR"/>
              </w:rPr>
              <w:t>,</w:t>
            </w:r>
          </w:p>
          <w:p w14:paraId="38944EE7" w14:textId="4D45D753" w:rsidR="003F02B3" w:rsidRPr="00DE3A06" w:rsidRDefault="003F02B3" w:rsidP="003F02B3">
            <w:pPr>
              <w:pStyle w:val="Paragraphedeliste"/>
              <w:numPr>
                <w:ilvl w:val="0"/>
                <w:numId w:val="12"/>
              </w:numPr>
              <w:spacing w:after="0"/>
              <w:ind w:left="322" w:hanging="218"/>
              <w:jc w:val="both"/>
              <w:rPr>
                <w:lang w:val="fr-FR"/>
              </w:rPr>
            </w:pPr>
            <w:r w:rsidRPr="00DE3A06">
              <w:rPr>
                <w:lang w:val="fr-FR"/>
              </w:rPr>
              <w:t xml:space="preserve">Les per </w:t>
            </w:r>
            <w:proofErr w:type="spellStart"/>
            <w:r w:rsidRPr="00DE3A06">
              <w:rPr>
                <w:lang w:val="fr-FR"/>
              </w:rPr>
              <w:t>diems</w:t>
            </w:r>
            <w:proofErr w:type="spellEnd"/>
            <w:r w:rsidRPr="00DE3A06">
              <w:rPr>
                <w:lang w:val="fr-FR"/>
              </w:rPr>
              <w:t xml:space="preserve"> d</w:t>
            </w:r>
            <w:r w:rsidR="002B38C1">
              <w:rPr>
                <w:lang w:val="fr-FR"/>
              </w:rPr>
              <w:t>u</w:t>
            </w:r>
            <w:r w:rsidRPr="00DE3A06">
              <w:rPr>
                <w:lang w:val="fr-FR"/>
              </w:rPr>
              <w:t xml:space="preserve"> formateur (</w:t>
            </w:r>
            <w:r w:rsidR="00277290">
              <w:rPr>
                <w:lang w:val="fr-FR"/>
              </w:rPr>
              <w:t>soumis au système de perdiems d’Hamap</w:t>
            </w:r>
            <w:r w:rsidRPr="00DE3A06">
              <w:rPr>
                <w:lang w:val="fr-FR"/>
              </w:rPr>
              <w:t>),</w:t>
            </w:r>
          </w:p>
          <w:p w14:paraId="4D11FEE6" w14:textId="5A6CE716" w:rsidR="003F02B3" w:rsidRPr="00DE3A06" w:rsidRDefault="003F02B3" w:rsidP="003F02B3">
            <w:pPr>
              <w:pStyle w:val="Paragraphedeliste"/>
              <w:numPr>
                <w:ilvl w:val="0"/>
                <w:numId w:val="12"/>
              </w:numPr>
              <w:spacing w:after="0"/>
              <w:ind w:left="322" w:hanging="218"/>
              <w:jc w:val="both"/>
              <w:rPr>
                <w:lang w:val="fr-FR"/>
              </w:rPr>
            </w:pPr>
            <w:r w:rsidRPr="00DE3A06">
              <w:rPr>
                <w:lang w:val="fr-FR"/>
              </w:rPr>
              <w:t>Les coûts des test</w:t>
            </w:r>
            <w:r w:rsidR="0047543E">
              <w:rPr>
                <w:lang w:val="fr-FR"/>
              </w:rPr>
              <w:t>s</w:t>
            </w:r>
            <w:r w:rsidRPr="00DE3A06">
              <w:rPr>
                <w:lang w:val="fr-FR"/>
              </w:rPr>
              <w:t xml:space="preserve"> </w:t>
            </w:r>
            <w:r w:rsidR="009B6A90">
              <w:rPr>
                <w:lang w:val="fr-FR"/>
              </w:rPr>
              <w:t xml:space="preserve">COVID </w:t>
            </w:r>
            <w:r w:rsidRPr="00DE3A06">
              <w:rPr>
                <w:lang w:val="fr-FR"/>
              </w:rPr>
              <w:t>PCR,</w:t>
            </w:r>
          </w:p>
          <w:p w14:paraId="2817DAD3" w14:textId="0E1EA0CD" w:rsidR="003F02B3" w:rsidRPr="00DE3A06" w:rsidRDefault="003F02B3" w:rsidP="003F02B3">
            <w:pPr>
              <w:pStyle w:val="Paragraphedeliste"/>
              <w:numPr>
                <w:ilvl w:val="0"/>
                <w:numId w:val="12"/>
              </w:numPr>
              <w:spacing w:after="0"/>
              <w:ind w:left="322" w:hanging="218"/>
              <w:jc w:val="both"/>
              <w:rPr>
                <w:lang w:val="fr-FR"/>
              </w:rPr>
            </w:pPr>
            <w:r w:rsidRPr="00DE3A06">
              <w:rPr>
                <w:lang w:val="fr-FR"/>
              </w:rPr>
              <w:t xml:space="preserve">Les assurances </w:t>
            </w:r>
            <w:r w:rsidR="002B38C1">
              <w:rPr>
                <w:lang w:val="fr-FR"/>
              </w:rPr>
              <w:t xml:space="preserve">du </w:t>
            </w:r>
            <w:r w:rsidRPr="00DE3A06">
              <w:rPr>
                <w:lang w:val="fr-FR"/>
              </w:rPr>
              <w:t>formateur.</w:t>
            </w:r>
          </w:p>
          <w:p w14:paraId="4E0B0F18" w14:textId="54CA5FF4" w:rsidR="007E13C5" w:rsidRPr="00DE3A06" w:rsidRDefault="001E39D9" w:rsidP="00F0296B">
            <w:pPr>
              <w:spacing w:before="80" w:after="0"/>
              <w:jc w:val="both"/>
              <w:rPr>
                <w:lang w:val="fr-FR"/>
              </w:rPr>
            </w:pPr>
            <w:r w:rsidRPr="00DE3A06">
              <w:rPr>
                <w:lang w:val="fr-FR"/>
              </w:rPr>
              <w:t>Tout autre co</w:t>
            </w:r>
            <w:r w:rsidR="00D308CA">
              <w:rPr>
                <w:lang w:val="fr-FR"/>
              </w:rPr>
              <w:t>û</w:t>
            </w:r>
            <w:r w:rsidRPr="00DE3A06">
              <w:rPr>
                <w:lang w:val="fr-FR"/>
              </w:rPr>
              <w:t xml:space="preserve">t anticipé </w:t>
            </w:r>
            <w:r w:rsidR="00564866" w:rsidRPr="00DE3A06">
              <w:rPr>
                <w:lang w:val="fr-FR"/>
              </w:rPr>
              <w:t xml:space="preserve">par le </w:t>
            </w:r>
            <w:r w:rsidR="00D308CA">
              <w:rPr>
                <w:lang w:val="fr-FR"/>
              </w:rPr>
              <w:t>soumissionnaire</w:t>
            </w:r>
            <w:r w:rsidR="00564866" w:rsidRPr="00DE3A06">
              <w:rPr>
                <w:lang w:val="fr-FR"/>
              </w:rPr>
              <w:t xml:space="preserve"> </w:t>
            </w:r>
            <w:r w:rsidRPr="00DE3A06">
              <w:rPr>
                <w:lang w:val="fr-FR"/>
              </w:rPr>
              <w:t>devra être explicitement</w:t>
            </w:r>
            <w:r w:rsidR="00564866" w:rsidRPr="00DE3A06">
              <w:rPr>
                <w:lang w:val="fr-FR"/>
              </w:rPr>
              <w:t xml:space="preserve"> mentionné dans </w:t>
            </w:r>
            <w:r w:rsidR="005D4348" w:rsidRPr="00DE3A06">
              <w:rPr>
                <w:lang w:val="fr-FR"/>
              </w:rPr>
              <w:t>son offre</w:t>
            </w:r>
            <w:r w:rsidR="00514B69">
              <w:rPr>
                <w:lang w:val="fr-FR"/>
              </w:rPr>
              <w:t xml:space="preserve"> et sera sujet à négociation</w:t>
            </w:r>
            <w:r w:rsidR="005D4348" w:rsidRPr="00DE3A06">
              <w:rPr>
                <w:lang w:val="fr-FR"/>
              </w:rPr>
              <w:t>.</w:t>
            </w:r>
            <w:r w:rsidR="006E4187">
              <w:rPr>
                <w:lang w:val="fr-FR"/>
              </w:rPr>
              <w:t xml:space="preserve"> Les coûts de préparation des offres ne seront pas payés par HAMAP.</w:t>
            </w:r>
          </w:p>
          <w:p w14:paraId="334E8752" w14:textId="77777777" w:rsidR="003F02B3" w:rsidRDefault="003F02B3" w:rsidP="003F02B3">
            <w:pPr>
              <w:spacing w:after="0"/>
              <w:jc w:val="both"/>
              <w:rPr>
                <w:lang w:val="fr-FR"/>
              </w:rPr>
            </w:pPr>
            <w:r w:rsidRPr="00DE3A06">
              <w:rPr>
                <w:lang w:val="fr-FR"/>
              </w:rPr>
              <w:t xml:space="preserve">Les coûts devront être </w:t>
            </w:r>
            <w:r w:rsidRPr="00DE3A06">
              <w:rPr>
                <w:u w:val="single"/>
                <w:lang w:val="fr-FR"/>
              </w:rPr>
              <w:t>toutes taxes comprises</w:t>
            </w:r>
            <w:r w:rsidRPr="00DE3A06">
              <w:rPr>
                <w:lang w:val="fr-FR"/>
              </w:rPr>
              <w:t xml:space="preserve"> et formulés en </w:t>
            </w:r>
            <w:r w:rsidR="00993A48" w:rsidRPr="00DE3A06">
              <w:rPr>
                <w:u w:val="single"/>
                <w:lang w:val="fr-FR"/>
              </w:rPr>
              <w:t>e</w:t>
            </w:r>
            <w:r w:rsidRPr="00DE3A06">
              <w:rPr>
                <w:u w:val="single"/>
                <w:lang w:val="fr-FR"/>
              </w:rPr>
              <w:t>uros</w:t>
            </w:r>
            <w:r w:rsidRPr="00DE3A06">
              <w:rPr>
                <w:lang w:val="fr-FR"/>
              </w:rPr>
              <w:t>.</w:t>
            </w:r>
          </w:p>
          <w:p w14:paraId="662F59B7" w14:textId="77777777" w:rsidR="008B0F1A" w:rsidRDefault="008B0F1A" w:rsidP="003F02B3">
            <w:pPr>
              <w:spacing w:after="0"/>
              <w:jc w:val="both"/>
              <w:rPr>
                <w:lang w:val="fr-FR"/>
              </w:rPr>
            </w:pPr>
            <w:r>
              <w:rPr>
                <w:lang w:val="fr-FR"/>
              </w:rPr>
              <w:t>Les taxes devront être détaillées.</w:t>
            </w:r>
          </w:p>
          <w:p w14:paraId="4A202091" w14:textId="77777777" w:rsidR="00F0296B" w:rsidRDefault="00F0296B" w:rsidP="003F02B3">
            <w:pPr>
              <w:spacing w:after="0"/>
              <w:jc w:val="both"/>
              <w:rPr>
                <w:lang w:val="fr-FR"/>
              </w:rPr>
            </w:pPr>
          </w:p>
          <w:p w14:paraId="7CBC9DF9" w14:textId="7D3CCFAE" w:rsidR="00F0296B" w:rsidRPr="00DE3A06" w:rsidRDefault="00F0296B" w:rsidP="00F0296B">
            <w:pPr>
              <w:spacing w:before="80" w:after="0"/>
              <w:jc w:val="both"/>
              <w:rPr>
                <w:lang w:val="fr-FR"/>
              </w:rPr>
            </w:pPr>
            <w:r>
              <w:rPr>
                <w:lang w:val="fr-FR"/>
              </w:rPr>
              <w:t xml:space="preserve">Si le soumissionnaire est une personne privée, la rémunération sera discutée en entretien. </w:t>
            </w:r>
          </w:p>
        </w:tc>
      </w:tr>
      <w:tr w:rsidR="003F02B3" w:rsidRPr="00DE3A06" w14:paraId="504DEDFE" w14:textId="77777777" w:rsidTr="005535EF">
        <w:tc>
          <w:tcPr>
            <w:tcW w:w="1701" w:type="dxa"/>
            <w:vAlign w:val="center"/>
          </w:tcPr>
          <w:p w14:paraId="43C6E2C0" w14:textId="72C6AEDF" w:rsidR="003F02B3" w:rsidRPr="00DE3A06" w:rsidRDefault="003F02B3" w:rsidP="003F02B3">
            <w:pPr>
              <w:spacing w:after="0"/>
              <w:rPr>
                <w:b/>
                <w:bCs/>
                <w:lang w:val="fr-FR"/>
              </w:rPr>
            </w:pPr>
            <w:r w:rsidRPr="00DE3A06">
              <w:rPr>
                <w:b/>
                <w:bCs/>
                <w:lang w:val="fr-FR"/>
              </w:rPr>
              <w:t>Equipements</w:t>
            </w:r>
            <w:r w:rsidR="00227D81">
              <w:rPr>
                <w:b/>
                <w:bCs/>
                <w:lang w:val="fr-FR"/>
              </w:rPr>
              <w:t xml:space="preserve"> à disposition</w:t>
            </w:r>
          </w:p>
        </w:tc>
        <w:tc>
          <w:tcPr>
            <w:tcW w:w="7659" w:type="dxa"/>
            <w:vAlign w:val="center"/>
          </w:tcPr>
          <w:p w14:paraId="21664ED4" w14:textId="45D0D1F9" w:rsidR="00687B9C" w:rsidRPr="00687B9C" w:rsidRDefault="003F02B3" w:rsidP="003F02B3">
            <w:pPr>
              <w:spacing w:after="0"/>
              <w:jc w:val="both"/>
              <w:rPr>
                <w:lang w:val="fr-FR"/>
              </w:rPr>
            </w:pPr>
            <w:r w:rsidRPr="00DE3A06">
              <w:rPr>
                <w:lang w:val="fr-FR"/>
              </w:rPr>
              <w:t xml:space="preserve">Les formations commenceront lorsque l’ensemble des équipements aura été acheminé à la base de Raqqa. </w:t>
            </w:r>
          </w:p>
          <w:p w14:paraId="021C4C35" w14:textId="77777777" w:rsidR="00EA50CD" w:rsidRPr="00DE3A06" w:rsidRDefault="00EA50CD" w:rsidP="003F02B3">
            <w:pPr>
              <w:spacing w:after="0"/>
              <w:jc w:val="both"/>
              <w:rPr>
                <w:lang w:val="fr-FR"/>
              </w:rPr>
            </w:pPr>
          </w:p>
          <w:p w14:paraId="3AF346AC" w14:textId="10804DBA" w:rsidR="00E32C58" w:rsidRDefault="002A55F3" w:rsidP="003F02B3">
            <w:pPr>
              <w:spacing w:after="0"/>
              <w:jc w:val="both"/>
              <w:rPr>
                <w:lang w:val="fr-FR"/>
              </w:rPr>
            </w:pPr>
            <w:r>
              <w:rPr>
                <w:lang w:val="fr-FR"/>
              </w:rPr>
              <w:t>Le formateur</w:t>
            </w:r>
            <w:r w:rsidR="003F02B3" w:rsidRPr="00DE3A06">
              <w:rPr>
                <w:lang w:val="fr-FR"/>
              </w:rPr>
              <w:t xml:space="preserve"> pourr</w:t>
            </w:r>
            <w:r w:rsidR="00D3023D">
              <w:rPr>
                <w:lang w:val="fr-FR"/>
              </w:rPr>
              <w:t>a</w:t>
            </w:r>
            <w:r w:rsidR="003F02B3" w:rsidRPr="00DE3A06">
              <w:rPr>
                <w:lang w:val="fr-FR"/>
              </w:rPr>
              <w:t xml:space="preserve"> utiliser tous les équipements</w:t>
            </w:r>
            <w:r w:rsidR="00345F17">
              <w:rPr>
                <w:lang w:val="fr-FR"/>
              </w:rPr>
              <w:t xml:space="preserve"> d’HAMAP</w:t>
            </w:r>
            <w:r w:rsidR="0059445C">
              <w:rPr>
                <w:lang w:val="fr-FR"/>
              </w:rPr>
              <w:t>,</w:t>
            </w:r>
            <w:r w:rsidR="003F02B3" w:rsidRPr="00DE3A06">
              <w:rPr>
                <w:lang w:val="fr-FR"/>
              </w:rPr>
              <w:t xml:space="preserve"> mais il l</w:t>
            </w:r>
            <w:r w:rsidR="00D3023D">
              <w:rPr>
                <w:lang w:val="fr-FR"/>
              </w:rPr>
              <w:t>ui</w:t>
            </w:r>
            <w:r w:rsidR="003F02B3" w:rsidRPr="00DE3A06">
              <w:rPr>
                <w:lang w:val="fr-FR"/>
              </w:rPr>
              <w:t xml:space="preserve"> est recommandé d’apporter </w:t>
            </w:r>
            <w:r w:rsidR="00D3023D">
              <w:rPr>
                <w:lang w:val="fr-FR"/>
              </w:rPr>
              <w:t>son</w:t>
            </w:r>
            <w:r w:rsidR="00345F17">
              <w:rPr>
                <w:lang w:val="fr-FR"/>
              </w:rPr>
              <w:t xml:space="preserve"> propre</w:t>
            </w:r>
            <w:r w:rsidR="003F02B3" w:rsidRPr="00DE3A06">
              <w:rPr>
                <w:lang w:val="fr-FR"/>
              </w:rPr>
              <w:t xml:space="preserve"> équipement spécifique si besoin (notamment masque de plongée à leur vue, combinaison à leur taille etc.)</w:t>
            </w:r>
            <w:r w:rsidR="00EA50CD" w:rsidRPr="00DE3A06">
              <w:rPr>
                <w:lang w:val="fr-FR"/>
              </w:rPr>
              <w:t>.</w:t>
            </w:r>
          </w:p>
          <w:p w14:paraId="0B256AD5" w14:textId="4EFA7FDA" w:rsidR="003F02B3" w:rsidRPr="00DE3A06" w:rsidRDefault="00EA50CD" w:rsidP="003F02B3">
            <w:pPr>
              <w:spacing w:after="0"/>
              <w:jc w:val="both"/>
              <w:rPr>
                <w:lang w:val="fr-FR"/>
              </w:rPr>
            </w:pPr>
            <w:r w:rsidRPr="00DE3A06">
              <w:rPr>
                <w:lang w:val="fr-FR"/>
              </w:rPr>
              <w:t xml:space="preserve">Il est à noter que certains types d’équipements sont considérés comme sensibles et peuvent être bloqués aux frontières (téléphones satellites, détecteurs, drones etc.). Il en va de même pour des équipements non sensibles mais peu habituels au </w:t>
            </w:r>
            <w:r w:rsidR="007C31A7">
              <w:rPr>
                <w:lang w:val="fr-FR"/>
              </w:rPr>
              <w:t xml:space="preserve">KRI / </w:t>
            </w:r>
            <w:r w:rsidRPr="00DE3A06">
              <w:rPr>
                <w:lang w:val="fr-FR"/>
              </w:rPr>
              <w:t>NES (détendeurs de plongée, ordinateurs de plongée etc.)</w:t>
            </w:r>
            <w:r w:rsidR="00E954E3">
              <w:rPr>
                <w:lang w:val="fr-FR"/>
              </w:rPr>
              <w:t xml:space="preserve">, y compris à l’arrivée à </w:t>
            </w:r>
            <w:r w:rsidR="00E954E3">
              <w:rPr>
                <w:lang w:val="fr-FR"/>
              </w:rPr>
              <w:lastRenderedPageBreak/>
              <w:t>Erbil</w:t>
            </w:r>
            <w:r w:rsidRPr="00DE3A06">
              <w:rPr>
                <w:lang w:val="fr-FR"/>
              </w:rPr>
              <w:t xml:space="preserve">. </w:t>
            </w:r>
            <w:r w:rsidR="002A55F3">
              <w:rPr>
                <w:lang w:val="fr-FR"/>
              </w:rPr>
              <w:t>Le formateur</w:t>
            </w:r>
            <w:r w:rsidR="00E954E3">
              <w:rPr>
                <w:lang w:val="fr-FR"/>
              </w:rPr>
              <w:t xml:space="preserve"> devr</w:t>
            </w:r>
            <w:r w:rsidR="00AA51FC">
              <w:rPr>
                <w:lang w:val="fr-FR"/>
              </w:rPr>
              <w:t>a</w:t>
            </w:r>
            <w:r w:rsidR="00E954E3">
              <w:rPr>
                <w:lang w:val="fr-FR"/>
              </w:rPr>
              <w:t xml:space="preserve"> prévenir HAMAP avant</w:t>
            </w:r>
            <w:r w:rsidR="00AA51FC">
              <w:rPr>
                <w:lang w:val="fr-FR"/>
              </w:rPr>
              <w:t xml:space="preserve"> son</w:t>
            </w:r>
            <w:r w:rsidR="00E954E3">
              <w:rPr>
                <w:lang w:val="fr-FR"/>
              </w:rPr>
              <w:t xml:space="preserve"> arrivée à Erbil s’il</w:t>
            </w:r>
            <w:r w:rsidR="00AA51FC">
              <w:rPr>
                <w:lang w:val="fr-FR"/>
              </w:rPr>
              <w:t xml:space="preserve"> </w:t>
            </w:r>
            <w:r w:rsidR="00E954E3">
              <w:rPr>
                <w:lang w:val="fr-FR"/>
              </w:rPr>
              <w:t xml:space="preserve">envisage de venir avec de tels équipements dans </w:t>
            </w:r>
            <w:r w:rsidR="00AA51FC">
              <w:rPr>
                <w:lang w:val="fr-FR"/>
              </w:rPr>
              <w:t>se</w:t>
            </w:r>
            <w:r w:rsidR="00E954E3">
              <w:rPr>
                <w:lang w:val="fr-FR"/>
              </w:rPr>
              <w:t>s bagages</w:t>
            </w:r>
            <w:r w:rsidRPr="00DE3A06">
              <w:rPr>
                <w:lang w:val="fr-FR"/>
              </w:rPr>
              <w:t>.</w:t>
            </w:r>
          </w:p>
          <w:p w14:paraId="1C68D056" w14:textId="77777777" w:rsidR="003F02B3" w:rsidRPr="00DE3A06" w:rsidRDefault="003F02B3" w:rsidP="003F02B3">
            <w:pPr>
              <w:spacing w:after="0"/>
              <w:jc w:val="both"/>
              <w:rPr>
                <w:lang w:val="fr-FR"/>
              </w:rPr>
            </w:pPr>
          </w:p>
          <w:p w14:paraId="3FF5B5D8" w14:textId="14C18DE9" w:rsidR="003F02B3" w:rsidRPr="00DE3A06" w:rsidRDefault="003F02B3" w:rsidP="003F02B3">
            <w:pPr>
              <w:spacing w:after="0"/>
              <w:jc w:val="both"/>
              <w:rPr>
                <w:lang w:val="fr-FR"/>
              </w:rPr>
            </w:pPr>
            <w:r w:rsidRPr="20E1D617">
              <w:rPr>
                <w:lang w:val="fr-FR"/>
              </w:rPr>
              <w:t>Une salle pourra être mise à disposition pour les formations théoriques, avec ordinateur et rétroprojecteur.</w:t>
            </w:r>
          </w:p>
        </w:tc>
      </w:tr>
      <w:tr w:rsidR="003F02B3" w:rsidRPr="00DE3A06" w14:paraId="4F978337" w14:textId="77777777" w:rsidTr="005535EF">
        <w:tc>
          <w:tcPr>
            <w:tcW w:w="1701" w:type="dxa"/>
            <w:vAlign w:val="center"/>
          </w:tcPr>
          <w:p w14:paraId="78CD0BB3" w14:textId="551C03ED" w:rsidR="003F02B3" w:rsidRPr="00DE3A06" w:rsidRDefault="003F02B3" w:rsidP="003F02B3">
            <w:pPr>
              <w:spacing w:after="0"/>
              <w:rPr>
                <w:b/>
                <w:bCs/>
                <w:lang w:val="fr-FR"/>
              </w:rPr>
            </w:pPr>
            <w:r w:rsidRPr="00DE3A06">
              <w:rPr>
                <w:b/>
                <w:bCs/>
                <w:lang w:val="fr-FR"/>
              </w:rPr>
              <w:lastRenderedPageBreak/>
              <w:t>Langue de travail</w:t>
            </w:r>
          </w:p>
        </w:tc>
        <w:tc>
          <w:tcPr>
            <w:tcW w:w="7659" w:type="dxa"/>
            <w:vAlign w:val="center"/>
          </w:tcPr>
          <w:p w14:paraId="2ECF7444" w14:textId="74093B6F" w:rsidR="003F02B3" w:rsidRPr="00DE3A06" w:rsidRDefault="003F02B3" w:rsidP="003F02B3">
            <w:pPr>
              <w:jc w:val="both"/>
              <w:rPr>
                <w:lang w:val="fr-FR"/>
              </w:rPr>
            </w:pPr>
            <w:r w:rsidRPr="20E1D617">
              <w:rPr>
                <w:lang w:val="fr-FR"/>
              </w:rPr>
              <w:t>L</w:t>
            </w:r>
            <w:r w:rsidR="00B43C6F" w:rsidRPr="20E1D617">
              <w:rPr>
                <w:lang w:val="fr-FR"/>
              </w:rPr>
              <w:t>a langue commune aux élèves formés est l’</w:t>
            </w:r>
            <w:r w:rsidRPr="20E1D617">
              <w:rPr>
                <w:lang w:val="fr-FR"/>
              </w:rPr>
              <w:t xml:space="preserve">arabe. Il est possible que certains parlent également kurde et/ou anglais. Un traducteur français - kurde </w:t>
            </w:r>
            <w:r w:rsidR="008E72AA" w:rsidRPr="20E1D617">
              <w:rPr>
                <w:lang w:val="fr-FR"/>
              </w:rPr>
              <w:t>–</w:t>
            </w:r>
            <w:r w:rsidRPr="20E1D617">
              <w:rPr>
                <w:lang w:val="fr-FR"/>
              </w:rPr>
              <w:t xml:space="preserve"> arabe</w:t>
            </w:r>
            <w:r w:rsidR="008E72AA" w:rsidRPr="20E1D617">
              <w:rPr>
                <w:lang w:val="fr-FR"/>
              </w:rPr>
              <w:t xml:space="preserve"> ou anglais - kurde - arabe</w:t>
            </w:r>
            <w:r w:rsidRPr="20E1D617">
              <w:rPr>
                <w:lang w:val="fr-FR"/>
              </w:rPr>
              <w:t xml:space="preserve"> sera mis à disposition du formateu</w:t>
            </w:r>
            <w:r w:rsidR="00341081" w:rsidRPr="20E1D617">
              <w:rPr>
                <w:lang w:val="fr-FR"/>
              </w:rPr>
              <w:t>r</w:t>
            </w:r>
            <w:r w:rsidR="009805D2" w:rsidRPr="20E1D617">
              <w:rPr>
                <w:lang w:val="fr-FR"/>
              </w:rPr>
              <w:t xml:space="preserve"> pendant la durée de la mission</w:t>
            </w:r>
            <w:r w:rsidRPr="20E1D617">
              <w:rPr>
                <w:lang w:val="fr-FR"/>
              </w:rPr>
              <w:t xml:space="preserve">. </w:t>
            </w:r>
          </w:p>
          <w:p w14:paraId="6D46C8F0" w14:textId="1E719D88" w:rsidR="003F02B3" w:rsidRPr="00DE3A06" w:rsidRDefault="003F02B3" w:rsidP="003F02B3">
            <w:pPr>
              <w:spacing w:after="0"/>
              <w:jc w:val="both"/>
              <w:rPr>
                <w:lang w:val="fr-FR"/>
              </w:rPr>
            </w:pPr>
            <w:r w:rsidRPr="00DE3A06">
              <w:rPr>
                <w:lang w:val="fr-FR"/>
              </w:rPr>
              <w:t>D’autres membres du personnel d’HAMAP pourront suivre ponctuellement une partie des formations en tant qu’observateurs (non intervenants et non certifiés).</w:t>
            </w:r>
          </w:p>
        </w:tc>
      </w:tr>
      <w:tr w:rsidR="003F02B3" w:rsidRPr="00DE3A06" w14:paraId="1A9D9F5F" w14:textId="77777777" w:rsidTr="005535EF">
        <w:tc>
          <w:tcPr>
            <w:tcW w:w="1701" w:type="dxa"/>
            <w:vAlign w:val="center"/>
          </w:tcPr>
          <w:p w14:paraId="0BD252B4" w14:textId="4AF21062" w:rsidR="003F02B3" w:rsidRPr="00DE3A06" w:rsidRDefault="003F02B3" w:rsidP="003F02B3">
            <w:pPr>
              <w:spacing w:after="0"/>
              <w:rPr>
                <w:b/>
                <w:bCs/>
                <w:lang w:val="fr-FR"/>
              </w:rPr>
            </w:pPr>
            <w:r w:rsidRPr="00DE3A06">
              <w:rPr>
                <w:b/>
                <w:bCs/>
                <w:lang w:val="fr-FR"/>
              </w:rPr>
              <w:t>Type de prestataire</w:t>
            </w:r>
          </w:p>
        </w:tc>
        <w:tc>
          <w:tcPr>
            <w:tcW w:w="7659" w:type="dxa"/>
            <w:vAlign w:val="center"/>
          </w:tcPr>
          <w:p w14:paraId="0A6F946A" w14:textId="55A2BC99" w:rsidR="003F02B3" w:rsidRPr="001B6419" w:rsidRDefault="003F02B3" w:rsidP="003F02B3">
            <w:pPr>
              <w:spacing w:after="0"/>
              <w:jc w:val="both"/>
              <w:rPr>
                <w:lang w:val="fr-FR"/>
              </w:rPr>
            </w:pPr>
            <w:r w:rsidRPr="001B6419">
              <w:rPr>
                <w:lang w:val="fr-FR"/>
              </w:rPr>
              <w:t xml:space="preserve">Le présent appel à </w:t>
            </w:r>
            <w:r w:rsidR="00AA51FC">
              <w:rPr>
                <w:lang w:val="fr-FR"/>
              </w:rPr>
              <w:t>consultance</w:t>
            </w:r>
            <w:r w:rsidRPr="001B6419">
              <w:rPr>
                <w:lang w:val="fr-FR"/>
              </w:rPr>
              <w:t xml:space="preserve">s est ouvert à des </w:t>
            </w:r>
            <w:r w:rsidR="003C6D99">
              <w:rPr>
                <w:lang w:val="fr-FR"/>
              </w:rPr>
              <w:t>prestataire</w:t>
            </w:r>
            <w:r w:rsidRPr="001B6419">
              <w:rPr>
                <w:lang w:val="fr-FR"/>
              </w:rPr>
              <w:t xml:space="preserve">s individuels </w:t>
            </w:r>
            <w:r w:rsidR="00341081" w:rsidRPr="001B6419">
              <w:rPr>
                <w:lang w:val="fr-FR"/>
              </w:rPr>
              <w:t>et</w:t>
            </w:r>
            <w:r w:rsidRPr="001B6419">
              <w:rPr>
                <w:lang w:val="fr-FR"/>
              </w:rPr>
              <w:t xml:space="preserve"> des entreprises. </w:t>
            </w:r>
          </w:p>
          <w:p w14:paraId="1EBB8302" w14:textId="4EF03090" w:rsidR="003F02B3" w:rsidRPr="00DE3A06" w:rsidRDefault="00ED2C56" w:rsidP="003F02B3">
            <w:pPr>
              <w:spacing w:after="0"/>
              <w:jc w:val="both"/>
              <w:rPr>
                <w:lang w:val="fr-FR"/>
              </w:rPr>
            </w:pPr>
            <w:r>
              <w:rPr>
                <w:lang w:val="fr-FR"/>
              </w:rPr>
              <w:t xml:space="preserve">Il n’y a pas de restriction sur l’origine des </w:t>
            </w:r>
            <w:r w:rsidR="003C6D99">
              <w:rPr>
                <w:lang w:val="fr-FR"/>
              </w:rPr>
              <w:t>prestataire</w:t>
            </w:r>
            <w:r>
              <w:rPr>
                <w:lang w:val="fr-FR"/>
              </w:rPr>
              <w:t>s ou des entreprises.</w:t>
            </w:r>
          </w:p>
        </w:tc>
      </w:tr>
      <w:tr w:rsidR="003F02B3" w:rsidRPr="00DE3A06" w14:paraId="77E603C6" w14:textId="77777777" w:rsidTr="005535EF">
        <w:tc>
          <w:tcPr>
            <w:tcW w:w="1701" w:type="dxa"/>
            <w:vAlign w:val="center"/>
          </w:tcPr>
          <w:p w14:paraId="791A671F" w14:textId="3739072F" w:rsidR="003F02B3" w:rsidRPr="00DE3A06" w:rsidRDefault="003F02B3" w:rsidP="003F02B3">
            <w:pPr>
              <w:spacing w:after="0"/>
              <w:rPr>
                <w:b/>
                <w:bCs/>
                <w:lang w:val="fr-FR"/>
              </w:rPr>
            </w:pPr>
            <w:r w:rsidRPr="00DE3A06">
              <w:rPr>
                <w:b/>
                <w:bCs/>
                <w:lang w:val="fr-FR"/>
              </w:rPr>
              <w:t>Certifications</w:t>
            </w:r>
          </w:p>
        </w:tc>
        <w:tc>
          <w:tcPr>
            <w:tcW w:w="7659" w:type="dxa"/>
            <w:vAlign w:val="center"/>
          </w:tcPr>
          <w:p w14:paraId="4DEE011F" w14:textId="433AEE43" w:rsidR="00903135" w:rsidRDefault="00903135" w:rsidP="00903135">
            <w:pPr>
              <w:spacing w:after="0"/>
              <w:jc w:val="both"/>
              <w:rPr>
                <w:lang w:val="fr-FR"/>
              </w:rPr>
            </w:pPr>
            <w:r>
              <w:rPr>
                <w:lang w:val="fr-FR"/>
              </w:rPr>
              <w:t xml:space="preserve">A l’issue </w:t>
            </w:r>
            <w:r w:rsidR="001530D9">
              <w:rPr>
                <w:lang w:val="fr-FR"/>
              </w:rPr>
              <w:t>des formations</w:t>
            </w:r>
            <w:r>
              <w:rPr>
                <w:lang w:val="fr-FR"/>
              </w:rPr>
              <w:t xml:space="preserve">, </w:t>
            </w:r>
            <w:r w:rsidR="002A55F3">
              <w:rPr>
                <w:lang w:val="fr-FR"/>
              </w:rPr>
              <w:t>le formateur</w:t>
            </w:r>
            <w:r>
              <w:rPr>
                <w:lang w:val="fr-FR"/>
              </w:rPr>
              <w:t xml:space="preserve"> devr</w:t>
            </w:r>
            <w:r w:rsidR="00AA51FC">
              <w:rPr>
                <w:lang w:val="fr-FR"/>
              </w:rPr>
              <w:t>a, en lien avec l’expert plongeur démineur de la mission</w:t>
            </w:r>
            <w:r>
              <w:rPr>
                <w:lang w:val="fr-FR"/>
              </w:rPr>
              <w:t xml:space="preserve"> évaluer </w:t>
            </w:r>
            <w:r w:rsidR="00077569">
              <w:rPr>
                <w:lang w:val="fr-FR"/>
              </w:rPr>
              <w:t>chaque élève et déclarer s’ils sont aptes ou inaptes à réalis</w:t>
            </w:r>
            <w:r w:rsidR="001530D9">
              <w:rPr>
                <w:lang w:val="fr-FR"/>
              </w:rPr>
              <w:t>er</w:t>
            </w:r>
            <w:r w:rsidR="00077569">
              <w:rPr>
                <w:lang w:val="fr-FR"/>
              </w:rPr>
              <w:t xml:space="preserve"> les activités </w:t>
            </w:r>
            <w:r w:rsidR="001530D9">
              <w:rPr>
                <w:lang w:val="fr-FR"/>
              </w:rPr>
              <w:t>pour lesquelles ils ont suivi ces formations</w:t>
            </w:r>
            <w:r w:rsidR="00077569">
              <w:rPr>
                <w:lang w:val="fr-FR"/>
              </w:rPr>
              <w:t>.</w:t>
            </w:r>
          </w:p>
          <w:p w14:paraId="2D915240" w14:textId="77777777" w:rsidR="00903135" w:rsidRDefault="00903135" w:rsidP="00903135">
            <w:pPr>
              <w:spacing w:after="0"/>
              <w:jc w:val="both"/>
              <w:rPr>
                <w:lang w:val="fr-FR"/>
              </w:rPr>
            </w:pPr>
          </w:p>
          <w:p w14:paraId="04F2F678" w14:textId="33C1B932" w:rsidR="00CF747D" w:rsidRPr="00DE3A06" w:rsidRDefault="00CF747D" w:rsidP="00903135">
            <w:pPr>
              <w:spacing w:after="0"/>
              <w:jc w:val="both"/>
              <w:rPr>
                <w:lang w:val="fr-FR"/>
              </w:rPr>
            </w:pPr>
            <w:r w:rsidRPr="00DE3A06">
              <w:rPr>
                <w:lang w:val="fr-FR"/>
              </w:rPr>
              <w:t xml:space="preserve">La </w:t>
            </w:r>
            <w:r w:rsidR="00FD085E">
              <w:rPr>
                <w:lang w:val="fr-FR"/>
              </w:rPr>
              <w:t>qualification d’apte ou inapte</w:t>
            </w:r>
            <w:r w:rsidR="00717760" w:rsidRPr="00DE3A06">
              <w:rPr>
                <w:lang w:val="fr-FR"/>
              </w:rPr>
              <w:t xml:space="preserve"> des élèves devra avoir lieu avant le </w:t>
            </w:r>
            <w:r w:rsidR="007C3262" w:rsidRPr="00DE3A06">
              <w:rPr>
                <w:lang w:val="fr-FR"/>
              </w:rPr>
              <w:t>départ d</w:t>
            </w:r>
            <w:r w:rsidR="00AA51FC">
              <w:rPr>
                <w:lang w:val="fr-FR"/>
              </w:rPr>
              <w:t>u</w:t>
            </w:r>
            <w:r w:rsidR="007C3262" w:rsidRPr="00DE3A06">
              <w:rPr>
                <w:lang w:val="fr-FR"/>
              </w:rPr>
              <w:t xml:space="preserve"> formateur du NES.</w:t>
            </w:r>
          </w:p>
        </w:tc>
      </w:tr>
      <w:tr w:rsidR="00246A9C" w:rsidRPr="00DE3A06" w14:paraId="1F22D465" w14:textId="77777777" w:rsidTr="005535EF">
        <w:tc>
          <w:tcPr>
            <w:tcW w:w="1701" w:type="dxa"/>
            <w:vAlign w:val="center"/>
          </w:tcPr>
          <w:p w14:paraId="3DF10742" w14:textId="46F954B1" w:rsidR="00246A9C" w:rsidRPr="00DE3A06" w:rsidRDefault="00246A9C" w:rsidP="003F02B3">
            <w:pPr>
              <w:spacing w:after="0"/>
              <w:rPr>
                <w:b/>
                <w:bCs/>
                <w:lang w:val="fr-FR"/>
              </w:rPr>
            </w:pPr>
            <w:r>
              <w:rPr>
                <w:b/>
                <w:bCs/>
                <w:lang w:val="fr-FR"/>
              </w:rPr>
              <w:t>Nombre de formateurs</w:t>
            </w:r>
          </w:p>
        </w:tc>
        <w:tc>
          <w:tcPr>
            <w:tcW w:w="7659" w:type="dxa"/>
            <w:vAlign w:val="center"/>
          </w:tcPr>
          <w:p w14:paraId="62B043B8" w14:textId="29EA8B35" w:rsidR="00246A9C" w:rsidRDefault="00AA51FC" w:rsidP="00F82631">
            <w:pPr>
              <w:spacing w:after="0"/>
              <w:jc w:val="both"/>
              <w:rPr>
                <w:lang w:val="fr-FR"/>
              </w:rPr>
            </w:pPr>
            <w:r>
              <w:rPr>
                <w:lang w:val="fr-FR"/>
              </w:rPr>
              <w:t>Hamap-Humanitaire recherche un formateur pour travailler conjointement pour la durée de la formation avec l’instructeur plongeur démineur du projet.</w:t>
            </w:r>
          </w:p>
        </w:tc>
      </w:tr>
      <w:tr w:rsidR="00E023DD" w:rsidRPr="00DE3A06" w14:paraId="18464D4F" w14:textId="77777777" w:rsidTr="005535EF">
        <w:tc>
          <w:tcPr>
            <w:tcW w:w="1701" w:type="dxa"/>
            <w:vAlign w:val="center"/>
          </w:tcPr>
          <w:p w14:paraId="0C7EC997" w14:textId="5ADA9D9C" w:rsidR="00E023DD" w:rsidRDefault="00E023DD" w:rsidP="003F02B3">
            <w:pPr>
              <w:spacing w:after="0"/>
              <w:rPr>
                <w:b/>
                <w:bCs/>
                <w:lang w:val="fr-FR"/>
              </w:rPr>
            </w:pPr>
            <w:r>
              <w:rPr>
                <w:b/>
                <w:bCs/>
                <w:lang w:val="fr-FR"/>
              </w:rPr>
              <w:t>Clarifications</w:t>
            </w:r>
          </w:p>
        </w:tc>
        <w:tc>
          <w:tcPr>
            <w:tcW w:w="7659" w:type="dxa"/>
            <w:vAlign w:val="center"/>
          </w:tcPr>
          <w:p w14:paraId="0AA7BAC6" w14:textId="1C0561D9" w:rsidR="003525EF" w:rsidRDefault="00E023DD" w:rsidP="00F82631">
            <w:pPr>
              <w:spacing w:after="0"/>
              <w:jc w:val="both"/>
              <w:rPr>
                <w:lang w:val="fr-FR"/>
              </w:rPr>
            </w:pPr>
            <w:r>
              <w:rPr>
                <w:lang w:val="fr-FR"/>
              </w:rPr>
              <w:t>Tout</w:t>
            </w:r>
            <w:r w:rsidR="00FB7462">
              <w:rPr>
                <w:lang w:val="fr-FR"/>
              </w:rPr>
              <w:t xml:space="preserve"> soumissionnaire potentiel peut demander des clarifications, en envoyant un e-mail aux contacts indiqués ci-dessus.</w:t>
            </w:r>
          </w:p>
          <w:p w14:paraId="2096BF3E" w14:textId="25EB3424" w:rsidR="006230D1" w:rsidRDefault="009A6529" w:rsidP="00F82631">
            <w:pPr>
              <w:spacing w:after="0"/>
              <w:jc w:val="both"/>
              <w:rPr>
                <w:lang w:val="fr-FR"/>
              </w:rPr>
            </w:pPr>
            <w:r>
              <w:rPr>
                <w:lang w:val="fr-FR"/>
              </w:rPr>
              <w:t>Notamment, en cas d’incapacité d’un soumissionnaire à répondre à une partie des</w:t>
            </w:r>
            <w:r w:rsidR="00F017DC">
              <w:rPr>
                <w:lang w:val="fr-FR"/>
              </w:rPr>
              <w:t xml:space="preserve"> critères mentionnés dans le présent dossier d’appel </w:t>
            </w:r>
            <w:r w:rsidR="00AA51FC">
              <w:rPr>
                <w:lang w:val="fr-FR"/>
              </w:rPr>
              <w:t>à consultances</w:t>
            </w:r>
            <w:r w:rsidR="00EC7E42">
              <w:rPr>
                <w:lang w:val="fr-FR"/>
              </w:rPr>
              <w:t>, il est fortement recommandé de demander</w:t>
            </w:r>
            <w:r w:rsidR="00995EED">
              <w:rPr>
                <w:lang w:val="fr-FR"/>
              </w:rPr>
              <w:t xml:space="preserve"> la possibilité</w:t>
            </w:r>
            <w:r w:rsidR="00EC7E42">
              <w:rPr>
                <w:lang w:val="fr-FR"/>
              </w:rPr>
              <w:t xml:space="preserve"> de modifier</w:t>
            </w:r>
            <w:r w:rsidR="00995EED">
              <w:rPr>
                <w:lang w:val="fr-FR"/>
              </w:rPr>
              <w:t xml:space="preserve"> / assouplir</w:t>
            </w:r>
            <w:r w:rsidR="00EC7E42">
              <w:rPr>
                <w:lang w:val="fr-FR"/>
              </w:rPr>
              <w:t xml:space="preserve"> ces critères </w:t>
            </w:r>
            <w:r w:rsidR="006230D1">
              <w:rPr>
                <w:lang w:val="fr-FR"/>
              </w:rPr>
              <w:t>et</w:t>
            </w:r>
            <w:r w:rsidR="00EC7E42">
              <w:rPr>
                <w:lang w:val="fr-FR"/>
              </w:rPr>
              <w:t xml:space="preserve"> si cette incapacité est rédhibitoire ou non.</w:t>
            </w:r>
            <w:r w:rsidR="007C7292">
              <w:rPr>
                <w:lang w:val="fr-FR"/>
              </w:rPr>
              <w:t xml:space="preserve"> </w:t>
            </w:r>
          </w:p>
          <w:p w14:paraId="53E2236F" w14:textId="7FB36781" w:rsidR="003525EF" w:rsidRDefault="007C7292" w:rsidP="00F82631">
            <w:pPr>
              <w:spacing w:after="0"/>
              <w:jc w:val="both"/>
              <w:rPr>
                <w:lang w:val="fr-FR"/>
              </w:rPr>
            </w:pPr>
            <w:r>
              <w:rPr>
                <w:lang w:val="fr-FR"/>
              </w:rPr>
              <w:t>HAMAP essayera de faire preuve du plus de flexibilité que possible.</w:t>
            </w:r>
          </w:p>
          <w:p w14:paraId="77086637" w14:textId="59DE99A3" w:rsidR="00FB7462" w:rsidRDefault="00FB7462" w:rsidP="00F82631">
            <w:pPr>
              <w:spacing w:after="0"/>
              <w:jc w:val="both"/>
              <w:rPr>
                <w:lang w:val="fr-FR"/>
              </w:rPr>
            </w:pPr>
          </w:p>
        </w:tc>
      </w:tr>
      <w:tr w:rsidR="003F02B3" w:rsidRPr="00DE3A06" w14:paraId="3D4D476D" w14:textId="77777777" w:rsidTr="005535EF">
        <w:tc>
          <w:tcPr>
            <w:tcW w:w="1701" w:type="dxa"/>
            <w:vAlign w:val="center"/>
          </w:tcPr>
          <w:p w14:paraId="435B6908" w14:textId="0FA1C62C" w:rsidR="003F02B3" w:rsidRPr="00DE3A06" w:rsidRDefault="003F02B3" w:rsidP="003F02B3">
            <w:pPr>
              <w:spacing w:after="0"/>
              <w:rPr>
                <w:b/>
                <w:bCs/>
                <w:lang w:val="fr-FR"/>
              </w:rPr>
            </w:pPr>
            <w:r w:rsidRPr="00DE3A06">
              <w:rPr>
                <w:b/>
                <w:bCs/>
                <w:lang w:val="fr-FR"/>
              </w:rPr>
              <w:t>Contenu des offres</w:t>
            </w:r>
            <w:r w:rsidR="000B2082" w:rsidRPr="000B2082">
              <w:rPr>
                <w:b/>
                <w:bCs/>
                <w:sz w:val="20"/>
                <w:szCs w:val="20"/>
                <w:lang w:val="fr-FR"/>
              </w:rPr>
              <w:t xml:space="preserve"> </w:t>
            </w:r>
            <w:r w:rsidR="00CD32EA">
              <w:rPr>
                <w:b/>
                <w:bCs/>
                <w:sz w:val="20"/>
                <w:szCs w:val="20"/>
                <w:lang w:val="fr-FR"/>
              </w:rPr>
              <w:t>ou candidatures</w:t>
            </w:r>
          </w:p>
        </w:tc>
        <w:tc>
          <w:tcPr>
            <w:tcW w:w="7659" w:type="dxa"/>
            <w:vAlign w:val="center"/>
          </w:tcPr>
          <w:p w14:paraId="2F0812D1" w14:textId="5720D2D4" w:rsidR="00CD32EA" w:rsidRDefault="00CD32EA" w:rsidP="003F02B3">
            <w:pPr>
              <w:spacing w:after="0"/>
              <w:jc w:val="both"/>
              <w:rPr>
                <w:lang w:val="fr-FR"/>
              </w:rPr>
            </w:pPr>
            <w:r>
              <w:rPr>
                <w:lang w:val="fr-FR"/>
              </w:rPr>
              <w:t xml:space="preserve">Offres si Entreprises : </w:t>
            </w:r>
          </w:p>
          <w:p w14:paraId="57EA80E0" w14:textId="77777777" w:rsidR="00CD32EA" w:rsidRDefault="00CD32EA" w:rsidP="003F02B3">
            <w:pPr>
              <w:spacing w:after="0"/>
              <w:jc w:val="both"/>
              <w:rPr>
                <w:lang w:val="fr-FR"/>
              </w:rPr>
            </w:pPr>
          </w:p>
          <w:p w14:paraId="6D646414" w14:textId="63C6AD12" w:rsidR="003F02B3" w:rsidRPr="00DE3A06" w:rsidRDefault="003F02B3" w:rsidP="003F02B3">
            <w:pPr>
              <w:spacing w:after="0"/>
              <w:jc w:val="both"/>
              <w:rPr>
                <w:lang w:val="fr-FR"/>
              </w:rPr>
            </w:pPr>
            <w:r w:rsidRPr="00DE3A06">
              <w:rPr>
                <w:lang w:val="fr-FR"/>
              </w:rPr>
              <w:t>Les offres des</w:t>
            </w:r>
            <w:r w:rsidR="00AA51FC">
              <w:rPr>
                <w:lang w:val="fr-FR"/>
              </w:rPr>
              <w:t xml:space="preserve"> </w:t>
            </w:r>
            <w:r w:rsidR="003C6D99">
              <w:rPr>
                <w:lang w:val="fr-FR"/>
              </w:rPr>
              <w:t>prestataire</w:t>
            </w:r>
            <w:r w:rsidR="00AA51FC">
              <w:rPr>
                <w:lang w:val="fr-FR"/>
              </w:rPr>
              <w:t>s</w:t>
            </w:r>
            <w:r w:rsidR="004F6E00" w:rsidRPr="00DE3A06">
              <w:rPr>
                <w:lang w:val="fr-FR"/>
              </w:rPr>
              <w:t xml:space="preserve"> </w:t>
            </w:r>
            <w:r w:rsidRPr="00DE3A06">
              <w:rPr>
                <w:lang w:val="fr-FR"/>
              </w:rPr>
              <w:t>devront contenir :</w:t>
            </w:r>
          </w:p>
          <w:p w14:paraId="43F73724" w14:textId="68CD264F" w:rsidR="00061A95" w:rsidRPr="00061A95" w:rsidRDefault="003F02B3" w:rsidP="00061A95">
            <w:pPr>
              <w:pStyle w:val="Paragraphedeliste"/>
              <w:numPr>
                <w:ilvl w:val="0"/>
                <w:numId w:val="14"/>
              </w:numPr>
              <w:spacing w:after="0"/>
              <w:ind w:left="322" w:hanging="218"/>
              <w:jc w:val="both"/>
              <w:rPr>
                <w:lang w:val="fr-FR"/>
              </w:rPr>
            </w:pPr>
            <w:r w:rsidRPr="00DE3A06">
              <w:rPr>
                <w:lang w:val="fr-FR"/>
              </w:rPr>
              <w:t xml:space="preserve">Une courte offre technique de </w:t>
            </w:r>
            <w:r w:rsidR="009909AC">
              <w:rPr>
                <w:lang w:val="fr-FR"/>
              </w:rPr>
              <w:t>5</w:t>
            </w:r>
            <w:r w:rsidR="00854B5F">
              <w:rPr>
                <w:lang w:val="fr-FR"/>
              </w:rPr>
              <w:t xml:space="preserve"> à </w:t>
            </w:r>
            <w:r w:rsidR="009909AC">
              <w:rPr>
                <w:lang w:val="fr-FR"/>
              </w:rPr>
              <w:t>10</w:t>
            </w:r>
            <w:r w:rsidRPr="00DE3A06">
              <w:rPr>
                <w:lang w:val="fr-FR"/>
              </w:rPr>
              <w:t xml:space="preserve"> pages</w:t>
            </w:r>
            <w:r w:rsidR="003D28B8">
              <w:rPr>
                <w:lang w:val="fr-FR"/>
              </w:rPr>
              <w:t xml:space="preserve"> </w:t>
            </w:r>
            <w:r w:rsidRPr="00DE3A06">
              <w:rPr>
                <w:lang w:val="fr-FR"/>
              </w:rPr>
              <w:t>détaillant :</w:t>
            </w:r>
          </w:p>
          <w:p w14:paraId="6BCEDAF6" w14:textId="4011919C" w:rsidR="00061A95" w:rsidRDefault="00061A95" w:rsidP="003F02B3">
            <w:pPr>
              <w:pStyle w:val="Paragraphedeliste"/>
              <w:numPr>
                <w:ilvl w:val="1"/>
                <w:numId w:val="14"/>
              </w:numPr>
              <w:spacing w:after="0"/>
              <w:ind w:left="672"/>
              <w:jc w:val="both"/>
              <w:rPr>
                <w:lang w:val="fr-FR"/>
              </w:rPr>
            </w:pPr>
            <w:r>
              <w:rPr>
                <w:lang w:val="fr-FR"/>
              </w:rPr>
              <w:t>Brève présentation de la structure</w:t>
            </w:r>
            <w:r w:rsidR="00523160">
              <w:rPr>
                <w:lang w:val="fr-FR"/>
              </w:rPr>
              <w:t>,</w:t>
            </w:r>
          </w:p>
          <w:p w14:paraId="79841DE4" w14:textId="4D9FE4AF" w:rsidR="003F02B3" w:rsidRPr="00DE3A06" w:rsidRDefault="005463FF" w:rsidP="003F02B3">
            <w:pPr>
              <w:pStyle w:val="Paragraphedeliste"/>
              <w:numPr>
                <w:ilvl w:val="1"/>
                <w:numId w:val="14"/>
              </w:numPr>
              <w:spacing w:after="0"/>
              <w:ind w:left="672"/>
              <w:jc w:val="both"/>
              <w:rPr>
                <w:lang w:val="fr-FR"/>
              </w:rPr>
            </w:pPr>
            <w:r w:rsidRPr="00DE3A06">
              <w:rPr>
                <w:lang w:val="fr-FR"/>
              </w:rPr>
              <w:t>Les</w:t>
            </w:r>
            <w:r w:rsidR="00AB09F4">
              <w:rPr>
                <w:lang w:val="fr-FR"/>
              </w:rPr>
              <w:t xml:space="preserve"> éventuels</w:t>
            </w:r>
            <w:r w:rsidR="003F02B3" w:rsidRPr="00DE3A06">
              <w:rPr>
                <w:lang w:val="fr-FR"/>
              </w:rPr>
              <w:t xml:space="preserve"> commentaires et modifications proposées par rapport aux présents termes de références, </w:t>
            </w:r>
          </w:p>
          <w:p w14:paraId="166F5C33" w14:textId="69C6E3E6" w:rsidR="003F02B3" w:rsidRPr="00DE3A06" w:rsidRDefault="005463FF" w:rsidP="0023273D">
            <w:pPr>
              <w:pStyle w:val="Paragraphedeliste"/>
              <w:numPr>
                <w:ilvl w:val="1"/>
                <w:numId w:val="14"/>
              </w:numPr>
              <w:spacing w:after="0"/>
              <w:ind w:left="672"/>
              <w:jc w:val="both"/>
              <w:rPr>
                <w:lang w:val="fr-FR"/>
              </w:rPr>
            </w:pPr>
            <w:r w:rsidRPr="00DE3A06">
              <w:rPr>
                <w:lang w:val="fr-FR"/>
              </w:rPr>
              <w:lastRenderedPageBreak/>
              <w:t>Une</w:t>
            </w:r>
            <w:r w:rsidR="003F02B3" w:rsidRPr="00DE3A06">
              <w:rPr>
                <w:lang w:val="fr-FR"/>
              </w:rPr>
              <w:t xml:space="preserve"> liste de précédentes formations similaires réalisées ces dernières années (dates, lieux, nombre de personnes formées</w:t>
            </w:r>
            <w:r w:rsidR="00AB09F4">
              <w:rPr>
                <w:lang w:val="fr-FR"/>
              </w:rPr>
              <w:t>, client [si non confidentiel]</w:t>
            </w:r>
            <w:r w:rsidR="003F02B3" w:rsidRPr="00DE3A06">
              <w:rPr>
                <w:lang w:val="fr-FR"/>
              </w:rPr>
              <w:t>)</w:t>
            </w:r>
            <w:r w:rsidR="00A749AA">
              <w:rPr>
                <w:lang w:val="fr-FR"/>
              </w:rPr>
              <w:t>,</w:t>
            </w:r>
            <w:r w:rsidR="003F02B3" w:rsidRPr="00DE3A06">
              <w:rPr>
                <w:lang w:val="fr-FR"/>
              </w:rPr>
              <w:t xml:space="preserve"> </w:t>
            </w:r>
          </w:p>
          <w:p w14:paraId="33EAD755" w14:textId="6531B95A" w:rsidR="005463FF" w:rsidRDefault="003F02B3" w:rsidP="005463FF">
            <w:pPr>
              <w:pStyle w:val="Paragraphedeliste"/>
              <w:numPr>
                <w:ilvl w:val="1"/>
                <w:numId w:val="14"/>
              </w:numPr>
              <w:spacing w:after="0"/>
              <w:ind w:left="672"/>
              <w:jc w:val="both"/>
              <w:rPr>
                <w:lang w:val="fr-FR"/>
              </w:rPr>
            </w:pPr>
            <w:r w:rsidRPr="005463FF">
              <w:rPr>
                <w:lang w:val="fr-FR"/>
              </w:rPr>
              <w:t xml:space="preserve">Les CV </w:t>
            </w:r>
            <w:r w:rsidR="0023273D">
              <w:rPr>
                <w:lang w:val="fr-FR"/>
              </w:rPr>
              <w:t xml:space="preserve">et diplômes </w:t>
            </w:r>
            <w:r w:rsidRPr="005463FF">
              <w:rPr>
                <w:lang w:val="fr-FR"/>
              </w:rPr>
              <w:t>du ou des formateurs pressentis</w:t>
            </w:r>
            <w:r w:rsidR="00B1545E">
              <w:rPr>
                <w:lang w:val="fr-FR"/>
              </w:rPr>
              <w:t>,</w:t>
            </w:r>
          </w:p>
          <w:p w14:paraId="646D5808" w14:textId="214397F1" w:rsidR="003F02B3" w:rsidRPr="005463FF" w:rsidRDefault="003F02B3" w:rsidP="005463FF">
            <w:pPr>
              <w:pStyle w:val="Paragraphedeliste"/>
              <w:numPr>
                <w:ilvl w:val="1"/>
                <w:numId w:val="14"/>
              </w:numPr>
              <w:spacing w:after="0"/>
              <w:ind w:left="672"/>
              <w:jc w:val="both"/>
              <w:rPr>
                <w:lang w:val="fr-FR"/>
              </w:rPr>
            </w:pPr>
            <w:r w:rsidRPr="005463FF">
              <w:rPr>
                <w:lang w:val="fr-FR"/>
              </w:rPr>
              <w:t xml:space="preserve">La déclaration d’intégrité </w:t>
            </w:r>
          </w:p>
          <w:p w14:paraId="1D9CDEB6" w14:textId="3928B9F7" w:rsidR="003F02B3" w:rsidRDefault="003F02B3" w:rsidP="003F02B3">
            <w:pPr>
              <w:pStyle w:val="Paragraphedeliste"/>
              <w:numPr>
                <w:ilvl w:val="0"/>
                <w:numId w:val="14"/>
              </w:numPr>
              <w:spacing w:after="0"/>
              <w:ind w:left="322" w:hanging="218"/>
              <w:jc w:val="both"/>
              <w:rPr>
                <w:lang w:val="fr-FR"/>
              </w:rPr>
            </w:pPr>
            <w:r w:rsidRPr="00DE3A06">
              <w:rPr>
                <w:lang w:val="fr-FR"/>
              </w:rPr>
              <w:t>Une offre financière détaillée</w:t>
            </w:r>
            <w:r w:rsidR="00363BBA">
              <w:rPr>
                <w:lang w:val="fr-FR"/>
              </w:rPr>
              <w:t xml:space="preserve"> </w:t>
            </w:r>
          </w:p>
          <w:p w14:paraId="1D04AD4E" w14:textId="77777777" w:rsidR="00CD4136" w:rsidRDefault="00CD4136" w:rsidP="00EF2B9F">
            <w:pPr>
              <w:spacing w:after="0"/>
              <w:jc w:val="both"/>
              <w:rPr>
                <w:lang w:val="fr-FR"/>
              </w:rPr>
            </w:pPr>
          </w:p>
          <w:p w14:paraId="4E90859B" w14:textId="499F555A" w:rsidR="00680FDA" w:rsidRDefault="00CD4136" w:rsidP="00EF2B9F">
            <w:pPr>
              <w:spacing w:after="0"/>
              <w:jc w:val="both"/>
              <w:rPr>
                <w:lang w:val="fr-FR"/>
              </w:rPr>
            </w:pPr>
            <w:r>
              <w:rPr>
                <w:lang w:val="fr-FR"/>
              </w:rPr>
              <w:t>Les documents devront être fournis</w:t>
            </w:r>
            <w:r w:rsidR="001D74F3">
              <w:rPr>
                <w:lang w:val="fr-FR"/>
              </w:rPr>
              <w:t xml:space="preserve"> en français</w:t>
            </w:r>
            <w:r w:rsidR="00467D11">
              <w:rPr>
                <w:lang w:val="fr-FR"/>
              </w:rPr>
              <w:t xml:space="preserve"> ou </w:t>
            </w:r>
            <w:r w:rsidR="003914F1">
              <w:rPr>
                <w:lang w:val="fr-FR"/>
              </w:rPr>
              <w:t xml:space="preserve">en </w:t>
            </w:r>
            <w:r w:rsidR="00467D11">
              <w:rPr>
                <w:lang w:val="fr-FR"/>
              </w:rPr>
              <w:t>anglais</w:t>
            </w:r>
            <w:r>
              <w:rPr>
                <w:lang w:val="fr-FR"/>
              </w:rPr>
              <w:t xml:space="preserve"> sous format PDF.</w:t>
            </w:r>
            <w:r w:rsidR="00C52BD2">
              <w:rPr>
                <w:lang w:val="fr-FR"/>
              </w:rPr>
              <w:t xml:space="preserve"> </w:t>
            </w:r>
          </w:p>
          <w:p w14:paraId="2140E9B0" w14:textId="77777777" w:rsidR="00CD32EA" w:rsidRDefault="00CD32EA" w:rsidP="00EF2B9F">
            <w:pPr>
              <w:spacing w:after="0"/>
              <w:jc w:val="both"/>
              <w:rPr>
                <w:lang w:val="fr-FR"/>
              </w:rPr>
            </w:pPr>
          </w:p>
          <w:p w14:paraId="28EB2984" w14:textId="77777777" w:rsidR="00CD32EA" w:rsidRDefault="00CD32EA" w:rsidP="00EF2B9F">
            <w:pPr>
              <w:spacing w:after="0"/>
              <w:jc w:val="both"/>
              <w:rPr>
                <w:lang w:val="fr-FR"/>
              </w:rPr>
            </w:pPr>
            <w:r>
              <w:rPr>
                <w:lang w:val="fr-FR"/>
              </w:rPr>
              <w:t xml:space="preserve">Candidature si </w:t>
            </w:r>
            <w:r w:rsidR="00CC34F5">
              <w:rPr>
                <w:lang w:val="fr-FR"/>
              </w:rPr>
              <w:t>non entreprise :</w:t>
            </w:r>
          </w:p>
          <w:p w14:paraId="7E07EA9B" w14:textId="77777777" w:rsidR="00CC34F5" w:rsidRDefault="00CC34F5" w:rsidP="00CC34F5">
            <w:pPr>
              <w:spacing w:after="0"/>
              <w:jc w:val="both"/>
              <w:rPr>
                <w:lang w:val="fr-FR"/>
              </w:rPr>
            </w:pPr>
          </w:p>
          <w:p w14:paraId="26D2079E" w14:textId="797FD479" w:rsidR="00CC34F5" w:rsidRDefault="00CC34F5" w:rsidP="00CC34F5">
            <w:pPr>
              <w:pStyle w:val="Paragraphedeliste"/>
              <w:numPr>
                <w:ilvl w:val="1"/>
                <w:numId w:val="14"/>
              </w:numPr>
              <w:spacing w:after="0"/>
              <w:ind w:left="672"/>
              <w:jc w:val="both"/>
              <w:rPr>
                <w:lang w:val="fr-FR"/>
              </w:rPr>
            </w:pPr>
            <w:r w:rsidRPr="00CC34F5">
              <w:rPr>
                <w:lang w:val="fr-FR"/>
              </w:rPr>
              <w:t xml:space="preserve">Les CV et diplômes </w:t>
            </w:r>
            <w:r>
              <w:rPr>
                <w:lang w:val="fr-FR"/>
              </w:rPr>
              <w:t xml:space="preserve">du </w:t>
            </w:r>
            <w:r w:rsidRPr="00CC34F5">
              <w:rPr>
                <w:lang w:val="fr-FR"/>
              </w:rPr>
              <w:t>formateur</w:t>
            </w:r>
          </w:p>
          <w:p w14:paraId="03E90E5F" w14:textId="77777777" w:rsidR="00CC34F5" w:rsidRPr="00CC34F5" w:rsidRDefault="00CC34F5" w:rsidP="00CC34F5">
            <w:pPr>
              <w:pStyle w:val="Paragraphedeliste"/>
              <w:numPr>
                <w:ilvl w:val="1"/>
                <w:numId w:val="14"/>
              </w:numPr>
              <w:spacing w:after="0"/>
              <w:ind w:left="672"/>
              <w:jc w:val="both"/>
              <w:rPr>
                <w:lang w:val="fr-FR"/>
              </w:rPr>
            </w:pPr>
            <w:r w:rsidRPr="00CC34F5">
              <w:rPr>
                <w:lang w:val="fr-FR"/>
              </w:rPr>
              <w:t xml:space="preserve">Une liste de précédentes formations similaires réalisées ces dernières années (dates, lieux, nombre de personnes formées, client [si non confidentiel]), </w:t>
            </w:r>
          </w:p>
          <w:p w14:paraId="03D455B7" w14:textId="77777777" w:rsidR="00CC34F5" w:rsidRPr="00CC34F5" w:rsidRDefault="00CC34F5" w:rsidP="00CC34F5">
            <w:pPr>
              <w:spacing w:after="0"/>
              <w:jc w:val="both"/>
              <w:rPr>
                <w:lang w:val="fr-FR"/>
              </w:rPr>
            </w:pPr>
          </w:p>
          <w:p w14:paraId="24D93EDC" w14:textId="5C9A5CE8" w:rsidR="00CC34F5" w:rsidRPr="00DE3A06" w:rsidRDefault="00CC34F5" w:rsidP="00EF2B9F">
            <w:pPr>
              <w:spacing w:after="0"/>
              <w:jc w:val="both"/>
              <w:rPr>
                <w:lang w:val="fr-FR"/>
              </w:rPr>
            </w:pPr>
          </w:p>
        </w:tc>
      </w:tr>
      <w:tr w:rsidR="003F02B3" w:rsidRPr="00DE3A06" w14:paraId="32C59502" w14:textId="77777777" w:rsidTr="005535EF">
        <w:tc>
          <w:tcPr>
            <w:tcW w:w="1701" w:type="dxa"/>
            <w:vAlign w:val="center"/>
          </w:tcPr>
          <w:p w14:paraId="405F699E" w14:textId="2DBE3618" w:rsidR="003F02B3" w:rsidRPr="00DE3A06" w:rsidRDefault="003F02B3" w:rsidP="003F02B3">
            <w:pPr>
              <w:spacing w:after="0"/>
              <w:rPr>
                <w:b/>
                <w:bCs/>
                <w:lang w:val="fr-FR"/>
              </w:rPr>
            </w:pPr>
            <w:r w:rsidRPr="00DE3A06">
              <w:rPr>
                <w:b/>
                <w:bCs/>
                <w:lang w:val="fr-FR"/>
              </w:rPr>
              <w:lastRenderedPageBreak/>
              <w:t>Evaluation des offres</w:t>
            </w:r>
          </w:p>
        </w:tc>
        <w:tc>
          <w:tcPr>
            <w:tcW w:w="7659" w:type="dxa"/>
            <w:vAlign w:val="center"/>
          </w:tcPr>
          <w:p w14:paraId="69CC5A19" w14:textId="3FB1579C" w:rsidR="009724F0" w:rsidRPr="00277290" w:rsidRDefault="003F02B3" w:rsidP="003F02B3">
            <w:pPr>
              <w:spacing w:after="0"/>
              <w:jc w:val="both"/>
              <w:rPr>
                <w:lang w:val="fr-FR"/>
              </w:rPr>
            </w:pPr>
            <w:r w:rsidRPr="00277290">
              <w:rPr>
                <w:lang w:val="fr-FR"/>
              </w:rPr>
              <w:t xml:space="preserve">Les offres techniques et CV seront évaluées par au moins </w:t>
            </w:r>
            <w:r w:rsidR="00143945" w:rsidRPr="00277290">
              <w:rPr>
                <w:lang w:val="fr-FR"/>
              </w:rPr>
              <w:t>trois</w:t>
            </w:r>
            <w:r w:rsidRPr="00277290">
              <w:rPr>
                <w:lang w:val="fr-FR"/>
              </w:rPr>
              <w:t xml:space="preserve"> personnes d’HAMAP</w:t>
            </w:r>
            <w:r w:rsidR="009724F0" w:rsidRPr="00277290">
              <w:rPr>
                <w:lang w:val="fr-FR"/>
              </w:rPr>
              <w:t xml:space="preserve"> selon la grille </w:t>
            </w:r>
            <w:r w:rsidR="00D575C2" w:rsidRPr="00277290">
              <w:rPr>
                <w:lang w:val="fr-FR"/>
              </w:rPr>
              <w:t>suivante :</w:t>
            </w:r>
          </w:p>
          <w:p w14:paraId="032B9E03" w14:textId="77777777" w:rsidR="000B0F3B" w:rsidRPr="00277290" w:rsidRDefault="000B0F3B" w:rsidP="003F02B3">
            <w:pPr>
              <w:spacing w:after="0"/>
              <w:jc w:val="both"/>
              <w:rPr>
                <w:lang w:val="fr-FR"/>
              </w:rPr>
            </w:pPr>
          </w:p>
          <w:tbl>
            <w:tblPr>
              <w:tblStyle w:val="Grilledutableau"/>
              <w:tblW w:w="0" w:type="auto"/>
              <w:tblInd w:w="289" w:type="dxa"/>
              <w:tblLayout w:type="fixed"/>
              <w:tblLook w:val="04A0" w:firstRow="1" w:lastRow="0" w:firstColumn="1" w:lastColumn="0" w:noHBand="0" w:noVBand="1"/>
            </w:tblPr>
            <w:tblGrid>
              <w:gridCol w:w="4493"/>
              <w:gridCol w:w="2410"/>
            </w:tblGrid>
            <w:tr w:rsidR="009724F0" w:rsidRPr="00277290" w14:paraId="30850553" w14:textId="77777777" w:rsidTr="005535EF">
              <w:trPr>
                <w:cantSplit/>
                <w:tblHeader/>
              </w:trPr>
              <w:tc>
                <w:tcPr>
                  <w:tcW w:w="4493" w:type="dxa"/>
                </w:tcPr>
                <w:p w14:paraId="6221A447" w14:textId="55286C14" w:rsidR="009724F0" w:rsidRPr="00277290" w:rsidRDefault="00D575C2" w:rsidP="009724F0">
                  <w:pPr>
                    <w:keepNext/>
                    <w:keepLines/>
                    <w:spacing w:after="0"/>
                    <w:jc w:val="center"/>
                    <w:rPr>
                      <w:b/>
                      <w:bCs/>
                      <w:lang w:val="fr-FR"/>
                    </w:rPr>
                  </w:pPr>
                  <w:r w:rsidRPr="00277290">
                    <w:rPr>
                      <w:b/>
                      <w:bCs/>
                      <w:lang w:val="fr-FR"/>
                    </w:rPr>
                    <w:t>Partie évaluée</w:t>
                  </w:r>
                </w:p>
              </w:tc>
              <w:tc>
                <w:tcPr>
                  <w:tcW w:w="2410" w:type="dxa"/>
                </w:tcPr>
                <w:p w14:paraId="3FA8244A" w14:textId="44E227C6" w:rsidR="009724F0" w:rsidRPr="00277290" w:rsidRDefault="009724F0" w:rsidP="009724F0">
                  <w:pPr>
                    <w:keepNext/>
                    <w:keepLines/>
                    <w:spacing w:after="0"/>
                    <w:jc w:val="center"/>
                    <w:rPr>
                      <w:b/>
                      <w:bCs/>
                      <w:lang w:val="fr-FR"/>
                    </w:rPr>
                  </w:pPr>
                  <w:r w:rsidRPr="00277290">
                    <w:rPr>
                      <w:b/>
                      <w:bCs/>
                      <w:lang w:val="fr-FR"/>
                    </w:rPr>
                    <w:t>Note</w:t>
                  </w:r>
                  <w:r w:rsidR="008F04A2" w:rsidRPr="00277290">
                    <w:rPr>
                      <w:b/>
                      <w:bCs/>
                      <w:lang w:val="fr-FR"/>
                    </w:rPr>
                    <w:t xml:space="preserve"> technique</w:t>
                  </w:r>
                  <w:r w:rsidRPr="00277290">
                    <w:rPr>
                      <w:b/>
                      <w:bCs/>
                      <w:lang w:val="fr-FR"/>
                    </w:rPr>
                    <w:t xml:space="preserve"> (/100)</w:t>
                  </w:r>
                </w:p>
              </w:tc>
            </w:tr>
            <w:tr w:rsidR="00853D56" w:rsidRPr="00277290" w14:paraId="5F545CE9" w14:textId="77777777" w:rsidTr="005535EF">
              <w:trPr>
                <w:cantSplit/>
              </w:trPr>
              <w:tc>
                <w:tcPr>
                  <w:tcW w:w="4493" w:type="dxa"/>
                </w:tcPr>
                <w:p w14:paraId="7A29FDD7" w14:textId="0528D8E5" w:rsidR="00853D56" w:rsidRPr="00277290" w:rsidRDefault="00853D56" w:rsidP="00853D56">
                  <w:pPr>
                    <w:keepNext/>
                    <w:keepLines/>
                    <w:spacing w:after="0"/>
                    <w:jc w:val="both"/>
                    <w:rPr>
                      <w:lang w:val="fr-FR"/>
                    </w:rPr>
                  </w:pPr>
                  <w:r w:rsidRPr="00277290">
                    <w:rPr>
                      <w:lang w:val="fr-FR"/>
                    </w:rPr>
                    <w:t>Commentaires / compréhension des termes de références</w:t>
                  </w:r>
                </w:p>
              </w:tc>
              <w:tc>
                <w:tcPr>
                  <w:tcW w:w="2410" w:type="dxa"/>
                  <w:vAlign w:val="center"/>
                </w:tcPr>
                <w:p w14:paraId="37FC2641" w14:textId="53313439" w:rsidR="00853D56" w:rsidRPr="00277290" w:rsidRDefault="00853D56" w:rsidP="00853D56">
                  <w:pPr>
                    <w:keepNext/>
                    <w:keepLines/>
                    <w:spacing w:after="0"/>
                    <w:jc w:val="center"/>
                    <w:rPr>
                      <w:lang w:val="fr-FR"/>
                    </w:rPr>
                  </w:pPr>
                  <w:r w:rsidRPr="00277290">
                    <w:rPr>
                      <w:lang w:val="fr-FR"/>
                    </w:rPr>
                    <w:t>50</w:t>
                  </w:r>
                </w:p>
              </w:tc>
            </w:tr>
            <w:tr w:rsidR="00853D56" w:rsidRPr="00277290" w14:paraId="25ABB01F" w14:textId="77777777" w:rsidTr="005535EF">
              <w:trPr>
                <w:cantSplit/>
              </w:trPr>
              <w:tc>
                <w:tcPr>
                  <w:tcW w:w="4493" w:type="dxa"/>
                </w:tcPr>
                <w:p w14:paraId="18304AB1" w14:textId="099EB1EB" w:rsidR="00853D56" w:rsidRPr="00277290" w:rsidRDefault="00853D56" w:rsidP="00853D56">
                  <w:pPr>
                    <w:keepNext/>
                    <w:keepLines/>
                    <w:spacing w:after="0"/>
                    <w:jc w:val="both"/>
                    <w:rPr>
                      <w:lang w:val="fr-FR"/>
                    </w:rPr>
                  </w:pPr>
                  <w:r w:rsidRPr="00277290">
                    <w:rPr>
                      <w:lang w:val="fr-FR"/>
                    </w:rPr>
                    <w:t>CV du ou des formateurs</w:t>
                  </w:r>
                </w:p>
              </w:tc>
              <w:tc>
                <w:tcPr>
                  <w:tcW w:w="2410" w:type="dxa"/>
                </w:tcPr>
                <w:p w14:paraId="0FAE1D6E" w14:textId="5B1C0E15" w:rsidR="00853D56" w:rsidRPr="00277290" w:rsidRDefault="00853D56" w:rsidP="00853D56">
                  <w:pPr>
                    <w:keepNext/>
                    <w:keepLines/>
                    <w:spacing w:after="0"/>
                    <w:jc w:val="center"/>
                    <w:rPr>
                      <w:lang w:val="fr-FR"/>
                    </w:rPr>
                  </w:pPr>
                  <w:r w:rsidRPr="00277290">
                    <w:rPr>
                      <w:lang w:val="fr-FR"/>
                    </w:rPr>
                    <w:t>50</w:t>
                  </w:r>
                </w:p>
              </w:tc>
            </w:tr>
          </w:tbl>
          <w:p w14:paraId="7FE32C3C" w14:textId="77777777" w:rsidR="009724F0" w:rsidRPr="00277290" w:rsidRDefault="009724F0" w:rsidP="003F02B3">
            <w:pPr>
              <w:spacing w:after="0"/>
              <w:jc w:val="both"/>
              <w:rPr>
                <w:lang w:val="fr-FR"/>
              </w:rPr>
            </w:pPr>
          </w:p>
          <w:p w14:paraId="0D912654" w14:textId="77777777" w:rsidR="001809A2" w:rsidRPr="00277290" w:rsidRDefault="001809A2" w:rsidP="003F02B3">
            <w:pPr>
              <w:spacing w:after="0"/>
              <w:jc w:val="both"/>
              <w:rPr>
                <w:lang w:val="fr-FR"/>
              </w:rPr>
            </w:pPr>
          </w:p>
          <w:p w14:paraId="276397DC" w14:textId="4A7B1730" w:rsidR="001809A2" w:rsidRPr="00F1784C" w:rsidRDefault="001809A2" w:rsidP="003F02B3">
            <w:pPr>
              <w:spacing w:after="0"/>
              <w:jc w:val="both"/>
              <w:rPr>
                <w:highlight w:val="yellow"/>
                <w:lang w:val="fr-FR"/>
              </w:rPr>
            </w:pPr>
            <w:r w:rsidRPr="00277290">
              <w:rPr>
                <w:lang w:val="fr-FR"/>
              </w:rPr>
              <w:t xml:space="preserve">L’offre ayant la meilleure note </w:t>
            </w:r>
            <w:r w:rsidR="00ED0846" w:rsidRPr="00277290">
              <w:rPr>
                <w:lang w:val="fr-FR"/>
              </w:rPr>
              <w:t xml:space="preserve">finale </w:t>
            </w:r>
            <w:r w:rsidRPr="00277290">
              <w:rPr>
                <w:lang w:val="fr-FR"/>
              </w:rPr>
              <w:t>sera celle retenue.</w:t>
            </w:r>
          </w:p>
        </w:tc>
      </w:tr>
      <w:tr w:rsidR="004B5BE8" w:rsidRPr="00DE3A06" w14:paraId="6636E17F" w14:textId="77777777" w:rsidTr="005535EF">
        <w:tc>
          <w:tcPr>
            <w:tcW w:w="1701" w:type="dxa"/>
            <w:vAlign w:val="center"/>
          </w:tcPr>
          <w:p w14:paraId="3DCBE560" w14:textId="7FDBB2EB" w:rsidR="004B5BE8" w:rsidRPr="00DE3A06" w:rsidRDefault="004B5BE8" w:rsidP="003F02B3">
            <w:pPr>
              <w:spacing w:after="0"/>
              <w:rPr>
                <w:b/>
                <w:bCs/>
                <w:lang w:val="fr-FR"/>
              </w:rPr>
            </w:pPr>
            <w:r>
              <w:rPr>
                <w:b/>
                <w:bCs/>
                <w:lang w:val="fr-FR"/>
              </w:rPr>
              <w:t>Validité des offres</w:t>
            </w:r>
          </w:p>
        </w:tc>
        <w:tc>
          <w:tcPr>
            <w:tcW w:w="7659" w:type="dxa"/>
            <w:vAlign w:val="center"/>
          </w:tcPr>
          <w:p w14:paraId="522B67B8" w14:textId="306698D6" w:rsidR="004B5BE8" w:rsidRPr="00DE3A06" w:rsidRDefault="004B5BE8" w:rsidP="003F02B3">
            <w:pPr>
              <w:spacing w:after="0"/>
              <w:jc w:val="both"/>
              <w:rPr>
                <w:lang w:val="fr-FR"/>
              </w:rPr>
            </w:pPr>
            <w:r>
              <w:rPr>
                <w:lang w:val="fr-FR"/>
              </w:rPr>
              <w:t xml:space="preserve">Les offres devront rester valides durant </w:t>
            </w:r>
            <w:r w:rsidR="003563C7">
              <w:rPr>
                <w:lang w:val="fr-FR"/>
              </w:rPr>
              <w:t>30</w:t>
            </w:r>
            <w:r>
              <w:rPr>
                <w:lang w:val="fr-FR"/>
              </w:rPr>
              <w:t xml:space="preserve"> jours après la date limite de remise.</w:t>
            </w:r>
          </w:p>
        </w:tc>
      </w:tr>
      <w:tr w:rsidR="003F02B3" w:rsidRPr="00DE3A06" w14:paraId="1F06E271" w14:textId="77777777" w:rsidTr="005535EF">
        <w:tc>
          <w:tcPr>
            <w:tcW w:w="1701" w:type="dxa"/>
            <w:vAlign w:val="center"/>
          </w:tcPr>
          <w:p w14:paraId="75034786" w14:textId="6F39035E" w:rsidR="003F02B3" w:rsidRPr="00DE3A06" w:rsidRDefault="003F02B3" w:rsidP="003F02B3">
            <w:pPr>
              <w:spacing w:after="0"/>
              <w:rPr>
                <w:b/>
                <w:bCs/>
                <w:lang w:val="fr-FR"/>
              </w:rPr>
            </w:pPr>
            <w:r w:rsidRPr="00DE3A06">
              <w:rPr>
                <w:b/>
                <w:bCs/>
                <w:lang w:val="fr-FR"/>
              </w:rPr>
              <w:t>Déclaration d’intégrité</w:t>
            </w:r>
            <w:r w:rsidR="00E312B6" w:rsidRPr="00DE3A06">
              <w:rPr>
                <w:b/>
                <w:bCs/>
                <w:lang w:val="fr-FR"/>
              </w:rPr>
              <w:t xml:space="preserve"> / screening</w:t>
            </w:r>
            <w:r w:rsidR="00B61D6F">
              <w:rPr>
                <w:b/>
                <w:bCs/>
                <w:lang w:val="fr-FR"/>
              </w:rPr>
              <w:t xml:space="preserve"> / </w:t>
            </w:r>
            <w:r w:rsidR="00454F82">
              <w:rPr>
                <w:b/>
                <w:bCs/>
                <w:lang w:val="fr-FR"/>
              </w:rPr>
              <w:t>rejet d’une offre</w:t>
            </w:r>
          </w:p>
        </w:tc>
        <w:tc>
          <w:tcPr>
            <w:tcW w:w="7659" w:type="dxa"/>
            <w:vAlign w:val="center"/>
          </w:tcPr>
          <w:p w14:paraId="2CF39A32" w14:textId="77777777" w:rsidR="00F754CA" w:rsidRDefault="00F754CA" w:rsidP="003F02B3">
            <w:pPr>
              <w:spacing w:after="0"/>
              <w:jc w:val="both"/>
              <w:rPr>
                <w:lang w:val="fr-FR"/>
              </w:rPr>
            </w:pPr>
            <w:r w:rsidRPr="00DE3A06">
              <w:rPr>
                <w:lang w:val="fr-FR"/>
              </w:rPr>
              <w:t>A noter que le</w:t>
            </w:r>
            <w:r w:rsidR="006050D9" w:rsidRPr="00DE3A06">
              <w:rPr>
                <w:lang w:val="fr-FR"/>
              </w:rPr>
              <w:t xml:space="preserve">s </w:t>
            </w:r>
            <w:r w:rsidR="00766AFC" w:rsidRPr="00DE3A06">
              <w:rPr>
                <w:lang w:val="fr-FR"/>
              </w:rPr>
              <w:t>soumissionnaires</w:t>
            </w:r>
            <w:r w:rsidR="006050D9" w:rsidRPr="00DE3A06">
              <w:rPr>
                <w:lang w:val="fr-FR"/>
              </w:rPr>
              <w:t xml:space="preserve"> </w:t>
            </w:r>
            <w:r w:rsidRPr="00DE3A06">
              <w:rPr>
                <w:lang w:val="fr-FR"/>
              </w:rPr>
              <w:t>ser</w:t>
            </w:r>
            <w:r w:rsidR="006050D9" w:rsidRPr="00DE3A06">
              <w:rPr>
                <w:lang w:val="fr-FR"/>
              </w:rPr>
              <w:t>ont</w:t>
            </w:r>
            <w:r w:rsidRPr="00DE3A06">
              <w:rPr>
                <w:lang w:val="fr-FR"/>
              </w:rPr>
              <w:t xml:space="preserve"> </w:t>
            </w:r>
            <w:r w:rsidR="00E312B6" w:rsidRPr="00DE3A06">
              <w:rPr>
                <w:lang w:val="fr-FR"/>
              </w:rPr>
              <w:t>criblé</w:t>
            </w:r>
            <w:r w:rsidR="006050D9" w:rsidRPr="00DE3A06">
              <w:rPr>
                <w:lang w:val="fr-FR"/>
              </w:rPr>
              <w:t>s</w:t>
            </w:r>
            <w:r w:rsidR="00E312B6" w:rsidRPr="00DE3A06">
              <w:rPr>
                <w:lang w:val="fr-FR"/>
              </w:rPr>
              <w:t xml:space="preserve"> à travers un logiciel spécifique afin de déterminer </w:t>
            </w:r>
            <w:r w:rsidR="006050D9" w:rsidRPr="00DE3A06">
              <w:rPr>
                <w:lang w:val="fr-FR"/>
              </w:rPr>
              <w:t>leur</w:t>
            </w:r>
            <w:r w:rsidR="00E312B6" w:rsidRPr="00DE3A06">
              <w:rPr>
                <w:lang w:val="fr-FR"/>
              </w:rPr>
              <w:t xml:space="preserve"> présence</w:t>
            </w:r>
            <w:r w:rsidR="00766AFC" w:rsidRPr="00DE3A06">
              <w:rPr>
                <w:lang w:val="fr-FR"/>
              </w:rPr>
              <w:t xml:space="preserve"> ou non</w:t>
            </w:r>
            <w:r w:rsidR="00E312B6" w:rsidRPr="00DE3A06">
              <w:rPr>
                <w:lang w:val="fr-FR"/>
              </w:rPr>
              <w:t xml:space="preserve"> sur des listes de </w:t>
            </w:r>
            <w:r w:rsidR="006050D9" w:rsidRPr="00DE3A06">
              <w:rPr>
                <w:lang w:val="fr-FR"/>
              </w:rPr>
              <w:t>sanctions</w:t>
            </w:r>
            <w:r w:rsidR="00766AFC" w:rsidRPr="00DE3A06">
              <w:rPr>
                <w:lang w:val="fr-FR"/>
              </w:rPr>
              <w:t xml:space="preserve"> (UN, UE, France etc.)</w:t>
            </w:r>
            <w:r w:rsidR="00E312B6" w:rsidRPr="00DE3A06">
              <w:rPr>
                <w:lang w:val="fr-FR"/>
              </w:rPr>
              <w:t>. Toute mention d</w:t>
            </w:r>
            <w:r w:rsidR="00766AFC" w:rsidRPr="00DE3A06">
              <w:rPr>
                <w:lang w:val="fr-FR"/>
              </w:rPr>
              <w:t xml:space="preserve">’un soumissionnaire </w:t>
            </w:r>
            <w:r w:rsidR="00E312B6" w:rsidRPr="00DE3A06">
              <w:rPr>
                <w:lang w:val="fr-FR"/>
              </w:rPr>
              <w:t>sur ces listes est rédhibitoire.</w:t>
            </w:r>
          </w:p>
          <w:p w14:paraId="7C778812" w14:textId="77777777" w:rsidR="00B61D6F" w:rsidRDefault="00B61D6F" w:rsidP="003F02B3">
            <w:pPr>
              <w:spacing w:after="0"/>
              <w:jc w:val="both"/>
              <w:rPr>
                <w:lang w:val="fr-FR"/>
              </w:rPr>
            </w:pPr>
          </w:p>
          <w:p w14:paraId="19DBC450" w14:textId="240BA955" w:rsidR="00B61D6F" w:rsidRPr="00DE3A06" w:rsidRDefault="00B61D6F" w:rsidP="003F02B3">
            <w:pPr>
              <w:spacing w:after="0"/>
              <w:jc w:val="both"/>
              <w:rPr>
                <w:lang w:val="fr-FR"/>
              </w:rPr>
            </w:pPr>
            <w:r>
              <w:rPr>
                <w:lang w:val="fr-FR"/>
              </w:rPr>
              <w:t>HAMAP se réserve le droit de rejeter une offre</w:t>
            </w:r>
            <w:r w:rsidR="00F57594">
              <w:rPr>
                <w:lang w:val="fr-FR"/>
              </w:rPr>
              <w:t xml:space="preserve"> en cas de mauvaise réputation du soumissionnaire ou de précédents conflits avec HAMAP ou ses partenaires.</w:t>
            </w:r>
          </w:p>
        </w:tc>
      </w:tr>
      <w:tr w:rsidR="008E0DFE" w:rsidRPr="00DE3A06" w14:paraId="3A759619" w14:textId="77777777" w:rsidTr="005535EF">
        <w:tc>
          <w:tcPr>
            <w:tcW w:w="1701" w:type="dxa"/>
            <w:vAlign w:val="center"/>
          </w:tcPr>
          <w:p w14:paraId="23A14833" w14:textId="437F13AF" w:rsidR="008E0DFE" w:rsidRPr="00DE3A06" w:rsidRDefault="008E0DFE" w:rsidP="003F02B3">
            <w:pPr>
              <w:spacing w:after="0"/>
              <w:rPr>
                <w:b/>
                <w:bCs/>
                <w:lang w:val="fr-FR"/>
              </w:rPr>
            </w:pPr>
            <w:r>
              <w:rPr>
                <w:b/>
                <w:bCs/>
                <w:lang w:val="fr-FR"/>
              </w:rPr>
              <w:t>Contractualisation</w:t>
            </w:r>
          </w:p>
        </w:tc>
        <w:tc>
          <w:tcPr>
            <w:tcW w:w="7659" w:type="dxa"/>
            <w:vAlign w:val="center"/>
          </w:tcPr>
          <w:p w14:paraId="4C3E4749" w14:textId="078527FD" w:rsidR="008E0DFE" w:rsidRDefault="00AA51FC" w:rsidP="003F02B3">
            <w:pPr>
              <w:spacing w:after="0"/>
              <w:jc w:val="both"/>
              <w:rPr>
                <w:lang w:val="fr-FR"/>
              </w:rPr>
            </w:pPr>
            <w:r>
              <w:rPr>
                <w:lang w:val="fr-FR"/>
              </w:rPr>
              <w:t>L</w:t>
            </w:r>
            <w:r w:rsidR="006736A6">
              <w:rPr>
                <w:lang w:val="fr-FR"/>
              </w:rPr>
              <w:t xml:space="preserve">e </w:t>
            </w:r>
            <w:r w:rsidR="008D05ED">
              <w:rPr>
                <w:lang w:val="fr-FR"/>
              </w:rPr>
              <w:t>soumissionnaire</w:t>
            </w:r>
            <w:r w:rsidR="006736A6">
              <w:rPr>
                <w:lang w:val="fr-FR"/>
              </w:rPr>
              <w:t xml:space="preserve"> retenu signera un contrat avec HAMAP</w:t>
            </w:r>
            <w:r w:rsidR="00ED688C">
              <w:rPr>
                <w:lang w:val="fr-FR"/>
              </w:rPr>
              <w:t>.</w:t>
            </w:r>
            <w:r w:rsidR="006B4AB2">
              <w:rPr>
                <w:lang w:val="fr-FR"/>
              </w:rPr>
              <w:t xml:space="preserve"> </w:t>
            </w:r>
          </w:p>
          <w:p w14:paraId="7A1F2939" w14:textId="77777777" w:rsidR="00F24F28" w:rsidRDefault="00F24F28" w:rsidP="003F02B3">
            <w:pPr>
              <w:spacing w:after="0"/>
              <w:jc w:val="both"/>
              <w:rPr>
                <w:lang w:val="fr-FR"/>
              </w:rPr>
            </w:pPr>
          </w:p>
          <w:p w14:paraId="7D5B8120" w14:textId="7C45565D" w:rsidR="008D05ED" w:rsidRPr="00DE3A06" w:rsidRDefault="008D05ED" w:rsidP="003F02B3">
            <w:pPr>
              <w:spacing w:after="0"/>
              <w:jc w:val="both"/>
              <w:rPr>
                <w:lang w:val="fr-FR"/>
              </w:rPr>
            </w:pPr>
            <w:r>
              <w:rPr>
                <w:lang w:val="fr-FR"/>
              </w:rPr>
              <w:lastRenderedPageBreak/>
              <w:t>Les prestations optionnelles feront l’objet soit d’un nouveau contrat, soit d’un avenant</w:t>
            </w:r>
            <w:r w:rsidR="00421C9C">
              <w:rPr>
                <w:lang w:val="fr-FR"/>
              </w:rPr>
              <w:t xml:space="preserve"> au contrat existant</w:t>
            </w:r>
            <w:r>
              <w:rPr>
                <w:lang w:val="fr-FR"/>
              </w:rPr>
              <w:t>.</w:t>
            </w:r>
          </w:p>
        </w:tc>
      </w:tr>
      <w:tr w:rsidR="004B5BE8" w:rsidRPr="00DE3A06" w14:paraId="12029592" w14:textId="77777777" w:rsidTr="005535EF">
        <w:tc>
          <w:tcPr>
            <w:tcW w:w="1701" w:type="dxa"/>
            <w:vAlign w:val="center"/>
          </w:tcPr>
          <w:p w14:paraId="23E9F00C" w14:textId="361B7BF7" w:rsidR="004B5BE8" w:rsidRPr="00DE3A06" w:rsidRDefault="00A13982" w:rsidP="003F02B3">
            <w:pPr>
              <w:spacing w:after="0"/>
              <w:rPr>
                <w:b/>
                <w:bCs/>
                <w:lang w:val="fr-FR"/>
              </w:rPr>
            </w:pPr>
            <w:r>
              <w:rPr>
                <w:b/>
                <w:bCs/>
                <w:lang w:val="fr-FR"/>
              </w:rPr>
              <w:lastRenderedPageBreak/>
              <w:t>Gestion d</w:t>
            </w:r>
            <w:r w:rsidR="00C17CD2">
              <w:rPr>
                <w:b/>
                <w:bCs/>
                <w:lang w:val="fr-FR"/>
              </w:rPr>
              <w:t>e l’</w:t>
            </w:r>
            <w:r>
              <w:rPr>
                <w:b/>
                <w:bCs/>
                <w:lang w:val="fr-FR"/>
              </w:rPr>
              <w:t>appel à propositions</w:t>
            </w:r>
          </w:p>
        </w:tc>
        <w:tc>
          <w:tcPr>
            <w:tcW w:w="7659" w:type="dxa"/>
            <w:vAlign w:val="center"/>
          </w:tcPr>
          <w:p w14:paraId="60AAC2DD" w14:textId="1A5BC817" w:rsidR="004B5BE8" w:rsidRPr="00A13982" w:rsidRDefault="00A13982" w:rsidP="00A13982">
            <w:pPr>
              <w:spacing w:after="0"/>
              <w:jc w:val="both"/>
              <w:rPr>
                <w:lang w:val="fr-FR"/>
              </w:rPr>
            </w:pPr>
            <w:r>
              <w:rPr>
                <w:lang w:val="fr-FR"/>
              </w:rPr>
              <w:t xml:space="preserve">HAMAP se réserve le droit d’annuler le présent appel à </w:t>
            </w:r>
            <w:r w:rsidR="00AA51FC">
              <w:rPr>
                <w:lang w:val="fr-FR"/>
              </w:rPr>
              <w:t xml:space="preserve">consultances </w:t>
            </w:r>
            <w:r>
              <w:rPr>
                <w:lang w:val="fr-FR"/>
              </w:rPr>
              <w:t>sans compensation financière pour les soumissionnaires</w:t>
            </w:r>
            <w:r w:rsidR="002B6186">
              <w:rPr>
                <w:lang w:val="fr-FR"/>
              </w:rPr>
              <w:t xml:space="preserve"> ni justification.</w:t>
            </w:r>
          </w:p>
        </w:tc>
      </w:tr>
      <w:tr w:rsidR="003F02B3" w:rsidRPr="00DE3A06" w14:paraId="7FFAB149" w14:textId="77777777" w:rsidTr="005535EF">
        <w:tc>
          <w:tcPr>
            <w:tcW w:w="1701" w:type="dxa"/>
            <w:vAlign w:val="center"/>
          </w:tcPr>
          <w:p w14:paraId="3B23D247" w14:textId="0B5F6821" w:rsidR="003F02B3" w:rsidRPr="00DE3A06" w:rsidRDefault="003F02B3" w:rsidP="003F02B3">
            <w:pPr>
              <w:spacing w:after="0"/>
              <w:rPr>
                <w:b/>
                <w:bCs/>
                <w:lang w:val="fr-FR"/>
              </w:rPr>
            </w:pPr>
            <w:r w:rsidRPr="00DE3A06">
              <w:rPr>
                <w:b/>
                <w:bCs/>
                <w:lang w:val="fr-FR"/>
              </w:rPr>
              <w:t>Autres points remarquables</w:t>
            </w:r>
          </w:p>
        </w:tc>
        <w:tc>
          <w:tcPr>
            <w:tcW w:w="7659" w:type="dxa"/>
            <w:vAlign w:val="center"/>
          </w:tcPr>
          <w:p w14:paraId="5418FC82" w14:textId="66169D7F" w:rsidR="00FD1A4B" w:rsidRDefault="00FD1A4B" w:rsidP="003F02B3">
            <w:pPr>
              <w:pStyle w:val="Paragraphedeliste"/>
              <w:numPr>
                <w:ilvl w:val="0"/>
                <w:numId w:val="14"/>
              </w:numPr>
              <w:spacing w:after="0"/>
              <w:ind w:left="322" w:hanging="218"/>
              <w:jc w:val="both"/>
              <w:rPr>
                <w:lang w:val="fr-FR"/>
              </w:rPr>
            </w:pPr>
            <w:r>
              <w:rPr>
                <w:lang w:val="fr-FR"/>
              </w:rPr>
              <w:t xml:space="preserve">Les passages de frontières se font les lundis, mercredis et samedis. </w:t>
            </w:r>
            <w:r w:rsidR="003D15DF">
              <w:rPr>
                <w:lang w:val="fr-FR"/>
              </w:rPr>
              <w:t>Le planning de travail et les jours de voyage ser</w:t>
            </w:r>
            <w:r w:rsidR="00D75895">
              <w:rPr>
                <w:lang w:val="fr-FR"/>
              </w:rPr>
              <w:t>ont définis en fonction.</w:t>
            </w:r>
          </w:p>
          <w:p w14:paraId="62BB0D40" w14:textId="77777777" w:rsidR="00FD1A4B" w:rsidRDefault="00FD1A4B" w:rsidP="00FD1A4B">
            <w:pPr>
              <w:pStyle w:val="Paragraphedeliste"/>
              <w:spacing w:after="0"/>
              <w:ind w:left="322"/>
              <w:jc w:val="both"/>
              <w:rPr>
                <w:lang w:val="fr-FR"/>
              </w:rPr>
            </w:pPr>
          </w:p>
          <w:p w14:paraId="02E16A77" w14:textId="162CE4CA" w:rsidR="003F02B3" w:rsidRDefault="003F02B3" w:rsidP="003F02B3">
            <w:pPr>
              <w:pStyle w:val="Paragraphedeliste"/>
              <w:numPr>
                <w:ilvl w:val="0"/>
                <w:numId w:val="14"/>
              </w:numPr>
              <w:spacing w:after="0"/>
              <w:ind w:left="322" w:hanging="218"/>
              <w:jc w:val="both"/>
              <w:rPr>
                <w:lang w:val="fr-FR"/>
              </w:rPr>
            </w:pPr>
            <w:r w:rsidRPr="00DE3A06">
              <w:rPr>
                <w:lang w:val="fr-FR"/>
              </w:rPr>
              <w:t xml:space="preserve">Le NES connait de fortes variations de températures entre l’été et l’hiver. Il peut faire très chaud (souvent 45°C en été) et très froid (proche de 0°C avec un vent frais et un fort taux d’humidité) en hiver. </w:t>
            </w:r>
            <w:r w:rsidR="002A55F3">
              <w:rPr>
                <w:lang w:val="fr-FR"/>
              </w:rPr>
              <w:t>Le formateur</w:t>
            </w:r>
            <w:r w:rsidRPr="00DE3A06">
              <w:rPr>
                <w:lang w:val="fr-FR"/>
              </w:rPr>
              <w:t xml:space="preserve"> </w:t>
            </w:r>
            <w:r w:rsidR="00277290" w:rsidRPr="00DE3A06">
              <w:rPr>
                <w:lang w:val="fr-FR"/>
              </w:rPr>
              <w:t>devra</w:t>
            </w:r>
            <w:r w:rsidRPr="00DE3A06">
              <w:rPr>
                <w:lang w:val="fr-FR"/>
              </w:rPr>
              <w:t xml:space="preserve"> être équipés en conséquence.</w:t>
            </w:r>
          </w:p>
          <w:p w14:paraId="5C9D0036" w14:textId="77777777" w:rsidR="00306D02" w:rsidRPr="00306D02" w:rsidRDefault="00306D02" w:rsidP="00306D02">
            <w:pPr>
              <w:pStyle w:val="Paragraphedeliste"/>
              <w:rPr>
                <w:lang w:val="fr-FR"/>
              </w:rPr>
            </w:pPr>
          </w:p>
          <w:p w14:paraId="79BCD750" w14:textId="1A373EED" w:rsidR="00306D02" w:rsidRPr="00DE3A06" w:rsidRDefault="00232E04" w:rsidP="003F02B3">
            <w:pPr>
              <w:pStyle w:val="Paragraphedeliste"/>
              <w:numPr>
                <w:ilvl w:val="0"/>
                <w:numId w:val="14"/>
              </w:numPr>
              <w:spacing w:after="0"/>
              <w:ind w:left="322" w:hanging="218"/>
              <w:jc w:val="both"/>
              <w:rPr>
                <w:lang w:val="fr-FR"/>
              </w:rPr>
            </w:pPr>
            <w:r>
              <w:rPr>
                <w:lang w:val="fr-FR"/>
              </w:rPr>
              <w:t xml:space="preserve">Les weekends étant les vendredis et les samedis, les </w:t>
            </w:r>
            <w:r w:rsidR="00B05910">
              <w:rPr>
                <w:lang w:val="fr-FR"/>
              </w:rPr>
              <w:t>jours travaillés seront à minima les dimanches, lundis, mardis, mercredis et jeudis</w:t>
            </w:r>
            <w:r>
              <w:rPr>
                <w:lang w:val="fr-FR"/>
              </w:rPr>
              <w:t>.</w:t>
            </w:r>
          </w:p>
          <w:p w14:paraId="3139D7F6" w14:textId="77777777" w:rsidR="003F02B3" w:rsidRPr="00DE3A06" w:rsidRDefault="003F02B3" w:rsidP="003F02B3">
            <w:pPr>
              <w:pStyle w:val="Paragraphedeliste"/>
              <w:spacing w:after="0"/>
              <w:ind w:left="322" w:hanging="218"/>
              <w:jc w:val="both"/>
              <w:rPr>
                <w:lang w:val="fr-FR"/>
              </w:rPr>
            </w:pPr>
          </w:p>
          <w:p w14:paraId="1F0E9CF7" w14:textId="2603F86D" w:rsidR="003F02B3" w:rsidRPr="00DE3A06" w:rsidRDefault="003F02B3" w:rsidP="003F02B3">
            <w:pPr>
              <w:pStyle w:val="Paragraphedeliste"/>
              <w:numPr>
                <w:ilvl w:val="0"/>
                <w:numId w:val="14"/>
              </w:numPr>
              <w:spacing w:after="0"/>
              <w:ind w:left="322" w:hanging="218"/>
              <w:jc w:val="both"/>
              <w:rPr>
                <w:lang w:val="fr-FR"/>
              </w:rPr>
            </w:pPr>
            <w:r w:rsidRPr="00DE3A06">
              <w:rPr>
                <w:lang w:val="fr-FR"/>
              </w:rPr>
              <w:t xml:space="preserve">Le NES est une zone relativement conservatrice. </w:t>
            </w:r>
            <w:r w:rsidR="002A55F3">
              <w:rPr>
                <w:lang w:val="fr-FR"/>
              </w:rPr>
              <w:t>Le formateur</w:t>
            </w:r>
            <w:r w:rsidRPr="00DE3A06">
              <w:rPr>
                <w:lang w:val="fr-FR"/>
              </w:rPr>
              <w:t xml:space="preserve"> </w:t>
            </w:r>
            <w:r w:rsidR="00277290" w:rsidRPr="00DE3A06">
              <w:rPr>
                <w:lang w:val="fr-FR"/>
              </w:rPr>
              <w:t>devra</w:t>
            </w:r>
            <w:r w:rsidRPr="00DE3A06">
              <w:rPr>
                <w:lang w:val="fr-FR"/>
              </w:rPr>
              <w:t xml:space="preserve"> s’habiller de façon appropriée hors des lieux d’hébergement et maintenir un comportement et des propos également acceptables. </w:t>
            </w:r>
          </w:p>
          <w:p w14:paraId="0EA86F0C" w14:textId="77777777" w:rsidR="003F02B3" w:rsidRPr="00DE3A06" w:rsidRDefault="003F02B3" w:rsidP="003F02B3">
            <w:pPr>
              <w:pStyle w:val="Paragraphedeliste"/>
              <w:ind w:left="322" w:hanging="218"/>
              <w:jc w:val="both"/>
              <w:rPr>
                <w:lang w:val="fr-FR"/>
              </w:rPr>
            </w:pPr>
          </w:p>
          <w:p w14:paraId="6846D232" w14:textId="04B40B05" w:rsidR="003F02B3" w:rsidRPr="00DE3A06" w:rsidRDefault="002A55F3" w:rsidP="003F02B3">
            <w:pPr>
              <w:pStyle w:val="Paragraphedeliste"/>
              <w:numPr>
                <w:ilvl w:val="0"/>
                <w:numId w:val="14"/>
              </w:numPr>
              <w:spacing w:after="0"/>
              <w:ind w:left="322" w:hanging="218"/>
              <w:jc w:val="both"/>
              <w:rPr>
                <w:lang w:val="fr-FR"/>
              </w:rPr>
            </w:pPr>
            <w:r>
              <w:rPr>
                <w:lang w:val="fr-FR"/>
              </w:rPr>
              <w:t>Le formateur</w:t>
            </w:r>
            <w:r w:rsidR="003F02B3" w:rsidRPr="00DE3A06">
              <w:rPr>
                <w:lang w:val="fr-FR"/>
              </w:rPr>
              <w:t xml:space="preserve"> </w:t>
            </w:r>
            <w:r w:rsidR="00277290" w:rsidRPr="00DE3A06">
              <w:rPr>
                <w:lang w:val="fr-FR"/>
              </w:rPr>
              <w:t>devra</w:t>
            </w:r>
            <w:r w:rsidR="003F02B3" w:rsidRPr="00DE3A06">
              <w:rPr>
                <w:lang w:val="fr-FR"/>
              </w:rPr>
              <w:t xml:space="preserve"> respecter le code de conduite d’HAMAP. HAMAP pratique notamment une politique de tolérance zéro vis-à-vis des cas de discrimination, de harcèlement, d’exploitation et d’abus sexuels.</w:t>
            </w:r>
          </w:p>
        </w:tc>
      </w:tr>
    </w:tbl>
    <w:p w14:paraId="2A71CA94" w14:textId="6A755419" w:rsidR="001E68C1" w:rsidRDefault="001E68C1" w:rsidP="00C0018A">
      <w:pPr>
        <w:rPr>
          <w:lang w:val="fr-FR"/>
        </w:rPr>
      </w:pPr>
    </w:p>
    <w:p w14:paraId="0BB5F298" w14:textId="77777777" w:rsidR="006F4595" w:rsidRDefault="006F4595" w:rsidP="00C0018A">
      <w:pPr>
        <w:rPr>
          <w:lang w:val="fr-FR"/>
        </w:rPr>
      </w:pPr>
    </w:p>
    <w:p w14:paraId="32283619" w14:textId="0DCBE6F0" w:rsidR="001E68C1" w:rsidRPr="00DE3A06" w:rsidRDefault="00967DCB" w:rsidP="00D021DE">
      <w:pPr>
        <w:pStyle w:val="Titre1"/>
        <w:keepNext/>
        <w:rPr>
          <w:lang w:val="fr-FR"/>
        </w:rPr>
      </w:pPr>
      <w:r w:rsidRPr="00DE3A06">
        <w:rPr>
          <w:lang w:val="fr-FR"/>
        </w:rPr>
        <w:t>Termes de références</w:t>
      </w:r>
      <w:r w:rsidR="002602C7" w:rsidRPr="00DE3A06">
        <w:rPr>
          <w:lang w:val="fr-FR"/>
        </w:rPr>
        <w:t xml:space="preserve"> </w:t>
      </w:r>
      <w:r w:rsidR="00F10C99" w:rsidRPr="00DE3A06">
        <w:rPr>
          <w:lang w:val="fr-FR"/>
        </w:rPr>
        <w:t>spécifiques</w:t>
      </w:r>
    </w:p>
    <w:p w14:paraId="412C796F" w14:textId="09781C29" w:rsidR="001E68C1" w:rsidRPr="001B36E4" w:rsidRDefault="00D644CF" w:rsidP="001B36E4">
      <w:pPr>
        <w:pStyle w:val="Titre2"/>
        <w:keepNext/>
        <w:rPr>
          <w:lang w:val="fr-FR"/>
        </w:rPr>
      </w:pPr>
      <w:r w:rsidRPr="001B36E4">
        <w:rPr>
          <w:lang w:val="fr-FR"/>
        </w:rPr>
        <w:t>Contexte</w:t>
      </w:r>
    </w:p>
    <w:p w14:paraId="1D518B5B" w14:textId="4880F5FD" w:rsidR="001E68C1" w:rsidRPr="00DE3A06" w:rsidRDefault="00D644CF" w:rsidP="00D021DE">
      <w:pPr>
        <w:keepNext/>
        <w:jc w:val="both"/>
        <w:rPr>
          <w:lang w:val="fr-FR"/>
        </w:rPr>
      </w:pPr>
      <w:r w:rsidRPr="00DE3A06">
        <w:rPr>
          <w:lang w:val="fr-FR"/>
        </w:rPr>
        <w:t xml:space="preserve">Le Nord-Est de la Syrie a été fortement pollué par les munitions </w:t>
      </w:r>
      <w:r w:rsidR="00FF7585" w:rsidRPr="00DE3A06">
        <w:rPr>
          <w:lang w:val="fr-FR"/>
        </w:rPr>
        <w:t xml:space="preserve">posées par l’état islamique ainsi que celles résultant des combats </w:t>
      </w:r>
      <w:r w:rsidR="001565DB" w:rsidRPr="00DE3A06">
        <w:rPr>
          <w:lang w:val="fr-FR"/>
        </w:rPr>
        <w:t>de la coalition contre ce dernier.</w:t>
      </w:r>
    </w:p>
    <w:p w14:paraId="1911AE23" w14:textId="7EC62768" w:rsidR="001565DB" w:rsidRPr="00DE3A06" w:rsidRDefault="001565DB" w:rsidP="008E6C07">
      <w:pPr>
        <w:jc w:val="both"/>
        <w:rPr>
          <w:lang w:val="fr-FR"/>
        </w:rPr>
      </w:pPr>
      <w:r w:rsidRPr="00DE3A06">
        <w:rPr>
          <w:lang w:val="fr-FR"/>
        </w:rPr>
        <w:t>Un certain nombre de ces munitions se trouve dans des milieux aquatiques :</w:t>
      </w:r>
    </w:p>
    <w:p w14:paraId="12E2AA0F" w14:textId="44343811" w:rsidR="001565DB" w:rsidRPr="00DE3A06" w:rsidRDefault="00B076AE" w:rsidP="008E6C07">
      <w:pPr>
        <w:pStyle w:val="Paragraphedeliste"/>
        <w:numPr>
          <w:ilvl w:val="0"/>
          <w:numId w:val="12"/>
        </w:numPr>
        <w:jc w:val="both"/>
        <w:rPr>
          <w:lang w:val="fr-FR"/>
        </w:rPr>
      </w:pPr>
      <w:r w:rsidRPr="00DE3A06">
        <w:rPr>
          <w:lang w:val="fr-FR"/>
        </w:rPr>
        <w:t>L’Euphrate, notamment sur ses berges et au pied des piliers des ponts</w:t>
      </w:r>
    </w:p>
    <w:p w14:paraId="2257AF42" w14:textId="270555A9" w:rsidR="00B076AE" w:rsidRPr="00DE3A06" w:rsidRDefault="00B076AE" w:rsidP="008E6C07">
      <w:pPr>
        <w:pStyle w:val="Paragraphedeliste"/>
        <w:numPr>
          <w:ilvl w:val="0"/>
          <w:numId w:val="12"/>
        </w:numPr>
        <w:jc w:val="both"/>
        <w:rPr>
          <w:lang w:val="fr-FR"/>
        </w:rPr>
      </w:pPr>
      <w:r w:rsidRPr="00DE3A06">
        <w:rPr>
          <w:lang w:val="fr-FR"/>
        </w:rPr>
        <w:t>Les canaux d’irrigation</w:t>
      </w:r>
    </w:p>
    <w:p w14:paraId="115958D4" w14:textId="2758E9EC" w:rsidR="4485650E" w:rsidRDefault="4485650E" w:rsidP="71330A0A">
      <w:pPr>
        <w:pStyle w:val="Paragraphedeliste"/>
        <w:numPr>
          <w:ilvl w:val="0"/>
          <w:numId w:val="12"/>
        </w:numPr>
        <w:jc w:val="both"/>
        <w:rPr>
          <w:lang w:val="fr-FR"/>
        </w:rPr>
      </w:pPr>
      <w:r w:rsidRPr="00DE3A06">
        <w:rPr>
          <w:lang w:val="fr-FR"/>
        </w:rPr>
        <w:t xml:space="preserve">Le lac Al-Assad, en amont du barrage de </w:t>
      </w:r>
      <w:proofErr w:type="spellStart"/>
      <w:r w:rsidRPr="00DE3A06">
        <w:rPr>
          <w:lang w:val="fr-FR"/>
        </w:rPr>
        <w:t>Tabqa</w:t>
      </w:r>
      <w:proofErr w:type="spellEnd"/>
    </w:p>
    <w:p w14:paraId="1912C37A" w14:textId="288D2F05" w:rsidR="00121C12" w:rsidRPr="00DE3A06" w:rsidRDefault="00320289" w:rsidP="71330A0A">
      <w:pPr>
        <w:pStyle w:val="Paragraphedeliste"/>
        <w:numPr>
          <w:ilvl w:val="0"/>
          <w:numId w:val="12"/>
        </w:numPr>
        <w:jc w:val="both"/>
        <w:rPr>
          <w:lang w:val="fr-FR"/>
        </w:rPr>
      </w:pPr>
      <w:r>
        <w:rPr>
          <w:lang w:val="fr-FR"/>
        </w:rPr>
        <w:t>Les puits, trous d’eau etc.</w:t>
      </w:r>
    </w:p>
    <w:p w14:paraId="12B3FB5B" w14:textId="1E617A79" w:rsidR="00B076AE" w:rsidRPr="00DE3A06" w:rsidRDefault="00B076AE" w:rsidP="008E6C07">
      <w:pPr>
        <w:jc w:val="both"/>
        <w:rPr>
          <w:lang w:val="fr-FR"/>
        </w:rPr>
      </w:pPr>
      <w:r w:rsidRPr="00DE3A06">
        <w:rPr>
          <w:lang w:val="fr-FR"/>
        </w:rPr>
        <w:lastRenderedPageBreak/>
        <w:t xml:space="preserve">Ces munitions </w:t>
      </w:r>
      <w:r w:rsidR="005B4768" w:rsidRPr="00DE3A06">
        <w:rPr>
          <w:lang w:val="fr-FR"/>
        </w:rPr>
        <w:t>ont soit atterri directement dans ces milieux, soit y ont été jetées par les belligérants, les autorités ou la population civile.</w:t>
      </w:r>
    </w:p>
    <w:p w14:paraId="1CA433B9" w14:textId="551BD220" w:rsidR="005B4768" w:rsidRPr="00DE3A06" w:rsidRDefault="00EB101B" w:rsidP="008E6C07">
      <w:pPr>
        <w:jc w:val="both"/>
        <w:rPr>
          <w:lang w:val="fr-FR"/>
        </w:rPr>
      </w:pPr>
      <w:r w:rsidRPr="00DE3A06">
        <w:rPr>
          <w:lang w:val="fr-FR"/>
        </w:rPr>
        <w:t xml:space="preserve">Dans le cadre de son nouveau projet, </w:t>
      </w:r>
      <w:r w:rsidR="005B4768" w:rsidRPr="00DE3A06">
        <w:rPr>
          <w:lang w:val="fr-FR"/>
        </w:rPr>
        <w:t xml:space="preserve">HAMAP vise donc à former ses équipes afin d’intervenir dans ces </w:t>
      </w:r>
      <w:r w:rsidR="00121C12">
        <w:rPr>
          <w:lang w:val="fr-FR"/>
        </w:rPr>
        <w:t>quatre</w:t>
      </w:r>
      <w:r w:rsidR="005B4768" w:rsidRPr="00DE3A06">
        <w:rPr>
          <w:lang w:val="fr-FR"/>
        </w:rPr>
        <w:t xml:space="preserve"> milieux.</w:t>
      </w:r>
    </w:p>
    <w:p w14:paraId="06EFB958" w14:textId="5C49A1A4" w:rsidR="00EB101B" w:rsidRPr="001B36E4" w:rsidRDefault="00EB101B" w:rsidP="001B36E4">
      <w:pPr>
        <w:pStyle w:val="Titre2"/>
        <w:keepNext/>
        <w:rPr>
          <w:lang w:val="fr-FR"/>
        </w:rPr>
      </w:pPr>
      <w:r w:rsidRPr="001B36E4">
        <w:rPr>
          <w:lang w:val="fr-FR"/>
        </w:rPr>
        <w:t>Elèves à former</w:t>
      </w:r>
    </w:p>
    <w:p w14:paraId="3F0D6A35" w14:textId="7A33D5D9" w:rsidR="00EB101B" w:rsidRPr="00DE3A06" w:rsidRDefault="00EB101B" w:rsidP="008127DE">
      <w:pPr>
        <w:jc w:val="both"/>
        <w:rPr>
          <w:lang w:val="fr-FR"/>
        </w:rPr>
      </w:pPr>
      <w:r w:rsidRPr="00DE3A06">
        <w:rPr>
          <w:lang w:val="fr-FR"/>
        </w:rPr>
        <w:t xml:space="preserve">Les </w:t>
      </w:r>
      <w:r w:rsidR="00897A1D" w:rsidRPr="00DE3A06">
        <w:rPr>
          <w:lang w:val="fr-FR"/>
        </w:rPr>
        <w:t xml:space="preserve">élèves à former seront au </w:t>
      </w:r>
      <w:r w:rsidR="00897A1D" w:rsidRPr="00766602">
        <w:rPr>
          <w:lang w:val="fr-FR"/>
        </w:rPr>
        <w:t xml:space="preserve">nombre de </w:t>
      </w:r>
      <w:r w:rsidR="002766DD" w:rsidRPr="00766602">
        <w:rPr>
          <w:lang w:val="fr-FR"/>
        </w:rPr>
        <w:t>cinq</w:t>
      </w:r>
      <w:r w:rsidR="00897A1D" w:rsidRPr="00766602">
        <w:rPr>
          <w:lang w:val="fr-FR"/>
        </w:rPr>
        <w:t xml:space="preserve">. </w:t>
      </w:r>
      <w:r w:rsidR="009827FD" w:rsidRPr="00766602">
        <w:rPr>
          <w:lang w:val="fr-FR"/>
        </w:rPr>
        <w:t>Ils possèderont</w:t>
      </w:r>
      <w:r w:rsidR="00897A1D" w:rsidRPr="00766602">
        <w:rPr>
          <w:lang w:val="fr-FR"/>
        </w:rPr>
        <w:t xml:space="preserve"> </w:t>
      </w:r>
      <w:r w:rsidR="00307B3C" w:rsidRPr="00DE3A06">
        <w:rPr>
          <w:lang w:val="fr-FR"/>
        </w:rPr>
        <w:t>avant la formation,</w:t>
      </w:r>
      <w:r w:rsidR="00897A1D" w:rsidRPr="00DE3A06">
        <w:rPr>
          <w:lang w:val="fr-FR"/>
        </w:rPr>
        <w:t xml:space="preserve"> un niveau minimum certifié correspondant au PADI Open Water</w:t>
      </w:r>
      <w:r w:rsidR="00F922B9">
        <w:rPr>
          <w:lang w:val="fr-FR"/>
        </w:rPr>
        <w:t xml:space="preserve"> (ou équivalent)</w:t>
      </w:r>
      <w:r w:rsidR="00307B3C" w:rsidRPr="00DE3A06">
        <w:rPr>
          <w:lang w:val="fr-FR"/>
        </w:rPr>
        <w:t>, avec 10 plongées</w:t>
      </w:r>
      <w:r w:rsidR="009827FD" w:rsidRPr="00DE3A06">
        <w:rPr>
          <w:lang w:val="fr-FR"/>
        </w:rPr>
        <w:t xml:space="preserve"> à plus de 5 mètres de profondeur</w:t>
      </w:r>
      <w:r w:rsidR="00307B3C" w:rsidRPr="00DE3A06">
        <w:rPr>
          <w:lang w:val="fr-FR"/>
        </w:rPr>
        <w:t>.</w:t>
      </w:r>
      <w:r w:rsidR="003B62AB">
        <w:rPr>
          <w:lang w:val="fr-FR"/>
        </w:rPr>
        <w:t xml:space="preserve"> Ils auront été</w:t>
      </w:r>
      <w:r w:rsidR="00BD517E">
        <w:rPr>
          <w:lang w:val="fr-FR"/>
        </w:rPr>
        <w:t xml:space="preserve"> </w:t>
      </w:r>
      <w:r w:rsidR="003B62AB">
        <w:rPr>
          <w:lang w:val="fr-FR"/>
        </w:rPr>
        <w:t xml:space="preserve">formés </w:t>
      </w:r>
      <w:r w:rsidR="00BD517E">
        <w:rPr>
          <w:lang w:val="fr-FR"/>
        </w:rPr>
        <w:t xml:space="preserve">préalablement </w:t>
      </w:r>
      <w:r w:rsidR="003B62AB">
        <w:rPr>
          <w:lang w:val="fr-FR"/>
        </w:rPr>
        <w:t>par un instructeur indépendant</w:t>
      </w:r>
      <w:r w:rsidR="008127DE">
        <w:rPr>
          <w:lang w:val="fr-FR"/>
        </w:rPr>
        <w:t>.</w:t>
      </w:r>
      <w:r w:rsidR="00633D0A" w:rsidRPr="00DE3A06">
        <w:rPr>
          <w:lang w:val="fr-FR"/>
        </w:rPr>
        <w:t xml:space="preserve"> Ils connaitront et sauront utiliser le matériel de plongée</w:t>
      </w:r>
      <w:r w:rsidR="00183B67" w:rsidRPr="00DE3A06">
        <w:rPr>
          <w:lang w:val="fr-FR"/>
        </w:rPr>
        <w:t xml:space="preserve"> à l’air</w:t>
      </w:r>
      <w:r w:rsidR="00633D0A" w:rsidRPr="00DE3A06">
        <w:rPr>
          <w:lang w:val="fr-FR"/>
        </w:rPr>
        <w:t>.</w:t>
      </w:r>
    </w:p>
    <w:p w14:paraId="163806AD" w14:textId="4CA1C28F" w:rsidR="00DE73D9" w:rsidRPr="00DE3A06" w:rsidRDefault="00DE73D9" w:rsidP="008127DE">
      <w:pPr>
        <w:jc w:val="both"/>
        <w:rPr>
          <w:lang w:val="fr-FR"/>
        </w:rPr>
      </w:pPr>
      <w:r w:rsidRPr="00DE3A06">
        <w:rPr>
          <w:lang w:val="fr-FR"/>
        </w:rPr>
        <w:t>Les plongeurs-démineurs formés auront à évoluer en eau douce</w:t>
      </w:r>
      <w:r w:rsidR="004A242A" w:rsidRPr="00DE3A06">
        <w:rPr>
          <w:lang w:val="fr-FR"/>
        </w:rPr>
        <w:t xml:space="preserve"> entre 0 et 15 mètres de profondeur, avec potentiellement du courant.</w:t>
      </w:r>
    </w:p>
    <w:p w14:paraId="47514B0E" w14:textId="03033204" w:rsidR="00D81CE4" w:rsidRPr="00DE3A06" w:rsidRDefault="00CC5379" w:rsidP="008127DE">
      <w:pPr>
        <w:jc w:val="both"/>
        <w:rPr>
          <w:lang w:val="fr-FR"/>
        </w:rPr>
      </w:pPr>
      <w:r>
        <w:rPr>
          <w:lang w:val="fr-FR"/>
        </w:rPr>
        <w:t>Le formateur viendra en appui</w:t>
      </w:r>
      <w:r w:rsidR="00AE0D08">
        <w:rPr>
          <w:lang w:val="fr-FR"/>
        </w:rPr>
        <w:t xml:space="preserve"> </w:t>
      </w:r>
      <w:r>
        <w:rPr>
          <w:lang w:val="fr-FR"/>
        </w:rPr>
        <w:t xml:space="preserve">au </w:t>
      </w:r>
      <w:r w:rsidR="00AE0D08" w:rsidRPr="00DE3A06">
        <w:rPr>
          <w:lang w:val="fr-FR"/>
        </w:rPr>
        <w:t xml:space="preserve">plongeur-démineur </w:t>
      </w:r>
      <w:r w:rsidR="00AE0D08">
        <w:rPr>
          <w:lang w:val="fr-FR"/>
        </w:rPr>
        <w:t>d’HAMAP-Humanitaire</w:t>
      </w:r>
      <w:r w:rsidR="00B015FC" w:rsidRPr="00DE3A06">
        <w:rPr>
          <w:lang w:val="fr-FR"/>
        </w:rPr>
        <w:t>.</w:t>
      </w:r>
      <w:r w:rsidR="00D11F84" w:rsidRPr="00DE3A06">
        <w:rPr>
          <w:lang w:val="fr-FR"/>
        </w:rPr>
        <w:t xml:space="preserve"> D</w:t>
      </w:r>
      <w:r w:rsidR="007E2429" w:rsidRPr="00DE3A06">
        <w:rPr>
          <w:lang w:val="fr-FR"/>
        </w:rPr>
        <w:t>’autres membres du personnel d’HAMAP pou</w:t>
      </w:r>
      <w:r w:rsidR="00BF46C7" w:rsidRPr="00DE3A06">
        <w:rPr>
          <w:lang w:val="fr-FR"/>
        </w:rPr>
        <w:t>rront suivre ponctuellement une partie des formations en tant qu’observateurs</w:t>
      </w:r>
      <w:r w:rsidR="00557AD3" w:rsidRPr="00DE3A06">
        <w:rPr>
          <w:lang w:val="fr-FR"/>
        </w:rPr>
        <w:t xml:space="preserve"> (</w:t>
      </w:r>
      <w:r w:rsidR="00BF46C7" w:rsidRPr="00DE3A06">
        <w:rPr>
          <w:lang w:val="fr-FR"/>
        </w:rPr>
        <w:t>non intervenants et non certifiés</w:t>
      </w:r>
      <w:r w:rsidR="00557AD3" w:rsidRPr="00DE3A06">
        <w:rPr>
          <w:lang w:val="fr-FR"/>
        </w:rPr>
        <w:t>)</w:t>
      </w:r>
      <w:r w:rsidR="00BF46C7" w:rsidRPr="00DE3A06">
        <w:rPr>
          <w:lang w:val="fr-FR"/>
        </w:rPr>
        <w:t>.</w:t>
      </w:r>
    </w:p>
    <w:p w14:paraId="39DEBCC3" w14:textId="4734E70E" w:rsidR="00EB101B" w:rsidRPr="001B36E4" w:rsidRDefault="00EB101B" w:rsidP="001B36E4">
      <w:pPr>
        <w:pStyle w:val="Titre2"/>
        <w:rPr>
          <w:lang w:val="fr-FR"/>
        </w:rPr>
      </w:pPr>
      <w:r w:rsidRPr="001B36E4">
        <w:rPr>
          <w:lang w:val="fr-FR"/>
        </w:rPr>
        <w:t>Qualification d</w:t>
      </w:r>
      <w:r w:rsidR="007B0E20" w:rsidRPr="001B36E4">
        <w:rPr>
          <w:lang w:val="fr-FR"/>
        </w:rPr>
        <w:t>es</w:t>
      </w:r>
      <w:r w:rsidRPr="001B36E4">
        <w:rPr>
          <w:lang w:val="fr-FR"/>
        </w:rPr>
        <w:t xml:space="preserve"> formateur</w:t>
      </w:r>
      <w:r w:rsidR="007B0E20" w:rsidRPr="001B36E4">
        <w:rPr>
          <w:lang w:val="fr-FR"/>
        </w:rPr>
        <w:t>s</w:t>
      </w:r>
    </w:p>
    <w:p w14:paraId="1120EEE7" w14:textId="2BD5A644" w:rsidR="00603F97" w:rsidRPr="00603F97" w:rsidRDefault="002A55F3" w:rsidP="00462257">
      <w:pPr>
        <w:spacing w:after="0"/>
        <w:jc w:val="both"/>
        <w:rPr>
          <w:rFonts w:cstheme="minorHAnsi"/>
          <w:highlight w:val="yellow"/>
        </w:rPr>
      </w:pPr>
      <w:r w:rsidRPr="002A6B41">
        <w:rPr>
          <w:lang w:val="fr-FR"/>
        </w:rPr>
        <w:t>Le formateur</w:t>
      </w:r>
      <w:r w:rsidR="003D5E1F" w:rsidRPr="002A6B41">
        <w:rPr>
          <w:lang w:val="fr-FR"/>
        </w:rPr>
        <w:t xml:space="preserve"> devr</w:t>
      </w:r>
      <w:r w:rsidR="00C11E49" w:rsidRPr="002A6B41">
        <w:rPr>
          <w:lang w:val="fr-FR"/>
        </w:rPr>
        <w:t>a</w:t>
      </w:r>
      <w:r w:rsidR="003D5E1F" w:rsidRPr="002A6B41">
        <w:rPr>
          <w:lang w:val="fr-FR"/>
        </w:rPr>
        <w:t xml:space="preserve"> </w:t>
      </w:r>
      <w:r w:rsidR="00603F97">
        <w:rPr>
          <w:lang w:val="fr-FR"/>
        </w:rPr>
        <w:t>justifier des</w:t>
      </w:r>
      <w:r w:rsidR="00603F97">
        <w:rPr>
          <w:rFonts w:cstheme="minorHAnsi"/>
        </w:rPr>
        <w:t xml:space="preserve"> q</w:t>
      </w:r>
      <w:r w:rsidR="00603F97" w:rsidRPr="00603F97">
        <w:rPr>
          <w:rFonts w:cstheme="minorHAnsi"/>
        </w:rPr>
        <w:t>ualifications nécessaires</w:t>
      </w:r>
      <w:r w:rsidR="00603F97">
        <w:rPr>
          <w:rFonts w:cstheme="minorHAnsi"/>
        </w:rPr>
        <w:t xml:space="preserve"> suivantes : </w:t>
      </w:r>
      <w:r w:rsidR="00603F97" w:rsidRPr="00603F97">
        <w:rPr>
          <w:rFonts w:cstheme="minorHAnsi"/>
        </w:rPr>
        <w:t xml:space="preserve"> </w:t>
      </w:r>
    </w:p>
    <w:p w14:paraId="3779D3E8" w14:textId="77777777" w:rsidR="00603F97" w:rsidRPr="00603F97" w:rsidRDefault="00603F97" w:rsidP="00462257">
      <w:pPr>
        <w:spacing w:after="0"/>
        <w:jc w:val="both"/>
        <w:rPr>
          <w:rFonts w:cstheme="minorHAnsi"/>
        </w:rPr>
      </w:pPr>
      <w:r w:rsidRPr="00603F97">
        <w:rPr>
          <w:rFonts w:cstheme="minorHAnsi"/>
        </w:rPr>
        <w:t>-</w:t>
      </w:r>
      <w:r w:rsidRPr="00603F97">
        <w:rPr>
          <w:rFonts w:cstheme="minorHAnsi"/>
        </w:rPr>
        <w:tab/>
        <w:t xml:space="preserve">Spécialiste de la plongée sous-marine, doté de capacités physiques solides. </w:t>
      </w:r>
    </w:p>
    <w:p w14:paraId="0968CF4E" w14:textId="77777777" w:rsidR="002644CD" w:rsidRDefault="00603F97" w:rsidP="002644CD">
      <w:pPr>
        <w:spacing w:after="0"/>
        <w:jc w:val="both"/>
        <w:rPr>
          <w:rFonts w:cstheme="minorHAnsi"/>
        </w:rPr>
      </w:pPr>
      <w:r w:rsidRPr="00603F97">
        <w:rPr>
          <w:rFonts w:cstheme="minorHAnsi"/>
        </w:rPr>
        <w:t>-</w:t>
      </w:r>
      <w:r w:rsidRPr="00603F97">
        <w:rPr>
          <w:rFonts w:cstheme="minorHAnsi"/>
        </w:rPr>
        <w:tab/>
        <w:t>Expérience en tant que plongeur-démineur</w:t>
      </w:r>
    </w:p>
    <w:p w14:paraId="18A8F51C" w14:textId="13624352" w:rsidR="002644CD" w:rsidRPr="00892506" w:rsidRDefault="002644CD" w:rsidP="002644CD">
      <w:pPr>
        <w:spacing w:after="0"/>
        <w:jc w:val="both"/>
        <w:rPr>
          <w:rFonts w:cstheme="minorHAnsi"/>
        </w:rPr>
      </w:pPr>
      <w:r>
        <w:rPr>
          <w:rFonts w:cstheme="minorHAnsi"/>
        </w:rPr>
        <w:t>-</w:t>
      </w:r>
      <w:r>
        <w:rPr>
          <w:rFonts w:cstheme="minorHAnsi"/>
        </w:rPr>
        <w:tab/>
      </w:r>
      <w:r w:rsidRPr="00CE34FF">
        <w:rPr>
          <w:rFonts w:cstheme="minorHAnsi"/>
        </w:rPr>
        <w:t>Compétences en traitement de munitions chimiques</w:t>
      </w:r>
      <w:r w:rsidR="00093F4A" w:rsidRPr="00CE34FF">
        <w:rPr>
          <w:rFonts w:cstheme="minorHAnsi"/>
        </w:rPr>
        <w:t xml:space="preserve">, avec </w:t>
      </w:r>
      <w:r w:rsidR="00F60D33" w:rsidRPr="00CE34FF">
        <w:rPr>
          <w:rFonts w:cstheme="minorHAnsi"/>
        </w:rPr>
        <w:t>Brevet militaire de qualification</w:t>
      </w:r>
      <w:r w:rsidR="00837E09" w:rsidRPr="00CE34FF">
        <w:rPr>
          <w:rFonts w:cstheme="minorHAnsi"/>
        </w:rPr>
        <w:t xml:space="preserve"> “</w:t>
      </w:r>
      <w:r w:rsidR="0042092F" w:rsidRPr="00CE34FF">
        <w:rPr>
          <w:rFonts w:cstheme="minorHAnsi"/>
        </w:rPr>
        <w:t>Intervention</w:t>
      </w:r>
      <w:r w:rsidR="00837E09" w:rsidRPr="00CE34FF">
        <w:rPr>
          <w:rFonts w:cstheme="minorHAnsi"/>
        </w:rPr>
        <w:t>s sur munitions spéciales“</w:t>
      </w:r>
      <w:r w:rsidR="00093F4A" w:rsidRPr="00CE34FF">
        <w:rPr>
          <w:rFonts w:cstheme="minorHAnsi"/>
        </w:rPr>
        <w:t xml:space="preserve"> de préférence</w:t>
      </w:r>
    </w:p>
    <w:p w14:paraId="4A5C5A6F" w14:textId="77AFB6DD" w:rsidR="00603F97" w:rsidRPr="00724444" w:rsidRDefault="00603F97" w:rsidP="00462257">
      <w:pPr>
        <w:spacing w:after="0"/>
        <w:jc w:val="both"/>
        <w:rPr>
          <w:rFonts w:cstheme="minorHAnsi"/>
          <w:color w:val="FF0000"/>
        </w:rPr>
      </w:pPr>
      <w:r w:rsidRPr="00603F97">
        <w:rPr>
          <w:rFonts w:cstheme="minorHAnsi"/>
        </w:rPr>
        <w:t>-</w:t>
      </w:r>
      <w:r w:rsidRPr="00603F97">
        <w:rPr>
          <w:rFonts w:cstheme="minorHAnsi"/>
        </w:rPr>
        <w:tab/>
        <w:t>Au moins 10 ans d’expérience en tant que NEDEX</w:t>
      </w:r>
      <w:r w:rsidR="00724444">
        <w:rPr>
          <w:rFonts w:cstheme="minorHAnsi"/>
          <w:color w:val="FF0000"/>
        </w:rPr>
        <w:t xml:space="preserve"> </w:t>
      </w:r>
      <w:r w:rsidR="00122138">
        <w:rPr>
          <w:rFonts w:cstheme="minorHAnsi"/>
        </w:rPr>
        <w:t>e</w:t>
      </w:r>
      <w:r w:rsidRPr="00603F97">
        <w:rPr>
          <w:rFonts w:cstheme="minorHAnsi"/>
        </w:rPr>
        <w:t>t 2 ans à des postes de formation et management d’équipes NEDEX.</w:t>
      </w:r>
    </w:p>
    <w:p w14:paraId="540639DA" w14:textId="77777777" w:rsidR="00603F97" w:rsidRPr="00603F97" w:rsidRDefault="00603F97" w:rsidP="00462257">
      <w:pPr>
        <w:spacing w:after="0"/>
        <w:jc w:val="both"/>
        <w:rPr>
          <w:rFonts w:cstheme="minorHAnsi"/>
        </w:rPr>
      </w:pPr>
      <w:r w:rsidRPr="00603F97">
        <w:rPr>
          <w:rFonts w:cstheme="minorHAnsi"/>
        </w:rPr>
        <w:t>-</w:t>
      </w:r>
      <w:r w:rsidRPr="00603F97">
        <w:rPr>
          <w:rFonts w:cstheme="minorHAnsi"/>
        </w:rPr>
        <w:tab/>
        <w:t>Expérience dans la rédaction de POP conformes aux NILAM.</w:t>
      </w:r>
    </w:p>
    <w:p w14:paraId="6000E24C" w14:textId="36B51B19" w:rsidR="000C2B00" w:rsidRDefault="00603F97" w:rsidP="00462257">
      <w:pPr>
        <w:spacing w:after="0"/>
        <w:jc w:val="both"/>
        <w:rPr>
          <w:rFonts w:cstheme="minorHAnsi"/>
        </w:rPr>
      </w:pPr>
      <w:r w:rsidRPr="00603F97">
        <w:rPr>
          <w:rFonts w:cstheme="minorHAnsi"/>
        </w:rPr>
        <w:t>-</w:t>
      </w:r>
      <w:r w:rsidRPr="00603F97">
        <w:rPr>
          <w:rFonts w:cstheme="minorHAnsi"/>
        </w:rPr>
        <w:tab/>
        <w:t>Maîtrise obligatoire du français (à l’écrit et à l’oral) et de l’anglais appréciée.</w:t>
      </w:r>
    </w:p>
    <w:p w14:paraId="557BD20D" w14:textId="5CDD5D81" w:rsidR="00603F97" w:rsidRPr="00603F97" w:rsidRDefault="00603F97" w:rsidP="00462257">
      <w:pPr>
        <w:spacing w:after="0"/>
        <w:jc w:val="both"/>
        <w:rPr>
          <w:rFonts w:cstheme="minorHAnsi"/>
        </w:rPr>
      </w:pPr>
      <w:r w:rsidRPr="00603F97">
        <w:rPr>
          <w:rFonts w:cstheme="minorHAnsi"/>
        </w:rPr>
        <w:t>-</w:t>
      </w:r>
      <w:r w:rsidRPr="00603F97">
        <w:rPr>
          <w:rFonts w:cstheme="minorHAnsi"/>
        </w:rPr>
        <w:tab/>
        <w:t>Les profils incluant des expériences de conduite de formation in situ en salle et sur le terrain, de la représentation, du management d’équipes, du suivi et évaluation d’opérations EOD seront appréciés.</w:t>
      </w:r>
    </w:p>
    <w:p w14:paraId="0A36228E" w14:textId="77777777" w:rsidR="00603F97" w:rsidRPr="00603F97" w:rsidRDefault="00603F97" w:rsidP="00462257">
      <w:pPr>
        <w:spacing w:after="0"/>
        <w:jc w:val="both"/>
        <w:rPr>
          <w:rFonts w:cstheme="minorHAnsi"/>
        </w:rPr>
      </w:pPr>
      <w:r w:rsidRPr="00603F97">
        <w:rPr>
          <w:rFonts w:cstheme="minorHAnsi"/>
        </w:rPr>
        <w:t>-</w:t>
      </w:r>
      <w:r w:rsidRPr="00603F97">
        <w:rPr>
          <w:rFonts w:cstheme="minorHAnsi"/>
        </w:rPr>
        <w:tab/>
        <w:t>Expériences en Syrie ou au Moyen-Orient seront appréciées.</w:t>
      </w:r>
    </w:p>
    <w:p w14:paraId="59D84F4A" w14:textId="77777777" w:rsidR="00603F97" w:rsidRPr="00603F97" w:rsidRDefault="00603F97" w:rsidP="00462257">
      <w:pPr>
        <w:spacing w:after="0"/>
        <w:jc w:val="both"/>
        <w:rPr>
          <w:rFonts w:cstheme="minorHAnsi"/>
        </w:rPr>
      </w:pPr>
    </w:p>
    <w:p w14:paraId="5A66C271" w14:textId="5730FF56" w:rsidR="00603F97" w:rsidRPr="00603F97" w:rsidRDefault="000C2B00" w:rsidP="00462257">
      <w:pPr>
        <w:spacing w:after="0"/>
        <w:jc w:val="both"/>
        <w:rPr>
          <w:rFonts w:cstheme="minorHAnsi"/>
        </w:rPr>
      </w:pPr>
      <w:r>
        <w:rPr>
          <w:rFonts w:cstheme="minorHAnsi"/>
        </w:rPr>
        <w:t>Les c</w:t>
      </w:r>
      <w:r w:rsidR="00603F97" w:rsidRPr="00603F97">
        <w:rPr>
          <w:rFonts w:cstheme="minorHAnsi"/>
        </w:rPr>
        <w:t>ompétences</w:t>
      </w:r>
      <w:r>
        <w:rPr>
          <w:rFonts w:cstheme="minorHAnsi"/>
        </w:rPr>
        <w:t xml:space="preserve"> suivantes sont</w:t>
      </w:r>
      <w:r w:rsidR="00603F97" w:rsidRPr="00603F97">
        <w:rPr>
          <w:rFonts w:cstheme="minorHAnsi"/>
        </w:rPr>
        <w:t xml:space="preserve"> appréciées : </w:t>
      </w:r>
    </w:p>
    <w:p w14:paraId="333E4CDB" w14:textId="77777777" w:rsidR="00603F97" w:rsidRPr="00603F97" w:rsidRDefault="00603F97" w:rsidP="00462257">
      <w:pPr>
        <w:spacing w:after="0"/>
        <w:jc w:val="both"/>
        <w:rPr>
          <w:rFonts w:cstheme="minorHAnsi"/>
        </w:rPr>
      </w:pPr>
      <w:r w:rsidRPr="00603F97">
        <w:rPr>
          <w:rFonts w:cstheme="minorHAnsi"/>
        </w:rPr>
        <w:t>-</w:t>
      </w:r>
      <w:r w:rsidRPr="00603F97">
        <w:rPr>
          <w:rFonts w:cstheme="minorHAnsi"/>
        </w:rPr>
        <w:tab/>
        <w:t>Construire et maintenir de bons rapports professionnels avec tout le personnel national afin de maximiser les objectifs de développement de capacité</w:t>
      </w:r>
    </w:p>
    <w:p w14:paraId="7817454C" w14:textId="77777777" w:rsidR="00603F97" w:rsidRPr="00603F97" w:rsidRDefault="00603F97" w:rsidP="00462257">
      <w:pPr>
        <w:spacing w:after="0"/>
        <w:jc w:val="both"/>
        <w:rPr>
          <w:rFonts w:cstheme="minorHAnsi"/>
        </w:rPr>
      </w:pPr>
      <w:r w:rsidRPr="00603F97">
        <w:rPr>
          <w:rFonts w:cstheme="minorHAnsi"/>
        </w:rPr>
        <w:t>-</w:t>
      </w:r>
      <w:r w:rsidRPr="00603F97">
        <w:rPr>
          <w:rFonts w:cstheme="minorHAnsi"/>
        </w:rPr>
        <w:tab/>
        <w:t>Aptitude nécessaire pour mettre à contribution son savoir technique en définissant des cibles claires pour les propositions et les rapports</w:t>
      </w:r>
    </w:p>
    <w:p w14:paraId="54CCD7A0" w14:textId="34AA7243" w:rsidR="006D6564" w:rsidRPr="000C2B00" w:rsidRDefault="00603F97" w:rsidP="00462257">
      <w:pPr>
        <w:spacing w:after="0"/>
        <w:jc w:val="both"/>
        <w:rPr>
          <w:rFonts w:cstheme="minorHAnsi"/>
          <w:highlight w:val="yellow"/>
        </w:rPr>
      </w:pPr>
      <w:r w:rsidRPr="00603F97">
        <w:rPr>
          <w:rFonts w:cstheme="minorHAnsi"/>
        </w:rPr>
        <w:t>-</w:t>
      </w:r>
      <w:r w:rsidRPr="00603F97">
        <w:rPr>
          <w:rFonts w:cstheme="minorHAnsi"/>
        </w:rPr>
        <w:tab/>
        <w:t>Excellentes compétences en communication et en relationne</w:t>
      </w:r>
      <w:r w:rsidR="000C2B00">
        <w:rPr>
          <w:rFonts w:cstheme="minorHAnsi"/>
        </w:rPr>
        <w:t>l</w:t>
      </w:r>
    </w:p>
    <w:p w14:paraId="0D711334" w14:textId="77777777" w:rsidR="006D6564" w:rsidRPr="00192079" w:rsidRDefault="006D6564" w:rsidP="008E6C07">
      <w:pPr>
        <w:jc w:val="both"/>
      </w:pPr>
    </w:p>
    <w:p w14:paraId="0B40AD88" w14:textId="50AA8C8C" w:rsidR="005B4768" w:rsidRPr="00CD24C8" w:rsidRDefault="00800292" w:rsidP="00CD24C8">
      <w:pPr>
        <w:pStyle w:val="Titre2"/>
        <w:keepNext/>
        <w:rPr>
          <w:lang w:val="fr-FR"/>
        </w:rPr>
      </w:pPr>
      <w:r w:rsidRPr="00CD24C8">
        <w:rPr>
          <w:lang w:val="fr-FR"/>
        </w:rPr>
        <w:lastRenderedPageBreak/>
        <w:t>Déroulement des formations</w:t>
      </w:r>
    </w:p>
    <w:p w14:paraId="2D4E26DA" w14:textId="3C090DAD" w:rsidR="00712888" w:rsidRPr="00EA0BE1" w:rsidRDefault="003F3C1D" w:rsidP="003F3C1D">
      <w:pPr>
        <w:pStyle w:val="Titre2"/>
        <w:numPr>
          <w:ilvl w:val="0"/>
          <w:numId w:val="0"/>
        </w:numPr>
      </w:pPr>
      <w:bookmarkStart w:id="0" w:name="_Ref83051851"/>
      <w:r>
        <w:t xml:space="preserve">3.4.1. </w:t>
      </w:r>
      <w:r w:rsidR="00712888" w:rsidRPr="00EA0BE1">
        <w:t>Lieux</w:t>
      </w:r>
      <w:bookmarkEnd w:id="0"/>
    </w:p>
    <w:p w14:paraId="456A27C8" w14:textId="04234945" w:rsidR="00712888" w:rsidRPr="00DE3A06" w:rsidRDefault="0085064D" w:rsidP="00D021DE">
      <w:pPr>
        <w:keepNext/>
        <w:jc w:val="both"/>
        <w:rPr>
          <w:lang w:val="fr-FR"/>
        </w:rPr>
      </w:pPr>
      <w:r w:rsidRPr="00DE3A06">
        <w:rPr>
          <w:lang w:val="fr-FR"/>
        </w:rPr>
        <w:t xml:space="preserve">Les formations théoriques auront lieu à la base d’HAMAP, </w:t>
      </w:r>
      <w:r w:rsidR="00E808D8">
        <w:rPr>
          <w:lang w:val="fr-FR"/>
        </w:rPr>
        <w:t>dans les environs</w:t>
      </w:r>
      <w:r w:rsidRPr="00DE3A06">
        <w:rPr>
          <w:lang w:val="fr-FR"/>
        </w:rPr>
        <w:t xml:space="preserve"> de la ville de Raqqa. </w:t>
      </w:r>
      <w:r w:rsidR="007E2429" w:rsidRPr="00DE3A06">
        <w:rPr>
          <w:lang w:val="fr-FR"/>
        </w:rPr>
        <w:t>Le matériel informatique nécessaire sera fourni et une salle sera mise à disposition du formateur</w:t>
      </w:r>
      <w:r w:rsidR="0061384A">
        <w:rPr>
          <w:lang w:val="fr-FR"/>
        </w:rPr>
        <w:t xml:space="preserve"> (merci de noter que cette salle sera également utilisée comme pièce de repos ainsi que pièce de restauration)</w:t>
      </w:r>
      <w:r w:rsidR="007E2429" w:rsidRPr="00DE3A06">
        <w:rPr>
          <w:lang w:val="fr-FR"/>
        </w:rPr>
        <w:t>.</w:t>
      </w:r>
    </w:p>
    <w:p w14:paraId="2FB3AE1A" w14:textId="2EB75481" w:rsidR="00672934" w:rsidRPr="00DE3A06" w:rsidRDefault="00672934" w:rsidP="00D26C8D">
      <w:pPr>
        <w:jc w:val="both"/>
        <w:rPr>
          <w:lang w:val="fr-FR"/>
        </w:rPr>
      </w:pPr>
      <w:r w:rsidRPr="00DE3A06">
        <w:rPr>
          <w:lang w:val="fr-FR"/>
        </w:rPr>
        <w:t xml:space="preserve">La base d’HAMAP dispose également de terrains </w:t>
      </w:r>
      <w:r w:rsidR="000020DC" w:rsidRPr="00DE3A06">
        <w:rPr>
          <w:lang w:val="fr-FR"/>
        </w:rPr>
        <w:t>permettant de réaliser des exercices pratiques sur terre.</w:t>
      </w:r>
    </w:p>
    <w:p w14:paraId="48DC618D" w14:textId="716DEA93" w:rsidR="00AF7C62" w:rsidRPr="00DE3A06" w:rsidRDefault="000020DC" w:rsidP="00D26C8D">
      <w:pPr>
        <w:jc w:val="both"/>
        <w:rPr>
          <w:lang w:val="fr-FR"/>
        </w:rPr>
      </w:pPr>
      <w:r w:rsidRPr="00DE3A06">
        <w:rPr>
          <w:lang w:val="fr-FR"/>
        </w:rPr>
        <w:t xml:space="preserve">Les formations pratiques auront lieu </w:t>
      </w:r>
      <w:r w:rsidR="00D53560">
        <w:rPr>
          <w:lang w:val="fr-FR"/>
        </w:rPr>
        <w:t>soit dans un canal proche de la base</w:t>
      </w:r>
      <w:r w:rsidR="00DC79E6">
        <w:rPr>
          <w:lang w:val="fr-FR"/>
        </w:rPr>
        <w:t xml:space="preserve"> d’HAMAP</w:t>
      </w:r>
      <w:r w:rsidR="00D53560">
        <w:rPr>
          <w:lang w:val="fr-FR"/>
        </w:rPr>
        <w:t xml:space="preserve"> avec assez de fond, soit</w:t>
      </w:r>
      <w:r w:rsidR="00DC79E6">
        <w:rPr>
          <w:lang w:val="fr-FR"/>
        </w:rPr>
        <w:t xml:space="preserve"> </w:t>
      </w:r>
      <w:r w:rsidRPr="00DE3A06">
        <w:rPr>
          <w:lang w:val="fr-FR"/>
        </w:rPr>
        <w:t>au lac Assad</w:t>
      </w:r>
      <w:r w:rsidR="00556B0E" w:rsidRPr="00DE3A06">
        <w:rPr>
          <w:lang w:val="fr-FR"/>
        </w:rPr>
        <w:t>, à environ 1h de route de la base de Raqqa</w:t>
      </w:r>
      <w:r w:rsidR="00556B0E">
        <w:rPr>
          <w:lang w:val="fr-FR"/>
        </w:rPr>
        <w:t> :</w:t>
      </w:r>
      <w:r w:rsidR="00A62618" w:rsidRPr="00DE3A06">
        <w:rPr>
          <w:lang w:val="fr-FR"/>
        </w:rPr>
        <w:t xml:space="preserve"> (</w:t>
      </w:r>
      <w:hyperlink r:id="rId15" w:history="1">
        <w:r w:rsidR="00A62618" w:rsidRPr="00DE3A06">
          <w:rPr>
            <w:rStyle w:val="Lienhypertexte"/>
            <w:lang w:val="fr-FR"/>
          </w:rPr>
          <w:t>https://goo.gl/maps/pCcv67YfMDRkiWrTA</w:t>
        </w:r>
      </w:hyperlink>
      <w:r w:rsidR="00CA4172" w:rsidRPr="00DE3A06">
        <w:rPr>
          <w:lang w:val="fr-FR"/>
        </w:rPr>
        <w:t xml:space="preserve"> ; </w:t>
      </w:r>
      <w:hyperlink r:id="rId16" w:anchor="map=16/35.9169/38.4703" w:history="1">
        <w:r w:rsidR="00CA4172" w:rsidRPr="00DE3A06">
          <w:rPr>
            <w:rStyle w:val="Lienhypertexte"/>
            <w:lang w:val="fr-FR"/>
          </w:rPr>
          <w:t>https://www.openstreetmap.org/#map=16/35.9169/38.4703</w:t>
        </w:r>
      </w:hyperlink>
      <w:r w:rsidR="00A62618" w:rsidRPr="00DE3A06">
        <w:rPr>
          <w:lang w:val="fr-FR"/>
        </w:rPr>
        <w:t>)</w:t>
      </w:r>
      <w:r w:rsidR="00CA4172" w:rsidRPr="00DE3A06">
        <w:rPr>
          <w:lang w:val="fr-FR"/>
        </w:rPr>
        <w:t xml:space="preserve">. Les autorités seront prévenues en avance </w:t>
      </w:r>
      <w:r w:rsidR="00691B29" w:rsidRPr="00DE3A06">
        <w:rPr>
          <w:lang w:val="fr-FR"/>
        </w:rPr>
        <w:t>de la réalisation des exercices.</w:t>
      </w:r>
      <w:r w:rsidR="002D1BB4" w:rsidRPr="00DE3A06">
        <w:rPr>
          <w:lang w:val="fr-FR"/>
        </w:rPr>
        <w:t xml:space="preserve"> </w:t>
      </w:r>
      <w:r w:rsidR="00AF7C62" w:rsidRPr="00DE3A06">
        <w:rPr>
          <w:lang w:val="fr-FR"/>
        </w:rPr>
        <w:t>Si les élèves sont considérés comme suffisamment à l’aise, le formateur pourra décider de réaliser une partie des formations pratiques dans l’Euphrate.</w:t>
      </w:r>
    </w:p>
    <w:p w14:paraId="774257B4" w14:textId="7DB6FF97" w:rsidR="00712888" w:rsidRPr="00DE3A06" w:rsidRDefault="008E5F09" w:rsidP="008E5F09">
      <w:pPr>
        <w:pStyle w:val="Titre2"/>
        <w:numPr>
          <w:ilvl w:val="0"/>
          <w:numId w:val="0"/>
        </w:numPr>
      </w:pPr>
      <w:r>
        <w:t xml:space="preserve">3.4.2. </w:t>
      </w:r>
      <w:r w:rsidR="00712888" w:rsidRPr="00DE3A06">
        <w:t>Contenus</w:t>
      </w:r>
    </w:p>
    <w:p w14:paraId="4EBECB42" w14:textId="17A63DF8" w:rsidR="003E67D3" w:rsidRPr="00DE3A06" w:rsidRDefault="003E67D3" w:rsidP="008E6C07">
      <w:pPr>
        <w:spacing w:after="0"/>
        <w:jc w:val="both"/>
        <w:rPr>
          <w:lang w:val="fr-FR"/>
        </w:rPr>
      </w:pPr>
      <w:r w:rsidRPr="00DE3A06">
        <w:rPr>
          <w:lang w:val="fr-FR"/>
        </w:rPr>
        <w:t>Le</w:t>
      </w:r>
      <w:r w:rsidR="00206823" w:rsidRPr="00DE3A06">
        <w:rPr>
          <w:lang w:val="fr-FR"/>
        </w:rPr>
        <w:t xml:space="preserve"> formateur</w:t>
      </w:r>
      <w:r w:rsidR="00C47AC8" w:rsidRPr="00DE3A06">
        <w:rPr>
          <w:lang w:val="fr-FR"/>
        </w:rPr>
        <w:t xml:space="preserve"> devra enseigner à minima </w:t>
      </w:r>
      <w:r w:rsidR="0067654C">
        <w:rPr>
          <w:lang w:val="fr-FR"/>
        </w:rPr>
        <w:t>en lien avec l’instructeur plongeur démineur d’Hamap-</w:t>
      </w:r>
      <w:proofErr w:type="gramStart"/>
      <w:r w:rsidR="0067654C">
        <w:rPr>
          <w:lang w:val="fr-FR"/>
        </w:rPr>
        <w:t>Humanitaire</w:t>
      </w:r>
      <w:r w:rsidR="00C47AC8" w:rsidRPr="00DE3A06">
        <w:rPr>
          <w:lang w:val="fr-FR"/>
        </w:rPr>
        <w:t>:</w:t>
      </w:r>
      <w:proofErr w:type="gramEnd"/>
    </w:p>
    <w:p w14:paraId="256835C4" w14:textId="0CC8A482" w:rsidR="00543DC1" w:rsidRPr="00DE3A06" w:rsidRDefault="002E44C4" w:rsidP="008E6C07">
      <w:pPr>
        <w:pStyle w:val="Paragraphedeliste"/>
        <w:numPr>
          <w:ilvl w:val="0"/>
          <w:numId w:val="16"/>
        </w:numPr>
        <w:spacing w:after="0"/>
        <w:jc w:val="both"/>
        <w:rPr>
          <w:lang w:val="fr-FR"/>
        </w:rPr>
      </w:pPr>
      <w:r w:rsidRPr="00DE3A06">
        <w:rPr>
          <w:lang w:val="fr-FR"/>
        </w:rPr>
        <w:t xml:space="preserve">La préparation de la tache de </w:t>
      </w:r>
      <w:r w:rsidR="000E18D5" w:rsidRPr="00DE3A06">
        <w:rPr>
          <w:lang w:val="fr-FR"/>
        </w:rPr>
        <w:t xml:space="preserve">recherche ou de </w:t>
      </w:r>
      <w:r w:rsidRPr="00DE3A06">
        <w:rPr>
          <w:lang w:val="fr-FR"/>
        </w:rPr>
        <w:t>déminage</w:t>
      </w:r>
      <w:r w:rsidR="00A661BB" w:rsidRPr="00DE3A06">
        <w:rPr>
          <w:lang w:val="fr-FR"/>
        </w:rPr>
        <w:t xml:space="preserve"> en fonction des caractéristiques du lieu d’intervention et des informations à disposition</w:t>
      </w:r>
      <w:r w:rsidR="000E18D5" w:rsidRPr="00DE3A06">
        <w:rPr>
          <w:lang w:val="fr-FR"/>
        </w:rPr>
        <w:t>,</w:t>
      </w:r>
    </w:p>
    <w:p w14:paraId="085BC40E" w14:textId="27FEC485" w:rsidR="00C825E5" w:rsidRPr="00DE3A06" w:rsidRDefault="00C825E5" w:rsidP="008E6C07">
      <w:pPr>
        <w:pStyle w:val="Paragraphedeliste"/>
        <w:numPr>
          <w:ilvl w:val="0"/>
          <w:numId w:val="16"/>
        </w:numPr>
        <w:spacing w:after="0"/>
        <w:jc w:val="both"/>
        <w:rPr>
          <w:lang w:val="fr-FR"/>
        </w:rPr>
      </w:pPr>
      <w:r w:rsidRPr="00DE3A06">
        <w:rPr>
          <w:lang w:val="fr-FR"/>
        </w:rPr>
        <w:t>La gestion du matériel spécifique,</w:t>
      </w:r>
    </w:p>
    <w:p w14:paraId="4D5D306B" w14:textId="5750980F" w:rsidR="000E18D5" w:rsidRPr="00DE3A06" w:rsidRDefault="00A75410" w:rsidP="008E6C07">
      <w:pPr>
        <w:pStyle w:val="Paragraphedeliste"/>
        <w:numPr>
          <w:ilvl w:val="0"/>
          <w:numId w:val="16"/>
        </w:numPr>
        <w:spacing w:after="0"/>
        <w:jc w:val="both"/>
        <w:rPr>
          <w:lang w:val="fr-FR"/>
        </w:rPr>
      </w:pPr>
      <w:r w:rsidRPr="00DE3A06">
        <w:rPr>
          <w:lang w:val="fr-FR"/>
        </w:rPr>
        <w:t>Les différentes techniques de recherche</w:t>
      </w:r>
      <w:r w:rsidR="008E188A" w:rsidRPr="00DE3A06">
        <w:rPr>
          <w:lang w:val="fr-FR"/>
        </w:rPr>
        <w:t>,</w:t>
      </w:r>
    </w:p>
    <w:p w14:paraId="49E665D1" w14:textId="34CFC6E8" w:rsidR="008E188A" w:rsidRDefault="008E188A" w:rsidP="008E6C07">
      <w:pPr>
        <w:pStyle w:val="Paragraphedeliste"/>
        <w:numPr>
          <w:ilvl w:val="0"/>
          <w:numId w:val="16"/>
        </w:numPr>
        <w:spacing w:after="0"/>
        <w:jc w:val="both"/>
        <w:rPr>
          <w:lang w:val="fr-FR"/>
        </w:rPr>
      </w:pPr>
      <w:r w:rsidRPr="00DE3A06">
        <w:rPr>
          <w:lang w:val="fr-FR"/>
        </w:rPr>
        <w:t>Les techniques de remontée des engins,</w:t>
      </w:r>
    </w:p>
    <w:p w14:paraId="69C7F4D0" w14:textId="436C3495" w:rsidR="005F2303" w:rsidRPr="00DE3A06" w:rsidRDefault="005F2303" w:rsidP="008E6C07">
      <w:pPr>
        <w:pStyle w:val="Paragraphedeliste"/>
        <w:numPr>
          <w:ilvl w:val="0"/>
          <w:numId w:val="16"/>
        </w:numPr>
        <w:spacing w:after="0"/>
        <w:jc w:val="both"/>
        <w:rPr>
          <w:lang w:val="fr-FR"/>
        </w:rPr>
      </w:pPr>
      <w:r>
        <w:rPr>
          <w:lang w:val="fr-FR"/>
        </w:rPr>
        <w:t>La gestion des engins une fois à terre,</w:t>
      </w:r>
    </w:p>
    <w:p w14:paraId="220E883A" w14:textId="55B7EAA3" w:rsidR="00B77E51" w:rsidRPr="00DE3A06" w:rsidRDefault="00B77E51" w:rsidP="008E6C07">
      <w:pPr>
        <w:pStyle w:val="Paragraphedeliste"/>
        <w:numPr>
          <w:ilvl w:val="0"/>
          <w:numId w:val="16"/>
        </w:numPr>
        <w:spacing w:after="0"/>
        <w:jc w:val="both"/>
        <w:rPr>
          <w:lang w:val="fr-FR"/>
        </w:rPr>
      </w:pPr>
      <w:r w:rsidRPr="00DE3A06">
        <w:rPr>
          <w:lang w:val="fr-FR"/>
        </w:rPr>
        <w:t>L</w:t>
      </w:r>
      <w:r w:rsidR="00614312">
        <w:rPr>
          <w:lang w:val="fr-FR"/>
        </w:rPr>
        <w:t>es risques spécifiques et l</w:t>
      </w:r>
      <w:r w:rsidRPr="00DE3A06">
        <w:rPr>
          <w:lang w:val="fr-FR"/>
        </w:rPr>
        <w:t>a gestion des accidents et de la sécurité,</w:t>
      </w:r>
    </w:p>
    <w:p w14:paraId="583638FA" w14:textId="7354C85D" w:rsidR="00AA7F2A" w:rsidRPr="00DE3A06" w:rsidRDefault="00C825E5" w:rsidP="005B0485">
      <w:pPr>
        <w:pStyle w:val="Paragraphedeliste"/>
        <w:numPr>
          <w:ilvl w:val="0"/>
          <w:numId w:val="16"/>
        </w:numPr>
        <w:spacing w:after="0"/>
        <w:jc w:val="both"/>
        <w:rPr>
          <w:lang w:val="fr-FR"/>
        </w:rPr>
      </w:pPr>
      <w:r w:rsidRPr="00DE3A06">
        <w:rPr>
          <w:lang w:val="fr-FR"/>
        </w:rPr>
        <w:t>L</w:t>
      </w:r>
      <w:r w:rsidR="00992ADB" w:rsidRPr="00DE3A06">
        <w:rPr>
          <w:lang w:val="fr-FR"/>
        </w:rPr>
        <w:t>a rédaction des rapports de tâches.</w:t>
      </w:r>
    </w:p>
    <w:p w14:paraId="161D34AE" w14:textId="77777777" w:rsidR="00614312" w:rsidRDefault="00614312" w:rsidP="00614312">
      <w:pPr>
        <w:spacing w:after="0"/>
        <w:jc w:val="both"/>
        <w:rPr>
          <w:lang w:val="fr-FR"/>
        </w:rPr>
      </w:pPr>
    </w:p>
    <w:p w14:paraId="0AF9BAA1" w14:textId="013FE78A" w:rsidR="00C825E5" w:rsidRDefault="00614312" w:rsidP="00614312">
      <w:pPr>
        <w:spacing w:after="0"/>
        <w:jc w:val="both"/>
        <w:rPr>
          <w:lang w:val="fr-FR"/>
        </w:rPr>
      </w:pPr>
      <w:r>
        <w:rPr>
          <w:lang w:val="fr-FR"/>
        </w:rPr>
        <w:t>Le contenu des formations devra être adapté de façon spécifique au contexte du déminage subaquatique au NES</w:t>
      </w:r>
      <w:r w:rsidR="000B6AC5">
        <w:rPr>
          <w:lang w:val="fr-FR"/>
        </w:rPr>
        <w:t>, notamment</w:t>
      </w:r>
      <w:r>
        <w:rPr>
          <w:lang w:val="fr-FR"/>
        </w:rPr>
        <w:t xml:space="preserve"> : travail dans des canaux d’irrigation, </w:t>
      </w:r>
      <w:r w:rsidR="000B6AC5">
        <w:rPr>
          <w:lang w:val="fr-FR"/>
        </w:rPr>
        <w:t>dans un fleuve à fort débit, voire dans des puits.</w:t>
      </w:r>
    </w:p>
    <w:p w14:paraId="4BD1D80D" w14:textId="77777777" w:rsidR="00614312" w:rsidRPr="00614312" w:rsidRDefault="00614312" w:rsidP="00614312">
      <w:pPr>
        <w:spacing w:after="0"/>
        <w:jc w:val="both"/>
        <w:rPr>
          <w:lang w:val="fr-FR"/>
        </w:rPr>
      </w:pPr>
    </w:p>
    <w:p w14:paraId="6B539737" w14:textId="3DC9F15E" w:rsidR="008D1CD2" w:rsidRPr="00DE3A06" w:rsidRDefault="00AA7F2A" w:rsidP="00AA7F2A">
      <w:pPr>
        <w:spacing w:after="0"/>
        <w:jc w:val="both"/>
        <w:rPr>
          <w:lang w:val="fr-FR"/>
        </w:rPr>
      </w:pPr>
      <w:r w:rsidRPr="00DE3A06">
        <w:rPr>
          <w:lang w:val="fr-FR"/>
        </w:rPr>
        <w:t>Tout complément d’activités proposé par le prestataire et justifié est le bienvenu.</w:t>
      </w:r>
    </w:p>
    <w:p w14:paraId="1A754BF3" w14:textId="77777777" w:rsidR="009D5A60" w:rsidRPr="00DE3A06" w:rsidRDefault="009D5A60" w:rsidP="00AA7F2A">
      <w:pPr>
        <w:spacing w:after="0"/>
        <w:jc w:val="both"/>
        <w:rPr>
          <w:lang w:val="fr-FR"/>
        </w:rPr>
      </w:pPr>
    </w:p>
    <w:p w14:paraId="355058D9" w14:textId="608AC3AC" w:rsidR="004D0906" w:rsidRPr="00DE3A06" w:rsidRDefault="008E5F09" w:rsidP="008E5F09">
      <w:pPr>
        <w:pStyle w:val="Titre2"/>
        <w:numPr>
          <w:ilvl w:val="0"/>
          <w:numId w:val="0"/>
        </w:numPr>
        <w:ind w:left="360" w:hanging="360"/>
      </w:pPr>
      <w:r>
        <w:t xml:space="preserve">3.4.3. </w:t>
      </w:r>
      <w:r w:rsidR="004D0906" w:rsidRPr="00DE3A06">
        <w:t>Livrables</w:t>
      </w:r>
    </w:p>
    <w:p w14:paraId="666D4D9A" w14:textId="013838C7" w:rsidR="004D0906" w:rsidRPr="0055753F" w:rsidRDefault="008E5F09" w:rsidP="008E5F09">
      <w:pPr>
        <w:pStyle w:val="Titre5"/>
        <w:numPr>
          <w:ilvl w:val="0"/>
          <w:numId w:val="0"/>
        </w:numPr>
      </w:pPr>
      <w:r>
        <w:t xml:space="preserve">3.4.3.1 </w:t>
      </w:r>
      <w:r w:rsidR="004D0906" w:rsidRPr="0055753F">
        <w:t>Rapport de formation</w:t>
      </w:r>
    </w:p>
    <w:p w14:paraId="0A4705CF" w14:textId="432A6751" w:rsidR="004D0906" w:rsidRPr="00DE3A06" w:rsidRDefault="004D0906" w:rsidP="00504380">
      <w:pPr>
        <w:keepNext/>
        <w:spacing w:after="0"/>
        <w:jc w:val="both"/>
        <w:rPr>
          <w:lang w:val="fr-FR"/>
        </w:rPr>
      </w:pPr>
      <w:r w:rsidRPr="00DE3A06">
        <w:rPr>
          <w:lang w:val="fr-FR"/>
        </w:rPr>
        <w:t>Une fois sa mission terminée, le prestataire devra fournir à HAMAP un rapport final de formation (~</w:t>
      </w:r>
      <w:r w:rsidR="0027040B" w:rsidRPr="00DE3A06">
        <w:rPr>
          <w:lang w:val="fr-FR"/>
        </w:rPr>
        <w:t>5-</w:t>
      </w:r>
      <w:r w:rsidRPr="00DE3A06">
        <w:rPr>
          <w:lang w:val="fr-FR"/>
        </w:rPr>
        <w:t xml:space="preserve">10 pages) dans lequel il explicitera : </w:t>
      </w:r>
    </w:p>
    <w:p w14:paraId="61B68926" w14:textId="437220D1" w:rsidR="004D0906" w:rsidRPr="00DE3A06" w:rsidRDefault="004D0906" w:rsidP="004D0906">
      <w:pPr>
        <w:pStyle w:val="Paragraphedeliste"/>
        <w:numPr>
          <w:ilvl w:val="0"/>
          <w:numId w:val="18"/>
        </w:numPr>
        <w:spacing w:after="0"/>
        <w:jc w:val="both"/>
        <w:rPr>
          <w:lang w:val="fr-FR"/>
        </w:rPr>
      </w:pPr>
      <w:r w:rsidRPr="00DE3A06">
        <w:rPr>
          <w:lang w:val="fr-FR"/>
        </w:rPr>
        <w:t>Le détail des formations données chaque jour</w:t>
      </w:r>
      <w:r w:rsidR="006B0B27">
        <w:rPr>
          <w:lang w:val="fr-FR"/>
        </w:rPr>
        <w:t xml:space="preserve"> et illustrations (photos)</w:t>
      </w:r>
      <w:r w:rsidRPr="00DE3A06">
        <w:rPr>
          <w:lang w:val="fr-FR"/>
        </w:rPr>
        <w:t>,</w:t>
      </w:r>
    </w:p>
    <w:p w14:paraId="32B8646D" w14:textId="285F2D6A" w:rsidR="004D0906" w:rsidRPr="00DE3A06" w:rsidRDefault="004D0906" w:rsidP="004D0906">
      <w:pPr>
        <w:pStyle w:val="Paragraphedeliste"/>
        <w:numPr>
          <w:ilvl w:val="0"/>
          <w:numId w:val="18"/>
        </w:numPr>
        <w:spacing w:after="0"/>
        <w:jc w:val="both"/>
        <w:rPr>
          <w:lang w:val="fr-FR"/>
        </w:rPr>
      </w:pPr>
      <w:r w:rsidRPr="00DE3A06">
        <w:rPr>
          <w:lang w:val="fr-FR"/>
        </w:rPr>
        <w:t xml:space="preserve">Une appréciation </w:t>
      </w:r>
      <w:r w:rsidR="00923F1E" w:rsidRPr="00DE3A06">
        <w:rPr>
          <w:lang w:val="fr-FR"/>
        </w:rPr>
        <w:t xml:space="preserve">du déroulement </w:t>
      </w:r>
      <w:r w:rsidR="004F2DEC" w:rsidRPr="00DE3A06">
        <w:rPr>
          <w:lang w:val="fr-FR"/>
        </w:rPr>
        <w:t xml:space="preserve">de sa mission, </w:t>
      </w:r>
      <w:r w:rsidR="00923F1E" w:rsidRPr="00DE3A06">
        <w:rPr>
          <w:lang w:val="fr-FR"/>
        </w:rPr>
        <w:t>des</w:t>
      </w:r>
      <w:r w:rsidRPr="00DE3A06">
        <w:rPr>
          <w:lang w:val="fr-FR"/>
        </w:rPr>
        <w:t xml:space="preserve"> formations et </w:t>
      </w:r>
      <w:r w:rsidR="00923F1E" w:rsidRPr="00DE3A06">
        <w:rPr>
          <w:lang w:val="fr-FR"/>
        </w:rPr>
        <w:t>des interactions avec les</w:t>
      </w:r>
      <w:r w:rsidRPr="00DE3A06">
        <w:rPr>
          <w:lang w:val="fr-FR"/>
        </w:rPr>
        <w:t xml:space="preserve"> élèves,</w:t>
      </w:r>
    </w:p>
    <w:p w14:paraId="655A1DE3" w14:textId="3FCBA09B" w:rsidR="00EA56B2" w:rsidRDefault="00946DC7" w:rsidP="00946DC7">
      <w:pPr>
        <w:pStyle w:val="Paragraphedeliste"/>
        <w:numPr>
          <w:ilvl w:val="0"/>
          <w:numId w:val="18"/>
        </w:numPr>
        <w:spacing w:after="0"/>
        <w:jc w:val="both"/>
        <w:rPr>
          <w:lang w:val="fr-FR"/>
        </w:rPr>
      </w:pPr>
      <w:r w:rsidRPr="00DE3A06">
        <w:rPr>
          <w:lang w:val="fr-FR"/>
        </w:rPr>
        <w:lastRenderedPageBreak/>
        <w:t>Les points forts et les points d’attention relevés au cours de la formation, tant sur l’organisation que sur la qualité du personnel et des moyens mis en œuvre au vu des tâches à réaliser par les équipes d’HAMAP</w:t>
      </w:r>
      <w:r w:rsidR="00EA56B2" w:rsidRPr="00DE3A06">
        <w:rPr>
          <w:lang w:val="fr-FR"/>
        </w:rPr>
        <w:t>,</w:t>
      </w:r>
    </w:p>
    <w:p w14:paraId="01DD4323" w14:textId="028600AD" w:rsidR="00030C0F" w:rsidRPr="00DE3A06" w:rsidRDefault="00030C0F" w:rsidP="00946DC7">
      <w:pPr>
        <w:pStyle w:val="Paragraphedeliste"/>
        <w:numPr>
          <w:ilvl w:val="0"/>
          <w:numId w:val="18"/>
        </w:numPr>
        <w:spacing w:after="0"/>
        <w:jc w:val="both"/>
        <w:rPr>
          <w:lang w:val="fr-FR"/>
        </w:rPr>
      </w:pPr>
      <w:r>
        <w:rPr>
          <w:lang w:val="fr-FR"/>
        </w:rPr>
        <w:t>Liste d’émargement de chaque session de formation,</w:t>
      </w:r>
    </w:p>
    <w:p w14:paraId="4956739D" w14:textId="0AAD944D" w:rsidR="00946DC7" w:rsidRPr="00DE3A06" w:rsidRDefault="00EA56B2" w:rsidP="00946DC7">
      <w:pPr>
        <w:pStyle w:val="Paragraphedeliste"/>
        <w:numPr>
          <w:ilvl w:val="0"/>
          <w:numId w:val="18"/>
        </w:numPr>
        <w:spacing w:after="0"/>
        <w:jc w:val="both"/>
        <w:rPr>
          <w:lang w:val="fr-FR"/>
        </w:rPr>
      </w:pPr>
      <w:r w:rsidRPr="00DE3A06">
        <w:rPr>
          <w:lang w:val="fr-FR"/>
        </w:rPr>
        <w:t>Des recommandations pour la suite du projet d’HAMAP</w:t>
      </w:r>
      <w:r w:rsidR="00946DC7" w:rsidRPr="00DE3A06">
        <w:rPr>
          <w:lang w:val="fr-FR"/>
        </w:rPr>
        <w:t>.</w:t>
      </w:r>
    </w:p>
    <w:p w14:paraId="58CDE28F" w14:textId="77777777" w:rsidR="004D0906" w:rsidRPr="00DE3A06" w:rsidRDefault="004D0906" w:rsidP="004D0906">
      <w:pPr>
        <w:pStyle w:val="Paragraphedeliste"/>
        <w:spacing w:after="0"/>
        <w:jc w:val="both"/>
        <w:rPr>
          <w:lang w:val="fr-FR"/>
        </w:rPr>
      </w:pPr>
    </w:p>
    <w:p w14:paraId="6D796C5A" w14:textId="6DB68F00" w:rsidR="004D0906" w:rsidRPr="00DE3A06" w:rsidRDefault="008E5F09" w:rsidP="008E5F09">
      <w:pPr>
        <w:pStyle w:val="Titre5"/>
        <w:numPr>
          <w:ilvl w:val="0"/>
          <w:numId w:val="0"/>
        </w:numPr>
      </w:pPr>
      <w:r>
        <w:t xml:space="preserve">3.4.3.2. </w:t>
      </w:r>
      <w:r w:rsidR="004D0906" w:rsidRPr="00DE3A06">
        <w:t>Procédures Opérationnelles Standards</w:t>
      </w:r>
    </w:p>
    <w:p w14:paraId="1C2B0CEF" w14:textId="44A689EC" w:rsidR="00426732" w:rsidRDefault="004D0906" w:rsidP="00493AE2">
      <w:pPr>
        <w:spacing w:after="0"/>
        <w:jc w:val="both"/>
        <w:rPr>
          <w:lang w:val="fr-FR"/>
        </w:rPr>
      </w:pPr>
      <w:r w:rsidRPr="00DE3A06">
        <w:rPr>
          <w:lang w:val="fr-FR"/>
        </w:rPr>
        <w:t xml:space="preserve">Le prestataire devra </w:t>
      </w:r>
      <w:r w:rsidR="00BA2C7D">
        <w:rPr>
          <w:lang w:val="fr-FR"/>
        </w:rPr>
        <w:t>contribuer à la rédaction</w:t>
      </w:r>
      <w:r w:rsidR="00BA2C7D" w:rsidRPr="001D63C5">
        <w:rPr>
          <w:lang w:val="fr-FR"/>
        </w:rPr>
        <w:t xml:space="preserve"> </w:t>
      </w:r>
      <w:r w:rsidR="00BA2C7D">
        <w:rPr>
          <w:lang w:val="fr-FR"/>
        </w:rPr>
        <w:t>d</w:t>
      </w:r>
      <w:r w:rsidR="00BA2C7D" w:rsidRPr="001D63C5">
        <w:rPr>
          <w:lang w:val="fr-FR"/>
        </w:rPr>
        <w:t>es</w:t>
      </w:r>
      <w:r w:rsidRPr="00DE3A06">
        <w:rPr>
          <w:lang w:val="fr-FR"/>
        </w:rPr>
        <w:t xml:space="preserve"> procédures opérationnelles standards correspondant à l’utilisation du matériel et aux procédures enseignées durant les formations (sous format </w:t>
      </w:r>
      <w:r w:rsidR="00551498">
        <w:rPr>
          <w:lang w:val="fr-FR"/>
        </w:rPr>
        <w:t>Word</w:t>
      </w:r>
      <w:r w:rsidRPr="00DE3A06">
        <w:rPr>
          <w:lang w:val="fr-FR"/>
        </w:rPr>
        <w:t>)</w:t>
      </w:r>
      <w:r w:rsidR="00493AE2">
        <w:rPr>
          <w:lang w:val="fr-FR"/>
        </w:rPr>
        <w:t xml:space="preserve"> en français </w:t>
      </w:r>
      <w:r w:rsidR="002C3343">
        <w:rPr>
          <w:lang w:val="fr-FR"/>
        </w:rPr>
        <w:t>ou en Anglais (</w:t>
      </w:r>
      <w:r w:rsidR="001D63C5">
        <w:rPr>
          <w:lang w:val="fr-FR"/>
        </w:rPr>
        <w:t xml:space="preserve">si possible, les deux) </w:t>
      </w:r>
      <w:r w:rsidR="00493AE2">
        <w:rPr>
          <w:lang w:val="fr-FR"/>
        </w:rPr>
        <w:t xml:space="preserve">et, </w:t>
      </w:r>
      <w:r w:rsidR="004016C7">
        <w:rPr>
          <w:lang w:val="fr-FR"/>
        </w:rPr>
        <w:t>si possible mais de façon non obligatoire</w:t>
      </w:r>
      <w:r w:rsidR="00104BEC">
        <w:rPr>
          <w:lang w:val="fr-FR"/>
        </w:rPr>
        <w:t>,</w:t>
      </w:r>
      <w:r w:rsidR="001D63C5">
        <w:rPr>
          <w:lang w:val="fr-FR"/>
        </w:rPr>
        <w:t xml:space="preserve"> en </w:t>
      </w:r>
      <w:r w:rsidR="00493AE2">
        <w:rPr>
          <w:lang w:val="fr-FR"/>
        </w:rPr>
        <w:t>arabe</w:t>
      </w:r>
      <w:r w:rsidR="00493AE2" w:rsidRPr="00DE3A06">
        <w:rPr>
          <w:lang w:val="fr-FR"/>
        </w:rPr>
        <w:t>.</w:t>
      </w:r>
    </w:p>
    <w:p w14:paraId="3EC96D85" w14:textId="2399F3BF" w:rsidR="00F12841" w:rsidRPr="00DE3A06" w:rsidRDefault="00F12841" w:rsidP="00493AE2">
      <w:pPr>
        <w:spacing w:after="0"/>
        <w:jc w:val="both"/>
        <w:rPr>
          <w:lang w:val="fr-FR"/>
        </w:rPr>
      </w:pPr>
      <w:r>
        <w:rPr>
          <w:lang w:val="fr-FR"/>
        </w:rPr>
        <w:t>En cas d’impossibilité de fournir tout ou partie de ces procédures, le prestataire devra l’indiquer dans son offre technique (non rédhibitoire).</w:t>
      </w:r>
    </w:p>
    <w:p w14:paraId="078D633D" w14:textId="77777777" w:rsidR="00C47AC8" w:rsidRPr="00DE3A06" w:rsidRDefault="00C47AC8" w:rsidP="00C47AC8">
      <w:pPr>
        <w:spacing w:after="0"/>
        <w:rPr>
          <w:lang w:val="fr-FR"/>
        </w:rPr>
      </w:pPr>
    </w:p>
    <w:p w14:paraId="09BACE24" w14:textId="1D62E938" w:rsidR="009827FD" w:rsidRPr="003F3C1D" w:rsidRDefault="00B45BAE" w:rsidP="00B45BAE">
      <w:pPr>
        <w:pStyle w:val="Titre2"/>
        <w:keepNext/>
        <w:numPr>
          <w:ilvl w:val="0"/>
          <w:numId w:val="0"/>
        </w:numPr>
        <w:rPr>
          <w:lang w:val="fr-FR"/>
        </w:rPr>
      </w:pPr>
      <w:r>
        <w:rPr>
          <w:lang w:val="fr-FR"/>
        </w:rPr>
        <w:t xml:space="preserve">3.4.4. </w:t>
      </w:r>
      <w:r w:rsidR="00AA7F2A" w:rsidRPr="003F3C1D">
        <w:rPr>
          <w:lang w:val="fr-FR"/>
        </w:rPr>
        <w:t>Durée</w:t>
      </w:r>
      <w:r w:rsidR="003D5E1F" w:rsidRPr="003F3C1D">
        <w:rPr>
          <w:lang w:val="fr-FR"/>
        </w:rPr>
        <w:t xml:space="preserve"> des formations</w:t>
      </w:r>
    </w:p>
    <w:p w14:paraId="71CF0628" w14:textId="03468C36" w:rsidR="0004207F" w:rsidRPr="00DE3A06" w:rsidRDefault="00B015FC" w:rsidP="00892506">
      <w:pPr>
        <w:keepNext/>
        <w:spacing w:after="0" w:line="240" w:lineRule="auto"/>
        <w:jc w:val="both"/>
        <w:rPr>
          <w:lang w:val="fr-FR"/>
        </w:rPr>
      </w:pPr>
      <w:r w:rsidRPr="00277290">
        <w:rPr>
          <w:lang w:val="fr-FR"/>
        </w:rPr>
        <w:t>HAMAP prévoi</w:t>
      </w:r>
      <w:r w:rsidR="001B2A1D" w:rsidRPr="00277290">
        <w:rPr>
          <w:lang w:val="fr-FR"/>
        </w:rPr>
        <w:t>t</w:t>
      </w:r>
      <w:r w:rsidRPr="00277290">
        <w:rPr>
          <w:lang w:val="fr-FR"/>
        </w:rPr>
        <w:t xml:space="preserve"> une durée de formation</w:t>
      </w:r>
      <w:r w:rsidR="00557AD3" w:rsidRPr="00277290">
        <w:rPr>
          <w:lang w:val="fr-FR"/>
        </w:rPr>
        <w:t xml:space="preserve"> </w:t>
      </w:r>
      <w:r w:rsidR="00EE77EF" w:rsidRPr="00277290">
        <w:rPr>
          <w:lang w:val="fr-FR"/>
        </w:rPr>
        <w:t>d’un mois</w:t>
      </w:r>
      <w:r w:rsidR="00277290" w:rsidRPr="00277290">
        <w:rPr>
          <w:lang w:val="fr-FR"/>
        </w:rPr>
        <w:t xml:space="preserve"> avec possibilité d’extension.</w:t>
      </w:r>
    </w:p>
    <w:p w14:paraId="379351FD" w14:textId="77777777" w:rsidR="00F638C9" w:rsidRPr="00DE3A06" w:rsidRDefault="00F638C9" w:rsidP="00D26C8D">
      <w:pPr>
        <w:spacing w:after="0" w:line="240" w:lineRule="auto"/>
        <w:jc w:val="both"/>
        <w:rPr>
          <w:lang w:val="fr-FR"/>
        </w:rPr>
      </w:pPr>
    </w:p>
    <w:p w14:paraId="1834F24D" w14:textId="0197F3D4" w:rsidR="00A27292" w:rsidRDefault="00A27292" w:rsidP="00D26C8D">
      <w:pPr>
        <w:spacing w:after="0" w:line="240" w:lineRule="auto"/>
        <w:jc w:val="both"/>
        <w:rPr>
          <w:lang w:val="fr-FR"/>
        </w:rPr>
      </w:pPr>
    </w:p>
    <w:p w14:paraId="3D71B9B9" w14:textId="77777777" w:rsidR="00C87CA7" w:rsidRDefault="00C87CA7" w:rsidP="00D26C8D">
      <w:pPr>
        <w:spacing w:after="0" w:line="240" w:lineRule="auto"/>
        <w:jc w:val="both"/>
        <w:rPr>
          <w:lang w:val="fr-FR"/>
        </w:rPr>
      </w:pPr>
    </w:p>
    <w:p w14:paraId="33DFA54F" w14:textId="77777777" w:rsidR="00A27292" w:rsidRPr="00DE3A06" w:rsidRDefault="00A27292" w:rsidP="00D26C8D">
      <w:pPr>
        <w:spacing w:after="0" w:line="240" w:lineRule="auto"/>
        <w:jc w:val="both"/>
        <w:rPr>
          <w:lang w:val="fr-FR"/>
        </w:rPr>
      </w:pPr>
    </w:p>
    <w:p w14:paraId="6573D3A9" w14:textId="2C5999CD" w:rsidR="002413D4" w:rsidRPr="00DE3A06" w:rsidRDefault="002413D4" w:rsidP="00D26C8D">
      <w:pPr>
        <w:spacing w:after="0" w:line="240" w:lineRule="auto"/>
        <w:jc w:val="both"/>
        <w:rPr>
          <w:lang w:val="fr-FR"/>
        </w:rPr>
      </w:pPr>
    </w:p>
    <w:p w14:paraId="046E12A3" w14:textId="77777777" w:rsidR="00D15904" w:rsidRPr="00DE3A06" w:rsidRDefault="00D15904" w:rsidP="00D26C8D">
      <w:pPr>
        <w:spacing w:after="0" w:line="240" w:lineRule="auto"/>
        <w:jc w:val="both"/>
        <w:rPr>
          <w:lang w:val="fr-FR"/>
        </w:rPr>
      </w:pPr>
    </w:p>
    <w:p w14:paraId="33B4B0B7" w14:textId="77777777" w:rsidR="00BA2C7D" w:rsidRDefault="00BA2C7D">
      <w:pPr>
        <w:spacing w:after="0" w:line="240" w:lineRule="auto"/>
        <w:rPr>
          <w:b/>
          <w:sz w:val="24"/>
          <w:szCs w:val="24"/>
          <w:lang w:val="fr-FR"/>
        </w:rPr>
      </w:pPr>
      <w:r>
        <w:rPr>
          <w:sz w:val="24"/>
          <w:szCs w:val="24"/>
          <w:lang w:val="fr-FR"/>
        </w:rPr>
        <w:br w:type="page"/>
      </w:r>
    </w:p>
    <w:p w14:paraId="31628F5E" w14:textId="08FF9AD1" w:rsidR="003627D2" w:rsidRPr="00192079" w:rsidRDefault="00277290" w:rsidP="00192079">
      <w:pPr>
        <w:pStyle w:val="Titre1"/>
        <w:numPr>
          <w:ilvl w:val="0"/>
          <w:numId w:val="0"/>
        </w:numPr>
        <w:ind w:left="360"/>
        <w:jc w:val="center"/>
        <w:rPr>
          <w:b w:val="0"/>
          <w:sz w:val="24"/>
          <w:szCs w:val="24"/>
          <w:lang w:val="fr-FR"/>
        </w:rPr>
      </w:pPr>
      <w:r w:rsidRPr="00192079">
        <w:rPr>
          <w:sz w:val="24"/>
          <w:szCs w:val="24"/>
          <w:lang w:val="fr-FR"/>
        </w:rPr>
        <w:lastRenderedPageBreak/>
        <w:t>Annexe :</w:t>
      </w:r>
      <w:r w:rsidR="00BF3E9E" w:rsidRPr="00192079">
        <w:rPr>
          <w:sz w:val="24"/>
          <w:szCs w:val="24"/>
          <w:lang w:val="fr-FR"/>
        </w:rPr>
        <w:t xml:space="preserve"> </w:t>
      </w:r>
      <w:r w:rsidR="003627D2" w:rsidRPr="00192079">
        <w:rPr>
          <w:sz w:val="24"/>
          <w:szCs w:val="24"/>
          <w:lang w:val="fr-FR"/>
        </w:rPr>
        <w:t>Exemple de t</w:t>
      </w:r>
      <w:r w:rsidR="009B2B2A" w:rsidRPr="00192079">
        <w:rPr>
          <w:sz w:val="24"/>
          <w:szCs w:val="24"/>
          <w:lang w:val="fr-FR"/>
        </w:rPr>
        <w:t>rame d’o</w:t>
      </w:r>
      <w:r w:rsidR="00BF3E9E" w:rsidRPr="00192079">
        <w:rPr>
          <w:sz w:val="24"/>
          <w:szCs w:val="24"/>
          <w:lang w:val="fr-FR"/>
        </w:rPr>
        <w:t>ffre technique</w:t>
      </w:r>
    </w:p>
    <w:p w14:paraId="3CE86E7C" w14:textId="77777777" w:rsidR="003627D2" w:rsidRPr="00DE3A06" w:rsidRDefault="003627D2" w:rsidP="003627D2">
      <w:pPr>
        <w:rPr>
          <w:b/>
          <w:bCs/>
          <w:u w:val="single"/>
          <w:lang w:val="fr-FR"/>
        </w:rPr>
      </w:pPr>
    </w:p>
    <w:p w14:paraId="18642D25" w14:textId="48E3A57D" w:rsidR="00AF4211" w:rsidRDefault="009B2B2A" w:rsidP="004123C6">
      <w:pPr>
        <w:pStyle w:val="Paragraphedeliste"/>
        <w:numPr>
          <w:ilvl w:val="0"/>
          <w:numId w:val="23"/>
        </w:numPr>
        <w:spacing w:after="0"/>
        <w:rPr>
          <w:lang w:val="fr-FR"/>
        </w:rPr>
      </w:pPr>
      <w:r w:rsidRPr="009B2B2A">
        <w:rPr>
          <w:lang w:val="fr-FR"/>
        </w:rPr>
        <w:t xml:space="preserve">Présentation brève de la structure / du </w:t>
      </w:r>
      <w:r w:rsidR="003C6D99">
        <w:rPr>
          <w:lang w:val="fr-FR"/>
        </w:rPr>
        <w:t>prestataire</w:t>
      </w:r>
    </w:p>
    <w:p w14:paraId="7D7BDDD5" w14:textId="77777777" w:rsidR="009B2B2A" w:rsidRDefault="009B2B2A" w:rsidP="004123C6">
      <w:pPr>
        <w:pStyle w:val="Paragraphedeliste"/>
        <w:spacing w:after="0"/>
        <w:rPr>
          <w:lang w:val="fr-FR"/>
        </w:rPr>
      </w:pPr>
    </w:p>
    <w:p w14:paraId="7FB48F7C" w14:textId="63ECC84A" w:rsidR="009B2B2A" w:rsidRPr="009B2B2A" w:rsidRDefault="009B2B2A" w:rsidP="004123C6">
      <w:pPr>
        <w:pStyle w:val="Paragraphedeliste"/>
        <w:numPr>
          <w:ilvl w:val="0"/>
          <w:numId w:val="23"/>
        </w:numPr>
        <w:spacing w:after="0"/>
        <w:rPr>
          <w:lang w:val="fr-FR"/>
        </w:rPr>
      </w:pPr>
      <w:r>
        <w:rPr>
          <w:lang w:val="fr-FR"/>
        </w:rPr>
        <w:t>P</w:t>
      </w:r>
      <w:r w:rsidRPr="00DE3A06">
        <w:rPr>
          <w:lang w:val="fr-FR"/>
        </w:rPr>
        <w:t>récédentes formations similaires réalisées ces dernières années</w:t>
      </w:r>
    </w:p>
    <w:p w14:paraId="0DD98700" w14:textId="77777777" w:rsidR="009568AB" w:rsidRPr="004123C6" w:rsidRDefault="009568AB" w:rsidP="009568AB">
      <w:pPr>
        <w:spacing w:after="0"/>
        <w:rPr>
          <w:lang w:val="fr-FR"/>
        </w:rPr>
      </w:pPr>
    </w:p>
    <w:p w14:paraId="6D1CBFAC" w14:textId="77777777" w:rsidR="009568AB" w:rsidRDefault="009568AB" w:rsidP="009568AB">
      <w:pPr>
        <w:pStyle w:val="Paragraphedeliste"/>
        <w:numPr>
          <w:ilvl w:val="0"/>
          <w:numId w:val="23"/>
        </w:numPr>
        <w:spacing w:after="0"/>
        <w:rPr>
          <w:lang w:val="fr-FR"/>
        </w:rPr>
      </w:pPr>
      <w:r>
        <w:rPr>
          <w:lang w:val="fr-FR"/>
        </w:rPr>
        <w:t>C</w:t>
      </w:r>
      <w:r w:rsidRPr="00DE3A06">
        <w:rPr>
          <w:lang w:val="fr-FR"/>
        </w:rPr>
        <w:t xml:space="preserve">ommentaires et modifications proposées par rapport aux présents termes de références, </w:t>
      </w:r>
    </w:p>
    <w:p w14:paraId="295EF666" w14:textId="77777777" w:rsidR="009568AB" w:rsidRPr="009568AB" w:rsidRDefault="009568AB" w:rsidP="009568AB">
      <w:pPr>
        <w:pStyle w:val="Paragraphedeliste"/>
        <w:rPr>
          <w:lang w:val="fr-FR"/>
        </w:rPr>
      </w:pPr>
    </w:p>
    <w:p w14:paraId="4F001E43" w14:textId="27E86A28" w:rsidR="009B2B2A" w:rsidRPr="009568AB" w:rsidRDefault="009568AB" w:rsidP="009568AB">
      <w:pPr>
        <w:pStyle w:val="Paragraphedeliste"/>
        <w:numPr>
          <w:ilvl w:val="0"/>
          <w:numId w:val="23"/>
        </w:numPr>
        <w:spacing w:after="0"/>
        <w:rPr>
          <w:lang w:val="fr-FR"/>
        </w:rPr>
      </w:pPr>
      <w:r>
        <w:rPr>
          <w:lang w:val="fr-FR"/>
        </w:rPr>
        <w:t>R</w:t>
      </w:r>
      <w:r w:rsidRPr="00DE3A06">
        <w:rPr>
          <w:lang w:val="fr-FR"/>
        </w:rPr>
        <w:t>isques identifiés et les conditions préalables identifiées aux formations</w:t>
      </w:r>
    </w:p>
    <w:p w14:paraId="01D6E83C" w14:textId="77777777" w:rsidR="009B2B2A" w:rsidRPr="009B2B2A" w:rsidRDefault="009B2B2A" w:rsidP="004123C6">
      <w:pPr>
        <w:spacing w:after="0"/>
        <w:rPr>
          <w:lang w:val="fr-FR"/>
        </w:rPr>
      </w:pPr>
    </w:p>
    <w:p w14:paraId="4290E23D" w14:textId="7EC96F32" w:rsidR="009B2B2A" w:rsidRDefault="009B2B2A" w:rsidP="004123C6">
      <w:pPr>
        <w:spacing w:after="0"/>
        <w:rPr>
          <w:lang w:val="fr-FR"/>
        </w:rPr>
      </w:pPr>
    </w:p>
    <w:p w14:paraId="10BBD63D" w14:textId="77777777" w:rsidR="003440C8" w:rsidRPr="009B2B2A" w:rsidRDefault="003440C8" w:rsidP="004123C6">
      <w:pPr>
        <w:spacing w:after="0"/>
        <w:rPr>
          <w:lang w:val="fr-FR"/>
        </w:rPr>
      </w:pPr>
    </w:p>
    <w:p w14:paraId="40C44C39" w14:textId="74A1AA1E" w:rsidR="009B2B2A" w:rsidRDefault="009B2B2A" w:rsidP="004123C6">
      <w:pPr>
        <w:spacing w:after="0"/>
        <w:rPr>
          <w:b/>
          <w:bCs/>
          <w:u w:val="single"/>
          <w:lang w:val="fr-FR"/>
        </w:rPr>
      </w:pPr>
    </w:p>
    <w:p w14:paraId="7908302A" w14:textId="4A2CB16B" w:rsidR="00363BBA" w:rsidRDefault="00363BBA" w:rsidP="004123C6">
      <w:pPr>
        <w:spacing w:after="0"/>
        <w:rPr>
          <w:b/>
          <w:bCs/>
          <w:u w:val="single"/>
          <w:lang w:val="fr-FR"/>
        </w:rPr>
      </w:pPr>
    </w:p>
    <w:p w14:paraId="41BEA0FB" w14:textId="77777777" w:rsidR="00363BBA" w:rsidRPr="00DE3A06" w:rsidRDefault="00363BBA" w:rsidP="004123C6">
      <w:pPr>
        <w:spacing w:after="0"/>
        <w:rPr>
          <w:b/>
          <w:bCs/>
          <w:u w:val="single"/>
          <w:lang w:val="fr-FR"/>
        </w:rPr>
      </w:pPr>
    </w:p>
    <w:sectPr w:rsidR="00363BBA" w:rsidRPr="00DE3A06" w:rsidSect="005A0871">
      <w:headerReference w:type="default" r:id="rId17"/>
      <w:footerReference w:type="default" r:id="rId18"/>
      <w:pgSz w:w="12240" w:h="15840"/>
      <w:pgMar w:top="757" w:right="1440" w:bottom="993" w:left="1440" w:header="426"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6B0B" w14:textId="77777777" w:rsidR="002B5246" w:rsidRDefault="002B5246" w:rsidP="00C0018A">
      <w:pPr>
        <w:spacing w:after="0" w:line="240" w:lineRule="auto"/>
      </w:pPr>
      <w:r>
        <w:separator/>
      </w:r>
    </w:p>
  </w:endnote>
  <w:endnote w:type="continuationSeparator" w:id="0">
    <w:p w14:paraId="4280733A" w14:textId="77777777" w:rsidR="002B5246" w:rsidRDefault="002B5246" w:rsidP="00C0018A">
      <w:pPr>
        <w:spacing w:after="0" w:line="240" w:lineRule="auto"/>
      </w:pPr>
      <w:r>
        <w:continuationSeparator/>
      </w:r>
    </w:p>
  </w:endnote>
  <w:endnote w:type="continuationNotice" w:id="1">
    <w:p w14:paraId="7D236A9B" w14:textId="77777777" w:rsidR="002B5246" w:rsidRDefault="002B5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AFAE" w14:textId="77777777" w:rsidR="002A7698" w:rsidRPr="009F600A" w:rsidRDefault="002A7698" w:rsidP="0043276A">
    <w:pPr>
      <w:pStyle w:val="Pieddepage"/>
      <w:jc w:val="right"/>
      <w:rPr>
        <w:lang w:val="en-US"/>
      </w:rPr>
    </w:pPr>
    <w:r w:rsidRPr="00304716">
      <w:rPr>
        <w:lang w:val="en-US"/>
      </w:rPr>
      <w:t xml:space="preserve">Page </w:t>
    </w:r>
    <w:r w:rsidRPr="00304716">
      <w:rPr>
        <w:b/>
        <w:bCs/>
        <w:lang w:val="en-US"/>
      </w:rPr>
      <w:fldChar w:fldCharType="begin"/>
    </w:r>
    <w:r w:rsidRPr="00304716">
      <w:rPr>
        <w:b/>
        <w:bCs/>
        <w:lang w:val="en-US"/>
      </w:rPr>
      <w:instrText xml:space="preserve"> PAGE  \* Arabic  \* MERGEFORMAT </w:instrText>
    </w:r>
    <w:r w:rsidRPr="00304716">
      <w:rPr>
        <w:b/>
        <w:bCs/>
        <w:lang w:val="en-US"/>
      </w:rPr>
      <w:fldChar w:fldCharType="separate"/>
    </w:r>
    <w:r>
      <w:rPr>
        <w:b/>
        <w:bCs/>
        <w:lang w:val="en-US"/>
      </w:rPr>
      <w:t>2</w:t>
    </w:r>
    <w:r w:rsidRPr="00304716">
      <w:rPr>
        <w:b/>
        <w:bCs/>
        <w:lang w:val="en-US"/>
      </w:rPr>
      <w:fldChar w:fldCharType="end"/>
    </w:r>
    <w:r w:rsidRPr="00304716">
      <w:rPr>
        <w:lang w:val="en-US"/>
      </w:rPr>
      <w:t xml:space="preserve"> </w:t>
    </w:r>
    <w:r>
      <w:rPr>
        <w:lang w:val="en-US"/>
      </w:rPr>
      <w:t>of</w:t>
    </w:r>
    <w:r w:rsidRPr="00304716">
      <w:rPr>
        <w:lang w:val="en-US"/>
      </w:rPr>
      <w:t xml:space="preserve"> </w:t>
    </w:r>
    <w:r w:rsidRPr="00304716">
      <w:rPr>
        <w:b/>
        <w:bCs/>
        <w:lang w:val="en-US"/>
      </w:rPr>
      <w:fldChar w:fldCharType="begin"/>
    </w:r>
    <w:r w:rsidRPr="00304716">
      <w:rPr>
        <w:b/>
        <w:bCs/>
        <w:lang w:val="en-US"/>
      </w:rPr>
      <w:instrText xml:space="preserve"> NUMPAGES  \* Arabic  \* MERGEFORMAT </w:instrText>
    </w:r>
    <w:r w:rsidRPr="00304716">
      <w:rPr>
        <w:b/>
        <w:bCs/>
        <w:lang w:val="en-US"/>
      </w:rPr>
      <w:fldChar w:fldCharType="separate"/>
    </w:r>
    <w:r>
      <w:rPr>
        <w:b/>
        <w:bCs/>
        <w:lang w:val="en-US"/>
      </w:rPr>
      <w:t>20</w:t>
    </w:r>
    <w:r w:rsidRPr="00304716">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9CD0" w14:textId="77777777" w:rsidR="002B5246" w:rsidRDefault="002B5246" w:rsidP="00C0018A">
      <w:pPr>
        <w:spacing w:after="0" w:line="240" w:lineRule="auto"/>
      </w:pPr>
      <w:r>
        <w:separator/>
      </w:r>
    </w:p>
  </w:footnote>
  <w:footnote w:type="continuationSeparator" w:id="0">
    <w:p w14:paraId="1B812EA0" w14:textId="77777777" w:rsidR="002B5246" w:rsidRDefault="002B5246" w:rsidP="00C0018A">
      <w:pPr>
        <w:spacing w:after="0" w:line="240" w:lineRule="auto"/>
      </w:pPr>
      <w:r>
        <w:continuationSeparator/>
      </w:r>
    </w:p>
  </w:footnote>
  <w:footnote w:type="continuationNotice" w:id="1">
    <w:p w14:paraId="35EED56F" w14:textId="77777777" w:rsidR="002B5246" w:rsidRDefault="002B5246">
      <w:pPr>
        <w:spacing w:after="0" w:line="240" w:lineRule="auto"/>
      </w:pPr>
    </w:p>
  </w:footnote>
  <w:footnote w:id="2">
    <w:p w14:paraId="6635BE2E" w14:textId="67D475AB" w:rsidR="00817CBE" w:rsidRDefault="00817CBE">
      <w:pPr>
        <w:pStyle w:val="Notedebasdepage"/>
      </w:pPr>
      <w:r w:rsidRPr="0082355F">
        <w:rPr>
          <w:rStyle w:val="Appelnotedebasdep"/>
          <w:sz w:val="16"/>
          <w:szCs w:val="16"/>
        </w:rPr>
        <w:footnoteRef/>
      </w:r>
      <w:r w:rsidRPr="0082355F">
        <w:rPr>
          <w:sz w:val="16"/>
          <w:szCs w:val="16"/>
        </w:rPr>
        <w:t xml:space="preserve"> Sous réserve que la capitale la plus proche du lieu de résiden</w:t>
      </w:r>
      <w:r w:rsidR="0009590E" w:rsidRPr="0082355F">
        <w:rPr>
          <w:sz w:val="16"/>
          <w:szCs w:val="16"/>
        </w:rPr>
        <w:t>ce du formateur soit desservie par les compagnies aériennes appropriées.</w:t>
      </w:r>
      <w:r w:rsidR="0075366F" w:rsidRPr="0082355F">
        <w:rPr>
          <w:sz w:val="16"/>
          <w:szCs w:val="16"/>
        </w:rPr>
        <w:t xml:space="preserve"> Pour des questions de sécurité,</w:t>
      </w:r>
      <w:r w:rsidR="0009590E" w:rsidRPr="0082355F">
        <w:rPr>
          <w:sz w:val="16"/>
          <w:szCs w:val="16"/>
        </w:rPr>
        <w:t xml:space="preserve"> HAMAP</w:t>
      </w:r>
      <w:r w:rsidR="004B2DEB" w:rsidRPr="0082355F">
        <w:rPr>
          <w:sz w:val="16"/>
          <w:szCs w:val="16"/>
        </w:rPr>
        <w:t xml:space="preserve"> </w:t>
      </w:r>
      <w:r w:rsidR="00405E9C">
        <w:rPr>
          <w:sz w:val="16"/>
          <w:szCs w:val="16"/>
        </w:rPr>
        <w:t>exclu</w:t>
      </w:r>
      <w:r w:rsidR="001F0C43">
        <w:rPr>
          <w:sz w:val="16"/>
          <w:szCs w:val="16"/>
        </w:rPr>
        <w:t>t</w:t>
      </w:r>
      <w:r w:rsidR="00405E9C">
        <w:rPr>
          <w:sz w:val="16"/>
          <w:szCs w:val="16"/>
        </w:rPr>
        <w:t xml:space="preserve"> d’</w:t>
      </w:r>
      <w:r w:rsidR="004B2DEB" w:rsidRPr="0082355F">
        <w:rPr>
          <w:sz w:val="16"/>
          <w:szCs w:val="16"/>
        </w:rPr>
        <w:t>utilise</w:t>
      </w:r>
      <w:r w:rsidR="00405E9C">
        <w:rPr>
          <w:sz w:val="16"/>
          <w:szCs w:val="16"/>
        </w:rPr>
        <w:t>r</w:t>
      </w:r>
      <w:r w:rsidR="0075366F" w:rsidRPr="0082355F">
        <w:rPr>
          <w:sz w:val="16"/>
          <w:szCs w:val="16"/>
        </w:rPr>
        <w:t xml:space="preserve"> certaines compagnie</w:t>
      </w:r>
      <w:r w:rsidR="00405E9C">
        <w:rPr>
          <w:sz w:val="16"/>
          <w:szCs w:val="16"/>
        </w:rPr>
        <w:t>s</w:t>
      </w:r>
      <w:r w:rsidR="00F67703">
        <w:rPr>
          <w:sz w:val="16"/>
          <w:szCs w:val="16"/>
        </w:rPr>
        <w:t xml:space="preserve"> aériennes</w:t>
      </w:r>
      <w:r w:rsidR="00405E9C">
        <w:rPr>
          <w:sz w:val="16"/>
          <w:szCs w:val="16"/>
        </w:rPr>
        <w:t xml:space="preserve"> spécifiques</w:t>
      </w:r>
      <w:r w:rsidR="00DF5345">
        <w:rPr>
          <w:sz w:val="16"/>
          <w:szCs w:val="16"/>
        </w:rPr>
        <w:t xml:space="preserve"> ; les </w:t>
      </w:r>
      <w:r w:rsidR="00644467">
        <w:rPr>
          <w:sz w:val="16"/>
          <w:szCs w:val="16"/>
        </w:rPr>
        <w:t xml:space="preserve">voyages pris en charge par HAMAP pourraient </w:t>
      </w:r>
      <w:r w:rsidR="00B3725F">
        <w:rPr>
          <w:sz w:val="16"/>
          <w:szCs w:val="16"/>
        </w:rPr>
        <w:t>do</w:t>
      </w:r>
      <w:r w:rsidR="00E87A1A">
        <w:rPr>
          <w:sz w:val="16"/>
          <w:szCs w:val="16"/>
        </w:rPr>
        <w:t>nc être un peu plus longs que ce qu’anticipe le prestataire</w:t>
      </w:r>
      <w:r w:rsidR="0075366F" w:rsidRPr="0082355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5385" w14:textId="77777777" w:rsidR="002A7698" w:rsidRDefault="002A7698" w:rsidP="0043276A">
    <w:pPr>
      <w:pStyle w:val="En-tte"/>
      <w:jc w:val="center"/>
    </w:pPr>
    <w:r>
      <w:rPr>
        <w:noProof/>
        <w:lang w:val="en-US"/>
      </w:rPr>
      <w:drawing>
        <wp:inline distT="0" distB="0" distL="0" distR="0" wp14:anchorId="7A9C55DE" wp14:editId="5A9718F6">
          <wp:extent cx="1190625" cy="868619"/>
          <wp:effectExtent l="0" t="0" r="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00776" cy="876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9E"/>
    <w:multiLevelType w:val="multilevel"/>
    <w:tmpl w:val="78A0F698"/>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pStyle w:val="Titre3"/>
      <w:isLgl/>
      <w:lvlText w:val="%1.%2.%3."/>
      <w:lvlJc w:val="left"/>
      <w:pPr>
        <w:ind w:left="8232" w:hanging="720"/>
      </w:pPr>
      <w:rPr>
        <w:rFonts w:hint="default"/>
      </w:rPr>
    </w:lvl>
    <w:lvl w:ilvl="3">
      <w:start w:val="1"/>
      <w:numFmt w:val="decimal"/>
      <w:pStyle w:val="Titre4"/>
      <w:isLgl/>
      <w:lvlText w:val="%1.%2.%3.%4."/>
      <w:lvlJc w:val="left"/>
      <w:pPr>
        <w:ind w:left="720" w:hanging="720"/>
      </w:pPr>
      <w:rPr>
        <w:rFonts w:hint="default"/>
      </w:rPr>
    </w:lvl>
    <w:lvl w:ilvl="4">
      <w:start w:val="1"/>
      <w:numFmt w:val="decimal"/>
      <w:pStyle w:val="Titre5"/>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B12BE7"/>
    <w:multiLevelType w:val="hybridMultilevel"/>
    <w:tmpl w:val="7848D410"/>
    <w:lvl w:ilvl="0" w:tplc="5DF29D9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9FA6899"/>
    <w:multiLevelType w:val="hybridMultilevel"/>
    <w:tmpl w:val="D72A0120"/>
    <w:lvl w:ilvl="0" w:tplc="08DE76E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61EE5"/>
    <w:multiLevelType w:val="hybridMultilevel"/>
    <w:tmpl w:val="F8068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C23A1"/>
    <w:multiLevelType w:val="hybridMultilevel"/>
    <w:tmpl w:val="211EF5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33B0530"/>
    <w:multiLevelType w:val="multilevel"/>
    <w:tmpl w:val="847E5A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74F3EF9"/>
    <w:multiLevelType w:val="hybridMultilevel"/>
    <w:tmpl w:val="12C8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E531E"/>
    <w:multiLevelType w:val="hybridMultilevel"/>
    <w:tmpl w:val="BE3C8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2587D"/>
    <w:multiLevelType w:val="hybridMultilevel"/>
    <w:tmpl w:val="FF18D87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247819"/>
    <w:multiLevelType w:val="hybridMultilevel"/>
    <w:tmpl w:val="FFB803AE"/>
    <w:lvl w:ilvl="0" w:tplc="F6C8DAE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C049FB"/>
    <w:multiLevelType w:val="hybridMultilevel"/>
    <w:tmpl w:val="633099C6"/>
    <w:lvl w:ilvl="0" w:tplc="60F4005A">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500D6"/>
    <w:multiLevelType w:val="hybridMultilevel"/>
    <w:tmpl w:val="2CD2E79E"/>
    <w:lvl w:ilvl="0" w:tplc="5DF29D9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465EC0"/>
    <w:multiLevelType w:val="hybridMultilevel"/>
    <w:tmpl w:val="8B12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B5FE0"/>
    <w:multiLevelType w:val="hybridMultilevel"/>
    <w:tmpl w:val="3B2C88A4"/>
    <w:lvl w:ilvl="0" w:tplc="D1EE3C7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526B530">
      <w:start w:val="1"/>
      <w:numFmt w:val="bullet"/>
      <w:lvlText w:val=""/>
      <w:lvlJc w:val="left"/>
      <w:pPr>
        <w:ind w:left="2880" w:hanging="360"/>
      </w:pPr>
      <w:rPr>
        <w:rFonts w:ascii="Symbol" w:eastAsia="Times New Roman" w:hAnsi="Symbol" w:cs="Calibri" w:hint="default"/>
        <w:b/>
        <w:color w:val="000000"/>
        <w:sz w:val="16"/>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7A5911"/>
    <w:multiLevelType w:val="hybridMultilevel"/>
    <w:tmpl w:val="3D4E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D180F"/>
    <w:multiLevelType w:val="hybridMultilevel"/>
    <w:tmpl w:val="5B40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C67C7"/>
    <w:multiLevelType w:val="hybridMultilevel"/>
    <w:tmpl w:val="F1D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C01D0"/>
    <w:multiLevelType w:val="hybridMultilevel"/>
    <w:tmpl w:val="55AE8EB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0174EAA"/>
    <w:multiLevelType w:val="hybridMultilevel"/>
    <w:tmpl w:val="07C44B2C"/>
    <w:lvl w:ilvl="0" w:tplc="5DF29D9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744830"/>
    <w:multiLevelType w:val="hybridMultilevel"/>
    <w:tmpl w:val="293672D2"/>
    <w:lvl w:ilvl="0" w:tplc="08DE76E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54197756"/>
    <w:multiLevelType w:val="hybridMultilevel"/>
    <w:tmpl w:val="F9584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855A2"/>
    <w:multiLevelType w:val="hybridMultilevel"/>
    <w:tmpl w:val="EF30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41C59"/>
    <w:multiLevelType w:val="hybridMultilevel"/>
    <w:tmpl w:val="88A474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A40E0"/>
    <w:multiLevelType w:val="hybridMultilevel"/>
    <w:tmpl w:val="15D4A892"/>
    <w:lvl w:ilvl="0" w:tplc="5DF29D9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13208"/>
    <w:multiLevelType w:val="hybridMultilevel"/>
    <w:tmpl w:val="32FA2336"/>
    <w:lvl w:ilvl="0" w:tplc="5DF29D9E">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1A7EFE"/>
    <w:multiLevelType w:val="hybridMultilevel"/>
    <w:tmpl w:val="2530EC5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63626F93"/>
    <w:multiLevelType w:val="hybridMultilevel"/>
    <w:tmpl w:val="51025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B86ECD"/>
    <w:multiLevelType w:val="hybridMultilevel"/>
    <w:tmpl w:val="EAC078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2E5190"/>
    <w:multiLevelType w:val="hybridMultilevel"/>
    <w:tmpl w:val="2530EC5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69D85E06"/>
    <w:multiLevelType w:val="hybridMultilevel"/>
    <w:tmpl w:val="C77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C0DE5"/>
    <w:multiLevelType w:val="hybridMultilevel"/>
    <w:tmpl w:val="9814C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C1469"/>
    <w:multiLevelType w:val="hybridMultilevel"/>
    <w:tmpl w:val="44FCF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53548">
    <w:abstractNumId w:val="0"/>
  </w:num>
  <w:num w:numId="2" w16cid:durableId="214705293">
    <w:abstractNumId w:val="17"/>
  </w:num>
  <w:num w:numId="3" w16cid:durableId="1925261145">
    <w:abstractNumId w:val="31"/>
  </w:num>
  <w:num w:numId="4" w16cid:durableId="693649958">
    <w:abstractNumId w:val="15"/>
  </w:num>
  <w:num w:numId="5" w16cid:durableId="773402914">
    <w:abstractNumId w:val="13"/>
  </w:num>
  <w:num w:numId="6" w16cid:durableId="22291772">
    <w:abstractNumId w:val="33"/>
  </w:num>
  <w:num w:numId="7" w16cid:durableId="1059669778">
    <w:abstractNumId w:val="23"/>
  </w:num>
  <w:num w:numId="8" w16cid:durableId="1490903583">
    <w:abstractNumId w:val="16"/>
  </w:num>
  <w:num w:numId="9" w16cid:durableId="30956667">
    <w:abstractNumId w:val="8"/>
  </w:num>
  <w:num w:numId="10" w16cid:durableId="670641639">
    <w:abstractNumId w:val="22"/>
  </w:num>
  <w:num w:numId="11" w16cid:durableId="553738094">
    <w:abstractNumId w:val="18"/>
  </w:num>
  <w:num w:numId="12" w16cid:durableId="1514607904">
    <w:abstractNumId w:val="12"/>
  </w:num>
  <w:num w:numId="13" w16cid:durableId="791434598">
    <w:abstractNumId w:val="10"/>
  </w:num>
  <w:num w:numId="14" w16cid:durableId="652299278">
    <w:abstractNumId w:val="26"/>
  </w:num>
  <w:num w:numId="15" w16cid:durableId="121195911">
    <w:abstractNumId w:val="19"/>
  </w:num>
  <w:num w:numId="16" w16cid:durableId="1854028284">
    <w:abstractNumId w:val="14"/>
  </w:num>
  <w:num w:numId="17" w16cid:durableId="1408921455">
    <w:abstractNumId w:val="0"/>
  </w:num>
  <w:num w:numId="18" w16cid:durableId="230627995">
    <w:abstractNumId w:val="1"/>
  </w:num>
  <w:num w:numId="19" w16cid:durableId="1524710968">
    <w:abstractNumId w:val="30"/>
  </w:num>
  <w:num w:numId="20" w16cid:durableId="690228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269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673743">
    <w:abstractNumId w:val="2"/>
  </w:num>
  <w:num w:numId="23" w16cid:durableId="1019745934">
    <w:abstractNumId w:val="27"/>
  </w:num>
  <w:num w:numId="24" w16cid:durableId="1519663479">
    <w:abstractNumId w:val="0"/>
  </w:num>
  <w:num w:numId="25" w16cid:durableId="2020768559">
    <w:abstractNumId w:val="0"/>
  </w:num>
  <w:num w:numId="26" w16cid:durableId="174151745">
    <w:abstractNumId w:val="25"/>
  </w:num>
  <w:num w:numId="27" w16cid:durableId="1513685664">
    <w:abstractNumId w:val="29"/>
  </w:num>
  <w:num w:numId="28" w16cid:durableId="1471828355">
    <w:abstractNumId w:val="3"/>
  </w:num>
  <w:num w:numId="29" w16cid:durableId="395669464">
    <w:abstractNumId w:val="0"/>
  </w:num>
  <w:num w:numId="30" w16cid:durableId="1557203749">
    <w:abstractNumId w:val="20"/>
  </w:num>
  <w:num w:numId="31" w16cid:durableId="880823250">
    <w:abstractNumId w:val="6"/>
  </w:num>
  <w:num w:numId="32" w16cid:durableId="2016684394">
    <w:abstractNumId w:val="5"/>
  </w:num>
  <w:num w:numId="33" w16cid:durableId="408575537">
    <w:abstractNumId w:val="0"/>
    <w:lvlOverride w:ilvl="0">
      <w:startOverride w:val="1"/>
    </w:lvlOverride>
  </w:num>
  <w:num w:numId="34" w16cid:durableId="410934733">
    <w:abstractNumId w:val="4"/>
  </w:num>
  <w:num w:numId="35" w16cid:durableId="1973242310">
    <w:abstractNumId w:val="28"/>
  </w:num>
  <w:num w:numId="36" w16cid:durableId="2012948462">
    <w:abstractNumId w:val="24"/>
  </w:num>
  <w:num w:numId="37" w16cid:durableId="3602798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6034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4046876">
    <w:abstractNumId w:val="32"/>
  </w:num>
  <w:num w:numId="40" w16cid:durableId="1766612578">
    <w:abstractNumId w:val="7"/>
  </w:num>
  <w:num w:numId="41" w16cid:durableId="1934165313">
    <w:abstractNumId w:val="9"/>
  </w:num>
  <w:num w:numId="42" w16cid:durableId="1219391982">
    <w:abstractNumId w:val="11"/>
  </w:num>
  <w:num w:numId="43" w16cid:durableId="949776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729043">
    <w:abstractNumId w:val="0"/>
    <w:lvlOverride w:ilvl="0">
      <w:startOverride w:val="3"/>
    </w:lvlOverride>
    <w:lvlOverride w:ilvl="1">
      <w:startOverride w:val="4"/>
    </w:lvlOverride>
    <w:lvlOverride w:ilvl="2">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8A"/>
    <w:rsid w:val="000013CE"/>
    <w:rsid w:val="000019DD"/>
    <w:rsid w:val="000020DC"/>
    <w:rsid w:val="00005C36"/>
    <w:rsid w:val="000061F4"/>
    <w:rsid w:val="00007214"/>
    <w:rsid w:val="000072CC"/>
    <w:rsid w:val="00010A1B"/>
    <w:rsid w:val="00010B25"/>
    <w:rsid w:val="00011303"/>
    <w:rsid w:val="000124C2"/>
    <w:rsid w:val="000126DC"/>
    <w:rsid w:val="00012F2E"/>
    <w:rsid w:val="00012FC5"/>
    <w:rsid w:val="00014443"/>
    <w:rsid w:val="0001523A"/>
    <w:rsid w:val="000162D1"/>
    <w:rsid w:val="00017720"/>
    <w:rsid w:val="00020560"/>
    <w:rsid w:val="00020CD1"/>
    <w:rsid w:val="00024C41"/>
    <w:rsid w:val="00025840"/>
    <w:rsid w:val="00026967"/>
    <w:rsid w:val="00026ED2"/>
    <w:rsid w:val="00027641"/>
    <w:rsid w:val="00027F1B"/>
    <w:rsid w:val="00030041"/>
    <w:rsid w:val="00030C0F"/>
    <w:rsid w:val="0003287D"/>
    <w:rsid w:val="000349CC"/>
    <w:rsid w:val="00036266"/>
    <w:rsid w:val="0004207F"/>
    <w:rsid w:val="0004286A"/>
    <w:rsid w:val="00043527"/>
    <w:rsid w:val="000437C8"/>
    <w:rsid w:val="00043D94"/>
    <w:rsid w:val="00044678"/>
    <w:rsid w:val="00044835"/>
    <w:rsid w:val="00044C5D"/>
    <w:rsid w:val="00047BB9"/>
    <w:rsid w:val="00050058"/>
    <w:rsid w:val="00053A2A"/>
    <w:rsid w:val="0005607E"/>
    <w:rsid w:val="000607F8"/>
    <w:rsid w:val="00060AA7"/>
    <w:rsid w:val="00061732"/>
    <w:rsid w:val="00061A95"/>
    <w:rsid w:val="0006555A"/>
    <w:rsid w:val="00065839"/>
    <w:rsid w:val="00066A0A"/>
    <w:rsid w:val="00074EAC"/>
    <w:rsid w:val="00075BA8"/>
    <w:rsid w:val="00076128"/>
    <w:rsid w:val="00076B2B"/>
    <w:rsid w:val="00076E9A"/>
    <w:rsid w:val="00077569"/>
    <w:rsid w:val="00077DAB"/>
    <w:rsid w:val="0008505B"/>
    <w:rsid w:val="0008557D"/>
    <w:rsid w:val="00086BB3"/>
    <w:rsid w:val="00087AF5"/>
    <w:rsid w:val="00092C45"/>
    <w:rsid w:val="000934F9"/>
    <w:rsid w:val="00093BB7"/>
    <w:rsid w:val="00093C47"/>
    <w:rsid w:val="00093F4A"/>
    <w:rsid w:val="0009590E"/>
    <w:rsid w:val="00095B13"/>
    <w:rsid w:val="00097D6F"/>
    <w:rsid w:val="000A0BCE"/>
    <w:rsid w:val="000A3329"/>
    <w:rsid w:val="000A5003"/>
    <w:rsid w:val="000A646D"/>
    <w:rsid w:val="000A6F5D"/>
    <w:rsid w:val="000A7434"/>
    <w:rsid w:val="000B0F3B"/>
    <w:rsid w:val="000B17B5"/>
    <w:rsid w:val="000B2082"/>
    <w:rsid w:val="000B22A7"/>
    <w:rsid w:val="000B22AE"/>
    <w:rsid w:val="000B3B78"/>
    <w:rsid w:val="000B6AC5"/>
    <w:rsid w:val="000C01D1"/>
    <w:rsid w:val="000C2B00"/>
    <w:rsid w:val="000C558D"/>
    <w:rsid w:val="000D004B"/>
    <w:rsid w:val="000D0D4B"/>
    <w:rsid w:val="000D4EBF"/>
    <w:rsid w:val="000E18D5"/>
    <w:rsid w:val="000E2AFC"/>
    <w:rsid w:val="000E4232"/>
    <w:rsid w:val="000E592E"/>
    <w:rsid w:val="000E6755"/>
    <w:rsid w:val="000E6C9A"/>
    <w:rsid w:val="000E7162"/>
    <w:rsid w:val="000F323D"/>
    <w:rsid w:val="000F5B75"/>
    <w:rsid w:val="000F6828"/>
    <w:rsid w:val="000F6B33"/>
    <w:rsid w:val="000F740A"/>
    <w:rsid w:val="0010161E"/>
    <w:rsid w:val="0010358B"/>
    <w:rsid w:val="00104BEC"/>
    <w:rsid w:val="00106C2A"/>
    <w:rsid w:val="00110A6C"/>
    <w:rsid w:val="00112266"/>
    <w:rsid w:val="0011298D"/>
    <w:rsid w:val="00113CD8"/>
    <w:rsid w:val="0012101E"/>
    <w:rsid w:val="00121C12"/>
    <w:rsid w:val="00122138"/>
    <w:rsid w:val="00122C5A"/>
    <w:rsid w:val="00122C6C"/>
    <w:rsid w:val="00123641"/>
    <w:rsid w:val="00124E02"/>
    <w:rsid w:val="00127A0C"/>
    <w:rsid w:val="00130241"/>
    <w:rsid w:val="00130D0D"/>
    <w:rsid w:val="0013540D"/>
    <w:rsid w:val="001359D7"/>
    <w:rsid w:val="00135EBD"/>
    <w:rsid w:val="00140D62"/>
    <w:rsid w:val="00141391"/>
    <w:rsid w:val="001420AE"/>
    <w:rsid w:val="00143945"/>
    <w:rsid w:val="00143961"/>
    <w:rsid w:val="00144968"/>
    <w:rsid w:val="0014567D"/>
    <w:rsid w:val="00145C67"/>
    <w:rsid w:val="00150C24"/>
    <w:rsid w:val="0015293F"/>
    <w:rsid w:val="001530D9"/>
    <w:rsid w:val="00154E4A"/>
    <w:rsid w:val="001565DB"/>
    <w:rsid w:val="00156779"/>
    <w:rsid w:val="00156EF6"/>
    <w:rsid w:val="001624E8"/>
    <w:rsid w:val="00162C39"/>
    <w:rsid w:val="001633ED"/>
    <w:rsid w:val="001662BE"/>
    <w:rsid w:val="001758D7"/>
    <w:rsid w:val="001809A2"/>
    <w:rsid w:val="001826A6"/>
    <w:rsid w:val="00183B67"/>
    <w:rsid w:val="00183BA6"/>
    <w:rsid w:val="00184E29"/>
    <w:rsid w:val="001856B0"/>
    <w:rsid w:val="00186D51"/>
    <w:rsid w:val="00187044"/>
    <w:rsid w:val="00192079"/>
    <w:rsid w:val="00193213"/>
    <w:rsid w:val="001933D0"/>
    <w:rsid w:val="001939A9"/>
    <w:rsid w:val="00194C90"/>
    <w:rsid w:val="001A0640"/>
    <w:rsid w:val="001A06AF"/>
    <w:rsid w:val="001A0E14"/>
    <w:rsid w:val="001A3FE3"/>
    <w:rsid w:val="001A5273"/>
    <w:rsid w:val="001A5A80"/>
    <w:rsid w:val="001A7D5C"/>
    <w:rsid w:val="001A7E2E"/>
    <w:rsid w:val="001B15C7"/>
    <w:rsid w:val="001B2A1D"/>
    <w:rsid w:val="001B36E4"/>
    <w:rsid w:val="001B6419"/>
    <w:rsid w:val="001B659C"/>
    <w:rsid w:val="001C3A5C"/>
    <w:rsid w:val="001C3E46"/>
    <w:rsid w:val="001C5C57"/>
    <w:rsid w:val="001C61CD"/>
    <w:rsid w:val="001C72AA"/>
    <w:rsid w:val="001D2669"/>
    <w:rsid w:val="001D38F9"/>
    <w:rsid w:val="001D3C99"/>
    <w:rsid w:val="001D63C5"/>
    <w:rsid w:val="001D74F3"/>
    <w:rsid w:val="001E033B"/>
    <w:rsid w:val="001E1BD3"/>
    <w:rsid w:val="001E3940"/>
    <w:rsid w:val="001E39D9"/>
    <w:rsid w:val="001E40C2"/>
    <w:rsid w:val="001E68C1"/>
    <w:rsid w:val="001E6EB2"/>
    <w:rsid w:val="001E747B"/>
    <w:rsid w:val="001F0B16"/>
    <w:rsid w:val="001F0C43"/>
    <w:rsid w:val="001F2730"/>
    <w:rsid w:val="001F2890"/>
    <w:rsid w:val="00202410"/>
    <w:rsid w:val="00203002"/>
    <w:rsid w:val="00205C63"/>
    <w:rsid w:val="00206823"/>
    <w:rsid w:val="002118BB"/>
    <w:rsid w:val="00212693"/>
    <w:rsid w:val="00214AC2"/>
    <w:rsid w:val="00215E86"/>
    <w:rsid w:val="00217AAB"/>
    <w:rsid w:val="00217D4E"/>
    <w:rsid w:val="00220261"/>
    <w:rsid w:val="00220BFA"/>
    <w:rsid w:val="0022128C"/>
    <w:rsid w:val="00223CAD"/>
    <w:rsid w:val="00224AFF"/>
    <w:rsid w:val="002252B8"/>
    <w:rsid w:val="002274E9"/>
    <w:rsid w:val="0022767E"/>
    <w:rsid w:val="00227B6B"/>
    <w:rsid w:val="00227D81"/>
    <w:rsid w:val="00230EC6"/>
    <w:rsid w:val="0023273D"/>
    <w:rsid w:val="00232E04"/>
    <w:rsid w:val="00235639"/>
    <w:rsid w:val="002369CC"/>
    <w:rsid w:val="00237A42"/>
    <w:rsid w:val="002413D4"/>
    <w:rsid w:val="002430E6"/>
    <w:rsid w:val="00245485"/>
    <w:rsid w:val="00246A9C"/>
    <w:rsid w:val="002563DC"/>
    <w:rsid w:val="0025762B"/>
    <w:rsid w:val="00257D2D"/>
    <w:rsid w:val="002602C7"/>
    <w:rsid w:val="00260C61"/>
    <w:rsid w:val="00260D63"/>
    <w:rsid w:val="002644CD"/>
    <w:rsid w:val="00265BA4"/>
    <w:rsid w:val="002665ED"/>
    <w:rsid w:val="002673C4"/>
    <w:rsid w:val="0027040B"/>
    <w:rsid w:val="0027193F"/>
    <w:rsid w:val="00273696"/>
    <w:rsid w:val="00274865"/>
    <w:rsid w:val="00274FD1"/>
    <w:rsid w:val="00275AEA"/>
    <w:rsid w:val="002763BF"/>
    <w:rsid w:val="002766DD"/>
    <w:rsid w:val="00276D4E"/>
    <w:rsid w:val="00277290"/>
    <w:rsid w:val="0028005D"/>
    <w:rsid w:val="00281611"/>
    <w:rsid w:val="00281B22"/>
    <w:rsid w:val="00284DFD"/>
    <w:rsid w:val="0028550F"/>
    <w:rsid w:val="00286A3B"/>
    <w:rsid w:val="00286AED"/>
    <w:rsid w:val="00287101"/>
    <w:rsid w:val="00287F35"/>
    <w:rsid w:val="00290C54"/>
    <w:rsid w:val="002911EA"/>
    <w:rsid w:val="0029145D"/>
    <w:rsid w:val="00292C02"/>
    <w:rsid w:val="00293F22"/>
    <w:rsid w:val="00295F61"/>
    <w:rsid w:val="002A022B"/>
    <w:rsid w:val="002A305D"/>
    <w:rsid w:val="002A4F23"/>
    <w:rsid w:val="002A55F3"/>
    <w:rsid w:val="002A6B41"/>
    <w:rsid w:val="002A7698"/>
    <w:rsid w:val="002B38C1"/>
    <w:rsid w:val="002B5246"/>
    <w:rsid w:val="002B6186"/>
    <w:rsid w:val="002B79F6"/>
    <w:rsid w:val="002C0973"/>
    <w:rsid w:val="002C3343"/>
    <w:rsid w:val="002C3D6E"/>
    <w:rsid w:val="002C3F39"/>
    <w:rsid w:val="002C40F5"/>
    <w:rsid w:val="002C4A2E"/>
    <w:rsid w:val="002C4ECB"/>
    <w:rsid w:val="002C6E31"/>
    <w:rsid w:val="002C762C"/>
    <w:rsid w:val="002D1BB4"/>
    <w:rsid w:val="002D5D16"/>
    <w:rsid w:val="002D5E3D"/>
    <w:rsid w:val="002D73DC"/>
    <w:rsid w:val="002D77AA"/>
    <w:rsid w:val="002D7CA3"/>
    <w:rsid w:val="002E109C"/>
    <w:rsid w:val="002E3241"/>
    <w:rsid w:val="002E355C"/>
    <w:rsid w:val="002E44C4"/>
    <w:rsid w:val="002E5270"/>
    <w:rsid w:val="002F0CFB"/>
    <w:rsid w:val="002F0D17"/>
    <w:rsid w:val="002F2C30"/>
    <w:rsid w:val="002F3733"/>
    <w:rsid w:val="002F5BB5"/>
    <w:rsid w:val="00304716"/>
    <w:rsid w:val="00305BEC"/>
    <w:rsid w:val="00306D02"/>
    <w:rsid w:val="003076C5"/>
    <w:rsid w:val="00307B3C"/>
    <w:rsid w:val="0031109F"/>
    <w:rsid w:val="0031207C"/>
    <w:rsid w:val="0031659B"/>
    <w:rsid w:val="003169F6"/>
    <w:rsid w:val="00320289"/>
    <w:rsid w:val="0032425A"/>
    <w:rsid w:val="00331C76"/>
    <w:rsid w:val="00333590"/>
    <w:rsid w:val="003338CA"/>
    <w:rsid w:val="00333F8E"/>
    <w:rsid w:val="00334940"/>
    <w:rsid w:val="00334EA0"/>
    <w:rsid w:val="00335F56"/>
    <w:rsid w:val="00337280"/>
    <w:rsid w:val="0034056F"/>
    <w:rsid w:val="00340A70"/>
    <w:rsid w:val="00341081"/>
    <w:rsid w:val="0034204D"/>
    <w:rsid w:val="00342B19"/>
    <w:rsid w:val="00343F17"/>
    <w:rsid w:val="003440C8"/>
    <w:rsid w:val="00345F17"/>
    <w:rsid w:val="00345FE7"/>
    <w:rsid w:val="00347DBD"/>
    <w:rsid w:val="003505A0"/>
    <w:rsid w:val="00350A54"/>
    <w:rsid w:val="003511C4"/>
    <w:rsid w:val="003515D6"/>
    <w:rsid w:val="00351687"/>
    <w:rsid w:val="003525EF"/>
    <w:rsid w:val="003540C9"/>
    <w:rsid w:val="003546A2"/>
    <w:rsid w:val="00354F08"/>
    <w:rsid w:val="003563C7"/>
    <w:rsid w:val="003565CB"/>
    <w:rsid w:val="00356D11"/>
    <w:rsid w:val="003575C0"/>
    <w:rsid w:val="003627D2"/>
    <w:rsid w:val="003631BA"/>
    <w:rsid w:val="00363BBA"/>
    <w:rsid w:val="00364C3E"/>
    <w:rsid w:val="0036505B"/>
    <w:rsid w:val="0036512E"/>
    <w:rsid w:val="00365F98"/>
    <w:rsid w:val="00366E1A"/>
    <w:rsid w:val="003711D9"/>
    <w:rsid w:val="00375C40"/>
    <w:rsid w:val="00375D66"/>
    <w:rsid w:val="00377211"/>
    <w:rsid w:val="00380A87"/>
    <w:rsid w:val="00381459"/>
    <w:rsid w:val="003852B5"/>
    <w:rsid w:val="00385D58"/>
    <w:rsid w:val="003861D7"/>
    <w:rsid w:val="003867A5"/>
    <w:rsid w:val="0038759A"/>
    <w:rsid w:val="0039016B"/>
    <w:rsid w:val="003914F1"/>
    <w:rsid w:val="00393AF2"/>
    <w:rsid w:val="003952D0"/>
    <w:rsid w:val="003A0533"/>
    <w:rsid w:val="003A4EEE"/>
    <w:rsid w:val="003B4618"/>
    <w:rsid w:val="003B62AB"/>
    <w:rsid w:val="003B6BE8"/>
    <w:rsid w:val="003B7678"/>
    <w:rsid w:val="003C021F"/>
    <w:rsid w:val="003C2532"/>
    <w:rsid w:val="003C36DC"/>
    <w:rsid w:val="003C428D"/>
    <w:rsid w:val="003C5C02"/>
    <w:rsid w:val="003C5F9F"/>
    <w:rsid w:val="003C6373"/>
    <w:rsid w:val="003C6D99"/>
    <w:rsid w:val="003C7445"/>
    <w:rsid w:val="003D0056"/>
    <w:rsid w:val="003D15DF"/>
    <w:rsid w:val="003D28B8"/>
    <w:rsid w:val="003D2C51"/>
    <w:rsid w:val="003D35CF"/>
    <w:rsid w:val="003D5423"/>
    <w:rsid w:val="003D5E1F"/>
    <w:rsid w:val="003D6425"/>
    <w:rsid w:val="003D65DA"/>
    <w:rsid w:val="003E0BEE"/>
    <w:rsid w:val="003E67D3"/>
    <w:rsid w:val="003F02B3"/>
    <w:rsid w:val="003F112A"/>
    <w:rsid w:val="003F3C1D"/>
    <w:rsid w:val="003F6B55"/>
    <w:rsid w:val="004016C7"/>
    <w:rsid w:val="0040475E"/>
    <w:rsid w:val="004053AB"/>
    <w:rsid w:val="00405E9C"/>
    <w:rsid w:val="00407448"/>
    <w:rsid w:val="00407B6C"/>
    <w:rsid w:val="00410F2B"/>
    <w:rsid w:val="00411190"/>
    <w:rsid w:val="0041137F"/>
    <w:rsid w:val="004123C6"/>
    <w:rsid w:val="0041389F"/>
    <w:rsid w:val="004142EC"/>
    <w:rsid w:val="00416EA8"/>
    <w:rsid w:val="0042092F"/>
    <w:rsid w:val="00420C22"/>
    <w:rsid w:val="00421C9C"/>
    <w:rsid w:val="004252F1"/>
    <w:rsid w:val="0042588A"/>
    <w:rsid w:val="00426729"/>
    <w:rsid w:val="00426732"/>
    <w:rsid w:val="004271CF"/>
    <w:rsid w:val="00431F42"/>
    <w:rsid w:val="004321B5"/>
    <w:rsid w:val="0043220F"/>
    <w:rsid w:val="0043276A"/>
    <w:rsid w:val="00432BA8"/>
    <w:rsid w:val="00437F3C"/>
    <w:rsid w:val="00442089"/>
    <w:rsid w:val="00442130"/>
    <w:rsid w:val="00444F3C"/>
    <w:rsid w:val="004470E3"/>
    <w:rsid w:val="00447F52"/>
    <w:rsid w:val="0045040D"/>
    <w:rsid w:val="00450C0A"/>
    <w:rsid w:val="00450FB6"/>
    <w:rsid w:val="00451785"/>
    <w:rsid w:val="00451C8E"/>
    <w:rsid w:val="00452BCF"/>
    <w:rsid w:val="00454BF6"/>
    <w:rsid w:val="00454F82"/>
    <w:rsid w:val="00456B65"/>
    <w:rsid w:val="004570AB"/>
    <w:rsid w:val="004572E2"/>
    <w:rsid w:val="00462257"/>
    <w:rsid w:val="00462400"/>
    <w:rsid w:val="004632F1"/>
    <w:rsid w:val="004636E1"/>
    <w:rsid w:val="0046391D"/>
    <w:rsid w:val="0046615B"/>
    <w:rsid w:val="00467D11"/>
    <w:rsid w:val="004717C3"/>
    <w:rsid w:val="004718B1"/>
    <w:rsid w:val="004730D6"/>
    <w:rsid w:val="00473424"/>
    <w:rsid w:val="0047400D"/>
    <w:rsid w:val="00474DBA"/>
    <w:rsid w:val="0047543E"/>
    <w:rsid w:val="004762CC"/>
    <w:rsid w:val="00476CBD"/>
    <w:rsid w:val="00481A48"/>
    <w:rsid w:val="00483E3F"/>
    <w:rsid w:val="00483F21"/>
    <w:rsid w:val="00484585"/>
    <w:rsid w:val="00484B46"/>
    <w:rsid w:val="00484CED"/>
    <w:rsid w:val="004867B4"/>
    <w:rsid w:val="0048697A"/>
    <w:rsid w:val="00493AE2"/>
    <w:rsid w:val="004950B5"/>
    <w:rsid w:val="00496958"/>
    <w:rsid w:val="00496B4C"/>
    <w:rsid w:val="004A14CC"/>
    <w:rsid w:val="004A21E8"/>
    <w:rsid w:val="004A242A"/>
    <w:rsid w:val="004A4061"/>
    <w:rsid w:val="004A4932"/>
    <w:rsid w:val="004A5422"/>
    <w:rsid w:val="004A6538"/>
    <w:rsid w:val="004B189C"/>
    <w:rsid w:val="004B201C"/>
    <w:rsid w:val="004B20F8"/>
    <w:rsid w:val="004B2DEB"/>
    <w:rsid w:val="004B3516"/>
    <w:rsid w:val="004B3668"/>
    <w:rsid w:val="004B36C5"/>
    <w:rsid w:val="004B446D"/>
    <w:rsid w:val="004B5BE8"/>
    <w:rsid w:val="004B67DC"/>
    <w:rsid w:val="004C0BF8"/>
    <w:rsid w:val="004C1D5C"/>
    <w:rsid w:val="004C231F"/>
    <w:rsid w:val="004C5055"/>
    <w:rsid w:val="004C532D"/>
    <w:rsid w:val="004C5716"/>
    <w:rsid w:val="004C57B3"/>
    <w:rsid w:val="004C5C82"/>
    <w:rsid w:val="004D0906"/>
    <w:rsid w:val="004D405E"/>
    <w:rsid w:val="004D6D44"/>
    <w:rsid w:val="004D758E"/>
    <w:rsid w:val="004E15B8"/>
    <w:rsid w:val="004E3BBE"/>
    <w:rsid w:val="004E460A"/>
    <w:rsid w:val="004F1BAF"/>
    <w:rsid w:val="004F2DEC"/>
    <w:rsid w:val="004F359B"/>
    <w:rsid w:val="004F369D"/>
    <w:rsid w:val="004F37B4"/>
    <w:rsid w:val="004F3F7C"/>
    <w:rsid w:val="004F49E1"/>
    <w:rsid w:val="004F4B3C"/>
    <w:rsid w:val="004F5DD3"/>
    <w:rsid w:val="004F6723"/>
    <w:rsid w:val="004F6E00"/>
    <w:rsid w:val="004F7B37"/>
    <w:rsid w:val="00504380"/>
    <w:rsid w:val="00504852"/>
    <w:rsid w:val="00504A36"/>
    <w:rsid w:val="005062C4"/>
    <w:rsid w:val="005116DA"/>
    <w:rsid w:val="005139E6"/>
    <w:rsid w:val="00514B69"/>
    <w:rsid w:val="00515466"/>
    <w:rsid w:val="00517DC4"/>
    <w:rsid w:val="00521284"/>
    <w:rsid w:val="0052128D"/>
    <w:rsid w:val="0052300B"/>
    <w:rsid w:val="00523160"/>
    <w:rsid w:val="00525050"/>
    <w:rsid w:val="00525A13"/>
    <w:rsid w:val="00533D10"/>
    <w:rsid w:val="00535B8F"/>
    <w:rsid w:val="00536A14"/>
    <w:rsid w:val="00536DB4"/>
    <w:rsid w:val="00537DFE"/>
    <w:rsid w:val="00543053"/>
    <w:rsid w:val="00543DC1"/>
    <w:rsid w:val="00545F00"/>
    <w:rsid w:val="005463FF"/>
    <w:rsid w:val="0055061D"/>
    <w:rsid w:val="00551498"/>
    <w:rsid w:val="005516D2"/>
    <w:rsid w:val="00551BC3"/>
    <w:rsid w:val="005522DD"/>
    <w:rsid w:val="00553043"/>
    <w:rsid w:val="005535EF"/>
    <w:rsid w:val="00554631"/>
    <w:rsid w:val="00556B0E"/>
    <w:rsid w:val="0055753F"/>
    <w:rsid w:val="00557AD3"/>
    <w:rsid w:val="005619FF"/>
    <w:rsid w:val="00562776"/>
    <w:rsid w:val="00564866"/>
    <w:rsid w:val="00564F74"/>
    <w:rsid w:val="005671EE"/>
    <w:rsid w:val="00571C5E"/>
    <w:rsid w:val="00572742"/>
    <w:rsid w:val="005828FD"/>
    <w:rsid w:val="0058313B"/>
    <w:rsid w:val="005860E9"/>
    <w:rsid w:val="005901CC"/>
    <w:rsid w:val="005918BE"/>
    <w:rsid w:val="00592595"/>
    <w:rsid w:val="005927E2"/>
    <w:rsid w:val="00593890"/>
    <w:rsid w:val="0059445C"/>
    <w:rsid w:val="0059588C"/>
    <w:rsid w:val="005973AA"/>
    <w:rsid w:val="005A0871"/>
    <w:rsid w:val="005A33D9"/>
    <w:rsid w:val="005A57B4"/>
    <w:rsid w:val="005B0444"/>
    <w:rsid w:val="005B0485"/>
    <w:rsid w:val="005B1BDF"/>
    <w:rsid w:val="005B2C76"/>
    <w:rsid w:val="005B4768"/>
    <w:rsid w:val="005B47F0"/>
    <w:rsid w:val="005C536C"/>
    <w:rsid w:val="005C6595"/>
    <w:rsid w:val="005C7685"/>
    <w:rsid w:val="005D143C"/>
    <w:rsid w:val="005D3935"/>
    <w:rsid w:val="005D4348"/>
    <w:rsid w:val="005D52B9"/>
    <w:rsid w:val="005D627F"/>
    <w:rsid w:val="005D658F"/>
    <w:rsid w:val="005E142D"/>
    <w:rsid w:val="005E29EE"/>
    <w:rsid w:val="005F1260"/>
    <w:rsid w:val="005F1579"/>
    <w:rsid w:val="005F2303"/>
    <w:rsid w:val="005F25AB"/>
    <w:rsid w:val="005F3816"/>
    <w:rsid w:val="006005A9"/>
    <w:rsid w:val="006027B1"/>
    <w:rsid w:val="00603B84"/>
    <w:rsid w:val="00603F97"/>
    <w:rsid w:val="00605088"/>
    <w:rsid w:val="006050D9"/>
    <w:rsid w:val="0060553F"/>
    <w:rsid w:val="0060557D"/>
    <w:rsid w:val="00605A94"/>
    <w:rsid w:val="006062B4"/>
    <w:rsid w:val="00606583"/>
    <w:rsid w:val="00611DB9"/>
    <w:rsid w:val="00613192"/>
    <w:rsid w:val="0061384A"/>
    <w:rsid w:val="00613DA3"/>
    <w:rsid w:val="00614312"/>
    <w:rsid w:val="00614865"/>
    <w:rsid w:val="00614895"/>
    <w:rsid w:val="00614A94"/>
    <w:rsid w:val="0061605F"/>
    <w:rsid w:val="00616375"/>
    <w:rsid w:val="006204E1"/>
    <w:rsid w:val="006226C4"/>
    <w:rsid w:val="006230D1"/>
    <w:rsid w:val="00630339"/>
    <w:rsid w:val="006308C5"/>
    <w:rsid w:val="0063361A"/>
    <w:rsid w:val="00633D0A"/>
    <w:rsid w:val="00637FAF"/>
    <w:rsid w:val="0064137C"/>
    <w:rsid w:val="00643BBB"/>
    <w:rsid w:val="00643CC4"/>
    <w:rsid w:val="00644467"/>
    <w:rsid w:val="006451FA"/>
    <w:rsid w:val="0064604F"/>
    <w:rsid w:val="00651902"/>
    <w:rsid w:val="006519C6"/>
    <w:rsid w:val="00651F79"/>
    <w:rsid w:val="00653B28"/>
    <w:rsid w:val="00656690"/>
    <w:rsid w:val="00656A58"/>
    <w:rsid w:val="00661407"/>
    <w:rsid w:val="006639B7"/>
    <w:rsid w:val="006654C2"/>
    <w:rsid w:val="00666547"/>
    <w:rsid w:val="00672934"/>
    <w:rsid w:val="00673693"/>
    <w:rsid w:val="006736A6"/>
    <w:rsid w:val="00676405"/>
    <w:rsid w:val="0067654C"/>
    <w:rsid w:val="006778CF"/>
    <w:rsid w:val="00677F70"/>
    <w:rsid w:val="00680FDA"/>
    <w:rsid w:val="006834DE"/>
    <w:rsid w:val="0068575B"/>
    <w:rsid w:val="00685B0A"/>
    <w:rsid w:val="006864B4"/>
    <w:rsid w:val="00687B9C"/>
    <w:rsid w:val="00691287"/>
    <w:rsid w:val="00691439"/>
    <w:rsid w:val="00691B29"/>
    <w:rsid w:val="00695CAC"/>
    <w:rsid w:val="006974FA"/>
    <w:rsid w:val="006A1431"/>
    <w:rsid w:val="006A2182"/>
    <w:rsid w:val="006A3E06"/>
    <w:rsid w:val="006A3E78"/>
    <w:rsid w:val="006A5380"/>
    <w:rsid w:val="006B0842"/>
    <w:rsid w:val="006B0B27"/>
    <w:rsid w:val="006B155B"/>
    <w:rsid w:val="006B1A55"/>
    <w:rsid w:val="006B2466"/>
    <w:rsid w:val="006B4AB2"/>
    <w:rsid w:val="006B7D79"/>
    <w:rsid w:val="006C1D51"/>
    <w:rsid w:val="006C3B18"/>
    <w:rsid w:val="006C521A"/>
    <w:rsid w:val="006C57BE"/>
    <w:rsid w:val="006C5E01"/>
    <w:rsid w:val="006C6175"/>
    <w:rsid w:val="006C68F7"/>
    <w:rsid w:val="006C7623"/>
    <w:rsid w:val="006D076E"/>
    <w:rsid w:val="006D0878"/>
    <w:rsid w:val="006D11AD"/>
    <w:rsid w:val="006D29D4"/>
    <w:rsid w:val="006D401D"/>
    <w:rsid w:val="006D61B4"/>
    <w:rsid w:val="006D6564"/>
    <w:rsid w:val="006E2D14"/>
    <w:rsid w:val="006E4187"/>
    <w:rsid w:val="006F01AD"/>
    <w:rsid w:val="006F1822"/>
    <w:rsid w:val="006F21C9"/>
    <w:rsid w:val="006F3E62"/>
    <w:rsid w:val="006F4595"/>
    <w:rsid w:val="006F5B39"/>
    <w:rsid w:val="006F676F"/>
    <w:rsid w:val="006F7679"/>
    <w:rsid w:val="006F7F47"/>
    <w:rsid w:val="00706318"/>
    <w:rsid w:val="007068E0"/>
    <w:rsid w:val="0070742B"/>
    <w:rsid w:val="00712888"/>
    <w:rsid w:val="007131A9"/>
    <w:rsid w:val="007139C5"/>
    <w:rsid w:val="00717760"/>
    <w:rsid w:val="00717CD9"/>
    <w:rsid w:val="007200E8"/>
    <w:rsid w:val="00720ADE"/>
    <w:rsid w:val="007217FD"/>
    <w:rsid w:val="007239AA"/>
    <w:rsid w:val="00724444"/>
    <w:rsid w:val="0072742E"/>
    <w:rsid w:val="007316C7"/>
    <w:rsid w:val="007327B4"/>
    <w:rsid w:val="00734E9E"/>
    <w:rsid w:val="00740087"/>
    <w:rsid w:val="00740693"/>
    <w:rsid w:val="00742013"/>
    <w:rsid w:val="007428FF"/>
    <w:rsid w:val="007455B5"/>
    <w:rsid w:val="00746C07"/>
    <w:rsid w:val="00747409"/>
    <w:rsid w:val="00750B30"/>
    <w:rsid w:val="00751378"/>
    <w:rsid w:val="0075366F"/>
    <w:rsid w:val="0075452A"/>
    <w:rsid w:val="00755065"/>
    <w:rsid w:val="00757BDA"/>
    <w:rsid w:val="00757DC8"/>
    <w:rsid w:val="007620F8"/>
    <w:rsid w:val="0076497D"/>
    <w:rsid w:val="00766602"/>
    <w:rsid w:val="0076692D"/>
    <w:rsid w:val="00766AFC"/>
    <w:rsid w:val="00770AA3"/>
    <w:rsid w:val="0077611D"/>
    <w:rsid w:val="0077614B"/>
    <w:rsid w:val="007813B0"/>
    <w:rsid w:val="00781CBC"/>
    <w:rsid w:val="00782A31"/>
    <w:rsid w:val="0078402C"/>
    <w:rsid w:val="007913A9"/>
    <w:rsid w:val="00797957"/>
    <w:rsid w:val="007A3295"/>
    <w:rsid w:val="007A3ABB"/>
    <w:rsid w:val="007A3F9A"/>
    <w:rsid w:val="007A44B0"/>
    <w:rsid w:val="007A498A"/>
    <w:rsid w:val="007A5035"/>
    <w:rsid w:val="007A73C7"/>
    <w:rsid w:val="007B0E20"/>
    <w:rsid w:val="007B2914"/>
    <w:rsid w:val="007B31C8"/>
    <w:rsid w:val="007B6E58"/>
    <w:rsid w:val="007B74EA"/>
    <w:rsid w:val="007C31A7"/>
    <w:rsid w:val="007C3262"/>
    <w:rsid w:val="007C491A"/>
    <w:rsid w:val="007C615B"/>
    <w:rsid w:val="007C7292"/>
    <w:rsid w:val="007D15F6"/>
    <w:rsid w:val="007D2C2C"/>
    <w:rsid w:val="007D3F38"/>
    <w:rsid w:val="007D4142"/>
    <w:rsid w:val="007D7052"/>
    <w:rsid w:val="007E00F4"/>
    <w:rsid w:val="007E0451"/>
    <w:rsid w:val="007E13C5"/>
    <w:rsid w:val="007E18FE"/>
    <w:rsid w:val="007E240F"/>
    <w:rsid w:val="007E2429"/>
    <w:rsid w:val="007E28B6"/>
    <w:rsid w:val="007E313F"/>
    <w:rsid w:val="007E4EC3"/>
    <w:rsid w:val="007E50AC"/>
    <w:rsid w:val="007E6038"/>
    <w:rsid w:val="007E661D"/>
    <w:rsid w:val="007F005B"/>
    <w:rsid w:val="007F2760"/>
    <w:rsid w:val="007F47CC"/>
    <w:rsid w:val="007F56CC"/>
    <w:rsid w:val="007F5B57"/>
    <w:rsid w:val="007F71A2"/>
    <w:rsid w:val="007F74F2"/>
    <w:rsid w:val="007F785E"/>
    <w:rsid w:val="00800292"/>
    <w:rsid w:val="0080081A"/>
    <w:rsid w:val="008014C8"/>
    <w:rsid w:val="00803A93"/>
    <w:rsid w:val="00803F50"/>
    <w:rsid w:val="00804C54"/>
    <w:rsid w:val="0080657F"/>
    <w:rsid w:val="008127DE"/>
    <w:rsid w:val="00814AAC"/>
    <w:rsid w:val="00816A92"/>
    <w:rsid w:val="00816D70"/>
    <w:rsid w:val="00817CBE"/>
    <w:rsid w:val="0082355F"/>
    <w:rsid w:val="008256BE"/>
    <w:rsid w:val="00826955"/>
    <w:rsid w:val="00830853"/>
    <w:rsid w:val="00834BD7"/>
    <w:rsid w:val="0083533F"/>
    <w:rsid w:val="008356CB"/>
    <w:rsid w:val="00836DC0"/>
    <w:rsid w:val="00837E09"/>
    <w:rsid w:val="008419E0"/>
    <w:rsid w:val="00842E76"/>
    <w:rsid w:val="00843978"/>
    <w:rsid w:val="00844BE2"/>
    <w:rsid w:val="00845B21"/>
    <w:rsid w:val="00847B5B"/>
    <w:rsid w:val="0085064D"/>
    <w:rsid w:val="00853D56"/>
    <w:rsid w:val="00854B5F"/>
    <w:rsid w:val="00860713"/>
    <w:rsid w:val="00860BC5"/>
    <w:rsid w:val="0086361D"/>
    <w:rsid w:val="00871A35"/>
    <w:rsid w:val="008723C9"/>
    <w:rsid w:val="00872FFB"/>
    <w:rsid w:val="00881DEB"/>
    <w:rsid w:val="0088233A"/>
    <w:rsid w:val="008861CE"/>
    <w:rsid w:val="00890924"/>
    <w:rsid w:val="00890D7A"/>
    <w:rsid w:val="00891841"/>
    <w:rsid w:val="00891BC9"/>
    <w:rsid w:val="00892506"/>
    <w:rsid w:val="008969D4"/>
    <w:rsid w:val="00897A1D"/>
    <w:rsid w:val="00897ABB"/>
    <w:rsid w:val="008A0C64"/>
    <w:rsid w:val="008A11EF"/>
    <w:rsid w:val="008A252F"/>
    <w:rsid w:val="008A40A9"/>
    <w:rsid w:val="008A7303"/>
    <w:rsid w:val="008A74BB"/>
    <w:rsid w:val="008B0F1A"/>
    <w:rsid w:val="008B0FA1"/>
    <w:rsid w:val="008B351A"/>
    <w:rsid w:val="008B4279"/>
    <w:rsid w:val="008B4F96"/>
    <w:rsid w:val="008C10EB"/>
    <w:rsid w:val="008C1EF4"/>
    <w:rsid w:val="008C43D7"/>
    <w:rsid w:val="008C6116"/>
    <w:rsid w:val="008C70C6"/>
    <w:rsid w:val="008D05ED"/>
    <w:rsid w:val="008D0798"/>
    <w:rsid w:val="008D0D63"/>
    <w:rsid w:val="008D0E86"/>
    <w:rsid w:val="008D1A17"/>
    <w:rsid w:val="008D1CD2"/>
    <w:rsid w:val="008D30AC"/>
    <w:rsid w:val="008D3FD5"/>
    <w:rsid w:val="008D4380"/>
    <w:rsid w:val="008D495D"/>
    <w:rsid w:val="008D4B5A"/>
    <w:rsid w:val="008D7489"/>
    <w:rsid w:val="008E0466"/>
    <w:rsid w:val="008E0DFE"/>
    <w:rsid w:val="008E188A"/>
    <w:rsid w:val="008E2F72"/>
    <w:rsid w:val="008E42C0"/>
    <w:rsid w:val="008E50B4"/>
    <w:rsid w:val="008E50BF"/>
    <w:rsid w:val="008E5F09"/>
    <w:rsid w:val="008E6AD3"/>
    <w:rsid w:val="008E6C07"/>
    <w:rsid w:val="008E72AA"/>
    <w:rsid w:val="008E7774"/>
    <w:rsid w:val="008F04A2"/>
    <w:rsid w:val="008F0655"/>
    <w:rsid w:val="008F0C88"/>
    <w:rsid w:val="008F2979"/>
    <w:rsid w:val="008F37D2"/>
    <w:rsid w:val="008F3CB0"/>
    <w:rsid w:val="008F5193"/>
    <w:rsid w:val="009004C0"/>
    <w:rsid w:val="00900D76"/>
    <w:rsid w:val="00903135"/>
    <w:rsid w:val="009032CB"/>
    <w:rsid w:val="00903554"/>
    <w:rsid w:val="00905098"/>
    <w:rsid w:val="00906FF7"/>
    <w:rsid w:val="00910BB8"/>
    <w:rsid w:val="00911E7B"/>
    <w:rsid w:val="00912B0D"/>
    <w:rsid w:val="0091556A"/>
    <w:rsid w:val="0091569B"/>
    <w:rsid w:val="0092241A"/>
    <w:rsid w:val="00922EA0"/>
    <w:rsid w:val="00923A1C"/>
    <w:rsid w:val="00923F1E"/>
    <w:rsid w:val="009247B9"/>
    <w:rsid w:val="009279A3"/>
    <w:rsid w:val="00927E01"/>
    <w:rsid w:val="009344F9"/>
    <w:rsid w:val="00934BBF"/>
    <w:rsid w:val="00942FA7"/>
    <w:rsid w:val="009432CF"/>
    <w:rsid w:val="00946DC7"/>
    <w:rsid w:val="00946EFB"/>
    <w:rsid w:val="00947542"/>
    <w:rsid w:val="00947987"/>
    <w:rsid w:val="0095258A"/>
    <w:rsid w:val="0095602C"/>
    <w:rsid w:val="00956179"/>
    <w:rsid w:val="00956507"/>
    <w:rsid w:val="009568AB"/>
    <w:rsid w:val="00957B97"/>
    <w:rsid w:val="00960BBB"/>
    <w:rsid w:val="0096129C"/>
    <w:rsid w:val="009667FB"/>
    <w:rsid w:val="00967782"/>
    <w:rsid w:val="00967B7A"/>
    <w:rsid w:val="00967DCB"/>
    <w:rsid w:val="009724F0"/>
    <w:rsid w:val="009763DB"/>
    <w:rsid w:val="0097726A"/>
    <w:rsid w:val="00977590"/>
    <w:rsid w:val="009778C7"/>
    <w:rsid w:val="009805D2"/>
    <w:rsid w:val="009815CE"/>
    <w:rsid w:val="009827FD"/>
    <w:rsid w:val="0098429F"/>
    <w:rsid w:val="00990622"/>
    <w:rsid w:val="009909AC"/>
    <w:rsid w:val="009913A1"/>
    <w:rsid w:val="00992277"/>
    <w:rsid w:val="00992ADB"/>
    <w:rsid w:val="00993A48"/>
    <w:rsid w:val="00994A5D"/>
    <w:rsid w:val="009955D2"/>
    <w:rsid w:val="00995EED"/>
    <w:rsid w:val="00997BA1"/>
    <w:rsid w:val="009A1C60"/>
    <w:rsid w:val="009A28A2"/>
    <w:rsid w:val="009A2B32"/>
    <w:rsid w:val="009A5F80"/>
    <w:rsid w:val="009A6529"/>
    <w:rsid w:val="009B14BE"/>
    <w:rsid w:val="009B192C"/>
    <w:rsid w:val="009B28F5"/>
    <w:rsid w:val="009B2B2A"/>
    <w:rsid w:val="009B35B0"/>
    <w:rsid w:val="009B466F"/>
    <w:rsid w:val="009B5E16"/>
    <w:rsid w:val="009B6A90"/>
    <w:rsid w:val="009B6BB8"/>
    <w:rsid w:val="009B73F3"/>
    <w:rsid w:val="009B77E4"/>
    <w:rsid w:val="009C163D"/>
    <w:rsid w:val="009C6C7C"/>
    <w:rsid w:val="009D3A62"/>
    <w:rsid w:val="009D5A60"/>
    <w:rsid w:val="009E068F"/>
    <w:rsid w:val="009E519A"/>
    <w:rsid w:val="009E6E7C"/>
    <w:rsid w:val="009E752D"/>
    <w:rsid w:val="009E7C2A"/>
    <w:rsid w:val="009F0C67"/>
    <w:rsid w:val="009F11AD"/>
    <w:rsid w:val="009F1AE4"/>
    <w:rsid w:val="009F2213"/>
    <w:rsid w:val="009F3EFD"/>
    <w:rsid w:val="009F4ED0"/>
    <w:rsid w:val="00A00C07"/>
    <w:rsid w:val="00A05FCD"/>
    <w:rsid w:val="00A0607F"/>
    <w:rsid w:val="00A06A5F"/>
    <w:rsid w:val="00A06D21"/>
    <w:rsid w:val="00A1080D"/>
    <w:rsid w:val="00A1371C"/>
    <w:rsid w:val="00A1378A"/>
    <w:rsid w:val="00A13982"/>
    <w:rsid w:val="00A13F06"/>
    <w:rsid w:val="00A1449C"/>
    <w:rsid w:val="00A17218"/>
    <w:rsid w:val="00A179A7"/>
    <w:rsid w:val="00A223A5"/>
    <w:rsid w:val="00A2396C"/>
    <w:rsid w:val="00A23991"/>
    <w:rsid w:val="00A245AC"/>
    <w:rsid w:val="00A24C74"/>
    <w:rsid w:val="00A267B8"/>
    <w:rsid w:val="00A26EFB"/>
    <w:rsid w:val="00A27292"/>
    <w:rsid w:val="00A324BE"/>
    <w:rsid w:val="00A33CB0"/>
    <w:rsid w:val="00A33EC1"/>
    <w:rsid w:val="00A414E2"/>
    <w:rsid w:val="00A428FF"/>
    <w:rsid w:val="00A44365"/>
    <w:rsid w:val="00A44542"/>
    <w:rsid w:val="00A44FAC"/>
    <w:rsid w:val="00A46D7B"/>
    <w:rsid w:val="00A4713D"/>
    <w:rsid w:val="00A47E12"/>
    <w:rsid w:val="00A53134"/>
    <w:rsid w:val="00A544E2"/>
    <w:rsid w:val="00A62618"/>
    <w:rsid w:val="00A63107"/>
    <w:rsid w:val="00A63189"/>
    <w:rsid w:val="00A65AF5"/>
    <w:rsid w:val="00A661BB"/>
    <w:rsid w:val="00A66E34"/>
    <w:rsid w:val="00A713D7"/>
    <w:rsid w:val="00A71CC9"/>
    <w:rsid w:val="00A728B2"/>
    <w:rsid w:val="00A742F6"/>
    <w:rsid w:val="00A746D2"/>
    <w:rsid w:val="00A74941"/>
    <w:rsid w:val="00A749AA"/>
    <w:rsid w:val="00A751AA"/>
    <w:rsid w:val="00A75410"/>
    <w:rsid w:val="00A7579A"/>
    <w:rsid w:val="00A81A02"/>
    <w:rsid w:val="00A917B5"/>
    <w:rsid w:val="00A93384"/>
    <w:rsid w:val="00A93742"/>
    <w:rsid w:val="00A958DF"/>
    <w:rsid w:val="00A95DFC"/>
    <w:rsid w:val="00AA1473"/>
    <w:rsid w:val="00AA2A2D"/>
    <w:rsid w:val="00AA51FC"/>
    <w:rsid w:val="00AA5DEE"/>
    <w:rsid w:val="00AA6EB8"/>
    <w:rsid w:val="00AA7ADF"/>
    <w:rsid w:val="00AA7F2A"/>
    <w:rsid w:val="00AB09F4"/>
    <w:rsid w:val="00AB36BC"/>
    <w:rsid w:val="00AC014D"/>
    <w:rsid w:val="00AC14A6"/>
    <w:rsid w:val="00AC21D7"/>
    <w:rsid w:val="00AC6111"/>
    <w:rsid w:val="00AD24F2"/>
    <w:rsid w:val="00AD26EB"/>
    <w:rsid w:val="00AE0D08"/>
    <w:rsid w:val="00AE2E6E"/>
    <w:rsid w:val="00AE4BB5"/>
    <w:rsid w:val="00AE4BDD"/>
    <w:rsid w:val="00AE5DBB"/>
    <w:rsid w:val="00AE5F05"/>
    <w:rsid w:val="00AE5FB4"/>
    <w:rsid w:val="00AE7F55"/>
    <w:rsid w:val="00AF0AF8"/>
    <w:rsid w:val="00AF3FC5"/>
    <w:rsid w:val="00AF4211"/>
    <w:rsid w:val="00AF4D50"/>
    <w:rsid w:val="00AF5051"/>
    <w:rsid w:val="00AF5FC7"/>
    <w:rsid w:val="00AF630F"/>
    <w:rsid w:val="00AF669D"/>
    <w:rsid w:val="00AF7C62"/>
    <w:rsid w:val="00B006FE"/>
    <w:rsid w:val="00B015FC"/>
    <w:rsid w:val="00B01A91"/>
    <w:rsid w:val="00B05910"/>
    <w:rsid w:val="00B0623F"/>
    <w:rsid w:val="00B076AE"/>
    <w:rsid w:val="00B106F5"/>
    <w:rsid w:val="00B12906"/>
    <w:rsid w:val="00B1326F"/>
    <w:rsid w:val="00B1545E"/>
    <w:rsid w:val="00B21709"/>
    <w:rsid w:val="00B234C0"/>
    <w:rsid w:val="00B24EE7"/>
    <w:rsid w:val="00B25187"/>
    <w:rsid w:val="00B26DD7"/>
    <w:rsid w:val="00B277E2"/>
    <w:rsid w:val="00B3287F"/>
    <w:rsid w:val="00B37034"/>
    <w:rsid w:val="00B3725F"/>
    <w:rsid w:val="00B40798"/>
    <w:rsid w:val="00B41909"/>
    <w:rsid w:val="00B4293F"/>
    <w:rsid w:val="00B43C6F"/>
    <w:rsid w:val="00B443E9"/>
    <w:rsid w:val="00B444A8"/>
    <w:rsid w:val="00B45BAE"/>
    <w:rsid w:val="00B45CDC"/>
    <w:rsid w:val="00B46E78"/>
    <w:rsid w:val="00B511B6"/>
    <w:rsid w:val="00B57CC4"/>
    <w:rsid w:val="00B60AA4"/>
    <w:rsid w:val="00B612D6"/>
    <w:rsid w:val="00B61D6F"/>
    <w:rsid w:val="00B64FF8"/>
    <w:rsid w:val="00B662BC"/>
    <w:rsid w:val="00B66844"/>
    <w:rsid w:val="00B72D7D"/>
    <w:rsid w:val="00B73DE4"/>
    <w:rsid w:val="00B74E2E"/>
    <w:rsid w:val="00B7588F"/>
    <w:rsid w:val="00B770F9"/>
    <w:rsid w:val="00B77631"/>
    <w:rsid w:val="00B77E51"/>
    <w:rsid w:val="00B8269F"/>
    <w:rsid w:val="00B82FE9"/>
    <w:rsid w:val="00B859A2"/>
    <w:rsid w:val="00B9114B"/>
    <w:rsid w:val="00B95A67"/>
    <w:rsid w:val="00BA0F6B"/>
    <w:rsid w:val="00BA104E"/>
    <w:rsid w:val="00BA12BA"/>
    <w:rsid w:val="00BA1497"/>
    <w:rsid w:val="00BA2C7D"/>
    <w:rsid w:val="00BA4801"/>
    <w:rsid w:val="00BA5260"/>
    <w:rsid w:val="00BA57D0"/>
    <w:rsid w:val="00BA6125"/>
    <w:rsid w:val="00BB191B"/>
    <w:rsid w:val="00BB1E24"/>
    <w:rsid w:val="00BB397C"/>
    <w:rsid w:val="00BB4EBC"/>
    <w:rsid w:val="00BB5781"/>
    <w:rsid w:val="00BB6D9D"/>
    <w:rsid w:val="00BB7663"/>
    <w:rsid w:val="00BC0A40"/>
    <w:rsid w:val="00BC0D29"/>
    <w:rsid w:val="00BC11E0"/>
    <w:rsid w:val="00BC1866"/>
    <w:rsid w:val="00BC1D59"/>
    <w:rsid w:val="00BC2274"/>
    <w:rsid w:val="00BC283F"/>
    <w:rsid w:val="00BC4DBA"/>
    <w:rsid w:val="00BC5292"/>
    <w:rsid w:val="00BD061C"/>
    <w:rsid w:val="00BD0C71"/>
    <w:rsid w:val="00BD3DFB"/>
    <w:rsid w:val="00BD517E"/>
    <w:rsid w:val="00BE0AAF"/>
    <w:rsid w:val="00BE2179"/>
    <w:rsid w:val="00BE3B5C"/>
    <w:rsid w:val="00BE4B7B"/>
    <w:rsid w:val="00BE5996"/>
    <w:rsid w:val="00BE7179"/>
    <w:rsid w:val="00BE79B4"/>
    <w:rsid w:val="00BF044D"/>
    <w:rsid w:val="00BF1E70"/>
    <w:rsid w:val="00BF3E9E"/>
    <w:rsid w:val="00BF46C7"/>
    <w:rsid w:val="00BF47C7"/>
    <w:rsid w:val="00BF4ACF"/>
    <w:rsid w:val="00BF6C7A"/>
    <w:rsid w:val="00BF6D66"/>
    <w:rsid w:val="00C0018A"/>
    <w:rsid w:val="00C02B55"/>
    <w:rsid w:val="00C04A29"/>
    <w:rsid w:val="00C06E27"/>
    <w:rsid w:val="00C06FF0"/>
    <w:rsid w:val="00C10EFD"/>
    <w:rsid w:val="00C1191C"/>
    <w:rsid w:val="00C11E49"/>
    <w:rsid w:val="00C12759"/>
    <w:rsid w:val="00C14BC6"/>
    <w:rsid w:val="00C156D7"/>
    <w:rsid w:val="00C17B9E"/>
    <w:rsid w:val="00C17CD2"/>
    <w:rsid w:val="00C21E16"/>
    <w:rsid w:val="00C26938"/>
    <w:rsid w:val="00C2730F"/>
    <w:rsid w:val="00C3005C"/>
    <w:rsid w:val="00C33DDD"/>
    <w:rsid w:val="00C33E20"/>
    <w:rsid w:val="00C34C34"/>
    <w:rsid w:val="00C377F8"/>
    <w:rsid w:val="00C4106A"/>
    <w:rsid w:val="00C42F4B"/>
    <w:rsid w:val="00C43E07"/>
    <w:rsid w:val="00C441F5"/>
    <w:rsid w:val="00C44CEE"/>
    <w:rsid w:val="00C47AC8"/>
    <w:rsid w:val="00C519C9"/>
    <w:rsid w:val="00C52BD2"/>
    <w:rsid w:val="00C53BDB"/>
    <w:rsid w:val="00C568C4"/>
    <w:rsid w:val="00C57693"/>
    <w:rsid w:val="00C576E6"/>
    <w:rsid w:val="00C60143"/>
    <w:rsid w:val="00C60B72"/>
    <w:rsid w:val="00C636E4"/>
    <w:rsid w:val="00C64526"/>
    <w:rsid w:val="00C65683"/>
    <w:rsid w:val="00C7001D"/>
    <w:rsid w:val="00C7061E"/>
    <w:rsid w:val="00C71268"/>
    <w:rsid w:val="00C71279"/>
    <w:rsid w:val="00C7130A"/>
    <w:rsid w:val="00C7142E"/>
    <w:rsid w:val="00C72013"/>
    <w:rsid w:val="00C72077"/>
    <w:rsid w:val="00C738B6"/>
    <w:rsid w:val="00C73EED"/>
    <w:rsid w:val="00C77D18"/>
    <w:rsid w:val="00C8252E"/>
    <w:rsid w:val="00C82554"/>
    <w:rsid w:val="00C825E5"/>
    <w:rsid w:val="00C84CC0"/>
    <w:rsid w:val="00C84F6E"/>
    <w:rsid w:val="00C858E5"/>
    <w:rsid w:val="00C85ADE"/>
    <w:rsid w:val="00C87CA7"/>
    <w:rsid w:val="00C90C01"/>
    <w:rsid w:val="00C90CE7"/>
    <w:rsid w:val="00C90CFD"/>
    <w:rsid w:val="00C92809"/>
    <w:rsid w:val="00C93213"/>
    <w:rsid w:val="00C93AC8"/>
    <w:rsid w:val="00CA4172"/>
    <w:rsid w:val="00CA4EC3"/>
    <w:rsid w:val="00CA6574"/>
    <w:rsid w:val="00CB791E"/>
    <w:rsid w:val="00CC34B1"/>
    <w:rsid w:val="00CC34F5"/>
    <w:rsid w:val="00CC4BEF"/>
    <w:rsid w:val="00CC5379"/>
    <w:rsid w:val="00CC5B0F"/>
    <w:rsid w:val="00CD24C8"/>
    <w:rsid w:val="00CD29F1"/>
    <w:rsid w:val="00CD32EA"/>
    <w:rsid w:val="00CD4136"/>
    <w:rsid w:val="00CD492C"/>
    <w:rsid w:val="00CD5726"/>
    <w:rsid w:val="00CE08BA"/>
    <w:rsid w:val="00CE1D3B"/>
    <w:rsid w:val="00CE34FF"/>
    <w:rsid w:val="00CE3DBC"/>
    <w:rsid w:val="00CE5A08"/>
    <w:rsid w:val="00CF171B"/>
    <w:rsid w:val="00CF37FA"/>
    <w:rsid w:val="00CF42EE"/>
    <w:rsid w:val="00CF44BB"/>
    <w:rsid w:val="00CF503E"/>
    <w:rsid w:val="00CF747D"/>
    <w:rsid w:val="00D0138F"/>
    <w:rsid w:val="00D021DE"/>
    <w:rsid w:val="00D028E0"/>
    <w:rsid w:val="00D04001"/>
    <w:rsid w:val="00D05BF4"/>
    <w:rsid w:val="00D05C3A"/>
    <w:rsid w:val="00D105CE"/>
    <w:rsid w:val="00D10EEA"/>
    <w:rsid w:val="00D118DD"/>
    <w:rsid w:val="00D11F84"/>
    <w:rsid w:val="00D12DD5"/>
    <w:rsid w:val="00D15904"/>
    <w:rsid w:val="00D17ABE"/>
    <w:rsid w:val="00D22311"/>
    <w:rsid w:val="00D23789"/>
    <w:rsid w:val="00D2425E"/>
    <w:rsid w:val="00D2568E"/>
    <w:rsid w:val="00D26998"/>
    <w:rsid w:val="00D26C8D"/>
    <w:rsid w:val="00D3023D"/>
    <w:rsid w:val="00D308CA"/>
    <w:rsid w:val="00D32464"/>
    <w:rsid w:val="00D361E1"/>
    <w:rsid w:val="00D36C6E"/>
    <w:rsid w:val="00D36F2E"/>
    <w:rsid w:val="00D37F91"/>
    <w:rsid w:val="00D4077B"/>
    <w:rsid w:val="00D4287A"/>
    <w:rsid w:val="00D42D43"/>
    <w:rsid w:val="00D435A0"/>
    <w:rsid w:val="00D46907"/>
    <w:rsid w:val="00D46A22"/>
    <w:rsid w:val="00D4769C"/>
    <w:rsid w:val="00D51A71"/>
    <w:rsid w:val="00D5200B"/>
    <w:rsid w:val="00D52E3B"/>
    <w:rsid w:val="00D53297"/>
    <w:rsid w:val="00D53560"/>
    <w:rsid w:val="00D53B4C"/>
    <w:rsid w:val="00D56BE7"/>
    <w:rsid w:val="00D575C2"/>
    <w:rsid w:val="00D60FDB"/>
    <w:rsid w:val="00D6150B"/>
    <w:rsid w:val="00D62425"/>
    <w:rsid w:val="00D63361"/>
    <w:rsid w:val="00D644CF"/>
    <w:rsid w:val="00D6495C"/>
    <w:rsid w:val="00D66529"/>
    <w:rsid w:val="00D67612"/>
    <w:rsid w:val="00D71D25"/>
    <w:rsid w:val="00D71F1E"/>
    <w:rsid w:val="00D73A46"/>
    <w:rsid w:val="00D75895"/>
    <w:rsid w:val="00D75C4C"/>
    <w:rsid w:val="00D75F18"/>
    <w:rsid w:val="00D7664B"/>
    <w:rsid w:val="00D769AE"/>
    <w:rsid w:val="00D81CE4"/>
    <w:rsid w:val="00D93CA1"/>
    <w:rsid w:val="00D9497C"/>
    <w:rsid w:val="00D94CAC"/>
    <w:rsid w:val="00D9532C"/>
    <w:rsid w:val="00D96D61"/>
    <w:rsid w:val="00D97146"/>
    <w:rsid w:val="00D973A5"/>
    <w:rsid w:val="00D9791A"/>
    <w:rsid w:val="00DA0804"/>
    <w:rsid w:val="00DA1917"/>
    <w:rsid w:val="00DA20A1"/>
    <w:rsid w:val="00DA429D"/>
    <w:rsid w:val="00DA4386"/>
    <w:rsid w:val="00DA65E7"/>
    <w:rsid w:val="00DA6603"/>
    <w:rsid w:val="00DA7696"/>
    <w:rsid w:val="00DB1E8D"/>
    <w:rsid w:val="00DB2FD9"/>
    <w:rsid w:val="00DB3E07"/>
    <w:rsid w:val="00DB5618"/>
    <w:rsid w:val="00DC08BD"/>
    <w:rsid w:val="00DC0D46"/>
    <w:rsid w:val="00DC1662"/>
    <w:rsid w:val="00DC3D59"/>
    <w:rsid w:val="00DC42C6"/>
    <w:rsid w:val="00DC6B9F"/>
    <w:rsid w:val="00DC79E6"/>
    <w:rsid w:val="00DD2324"/>
    <w:rsid w:val="00DD31E0"/>
    <w:rsid w:val="00DD4735"/>
    <w:rsid w:val="00DD5EAF"/>
    <w:rsid w:val="00DE0977"/>
    <w:rsid w:val="00DE0D1D"/>
    <w:rsid w:val="00DE3A06"/>
    <w:rsid w:val="00DE4C52"/>
    <w:rsid w:val="00DE73D9"/>
    <w:rsid w:val="00DF0B3F"/>
    <w:rsid w:val="00DF256B"/>
    <w:rsid w:val="00DF5345"/>
    <w:rsid w:val="00E00CBC"/>
    <w:rsid w:val="00E023DD"/>
    <w:rsid w:val="00E0371E"/>
    <w:rsid w:val="00E05839"/>
    <w:rsid w:val="00E06537"/>
    <w:rsid w:val="00E10F1C"/>
    <w:rsid w:val="00E12A51"/>
    <w:rsid w:val="00E13E64"/>
    <w:rsid w:val="00E157A5"/>
    <w:rsid w:val="00E218C5"/>
    <w:rsid w:val="00E22848"/>
    <w:rsid w:val="00E23637"/>
    <w:rsid w:val="00E243B5"/>
    <w:rsid w:val="00E26F30"/>
    <w:rsid w:val="00E312B6"/>
    <w:rsid w:val="00E32C58"/>
    <w:rsid w:val="00E33E30"/>
    <w:rsid w:val="00E35DA0"/>
    <w:rsid w:val="00E43643"/>
    <w:rsid w:val="00E4B714"/>
    <w:rsid w:val="00E50749"/>
    <w:rsid w:val="00E50DC8"/>
    <w:rsid w:val="00E50F26"/>
    <w:rsid w:val="00E5427A"/>
    <w:rsid w:val="00E54F38"/>
    <w:rsid w:val="00E572BC"/>
    <w:rsid w:val="00E60013"/>
    <w:rsid w:val="00E611AF"/>
    <w:rsid w:val="00E61EB5"/>
    <w:rsid w:val="00E62CF1"/>
    <w:rsid w:val="00E65090"/>
    <w:rsid w:val="00E66233"/>
    <w:rsid w:val="00E66E00"/>
    <w:rsid w:val="00E67E37"/>
    <w:rsid w:val="00E73C64"/>
    <w:rsid w:val="00E77AE4"/>
    <w:rsid w:val="00E808D8"/>
    <w:rsid w:val="00E80E03"/>
    <w:rsid w:val="00E81F97"/>
    <w:rsid w:val="00E838DA"/>
    <w:rsid w:val="00E8754F"/>
    <w:rsid w:val="00E87A1A"/>
    <w:rsid w:val="00E9221B"/>
    <w:rsid w:val="00E936C4"/>
    <w:rsid w:val="00E954E3"/>
    <w:rsid w:val="00EA07D2"/>
    <w:rsid w:val="00EA0BE1"/>
    <w:rsid w:val="00EA10FD"/>
    <w:rsid w:val="00EA189C"/>
    <w:rsid w:val="00EA4D2A"/>
    <w:rsid w:val="00EA50CD"/>
    <w:rsid w:val="00EA56B2"/>
    <w:rsid w:val="00EA6DF2"/>
    <w:rsid w:val="00EA72A6"/>
    <w:rsid w:val="00EA7CE7"/>
    <w:rsid w:val="00EB016A"/>
    <w:rsid w:val="00EB0510"/>
    <w:rsid w:val="00EB101B"/>
    <w:rsid w:val="00EB15E9"/>
    <w:rsid w:val="00EB2821"/>
    <w:rsid w:val="00EB2BF5"/>
    <w:rsid w:val="00EB7FEC"/>
    <w:rsid w:val="00EC0353"/>
    <w:rsid w:val="00EC07FF"/>
    <w:rsid w:val="00EC09CD"/>
    <w:rsid w:val="00EC1739"/>
    <w:rsid w:val="00EC300A"/>
    <w:rsid w:val="00EC7094"/>
    <w:rsid w:val="00EC7E42"/>
    <w:rsid w:val="00ED0846"/>
    <w:rsid w:val="00ED1826"/>
    <w:rsid w:val="00ED249F"/>
    <w:rsid w:val="00ED2C56"/>
    <w:rsid w:val="00ED5074"/>
    <w:rsid w:val="00ED50FC"/>
    <w:rsid w:val="00ED62C2"/>
    <w:rsid w:val="00ED688C"/>
    <w:rsid w:val="00ED722E"/>
    <w:rsid w:val="00ED7FF4"/>
    <w:rsid w:val="00EE07DF"/>
    <w:rsid w:val="00EE0BBD"/>
    <w:rsid w:val="00EE4703"/>
    <w:rsid w:val="00EE5091"/>
    <w:rsid w:val="00EE6269"/>
    <w:rsid w:val="00EE676E"/>
    <w:rsid w:val="00EE77EF"/>
    <w:rsid w:val="00EE792C"/>
    <w:rsid w:val="00EF0E7D"/>
    <w:rsid w:val="00EF1BF7"/>
    <w:rsid w:val="00EF2B9F"/>
    <w:rsid w:val="00EF3C75"/>
    <w:rsid w:val="00EF3CFC"/>
    <w:rsid w:val="00EF404F"/>
    <w:rsid w:val="00EF43EC"/>
    <w:rsid w:val="00F017DC"/>
    <w:rsid w:val="00F0296B"/>
    <w:rsid w:val="00F054B7"/>
    <w:rsid w:val="00F1008A"/>
    <w:rsid w:val="00F10C16"/>
    <w:rsid w:val="00F10C99"/>
    <w:rsid w:val="00F11788"/>
    <w:rsid w:val="00F12841"/>
    <w:rsid w:val="00F14EDC"/>
    <w:rsid w:val="00F15FDB"/>
    <w:rsid w:val="00F1784C"/>
    <w:rsid w:val="00F21259"/>
    <w:rsid w:val="00F24C84"/>
    <w:rsid w:val="00F24CC8"/>
    <w:rsid w:val="00F24F28"/>
    <w:rsid w:val="00F254C8"/>
    <w:rsid w:val="00F26E64"/>
    <w:rsid w:val="00F3021C"/>
    <w:rsid w:val="00F33462"/>
    <w:rsid w:val="00F334F3"/>
    <w:rsid w:val="00F33501"/>
    <w:rsid w:val="00F33A40"/>
    <w:rsid w:val="00F34ECF"/>
    <w:rsid w:val="00F3578F"/>
    <w:rsid w:val="00F3664A"/>
    <w:rsid w:val="00F374D3"/>
    <w:rsid w:val="00F41889"/>
    <w:rsid w:val="00F442C3"/>
    <w:rsid w:val="00F506A6"/>
    <w:rsid w:val="00F51637"/>
    <w:rsid w:val="00F53A30"/>
    <w:rsid w:val="00F541FA"/>
    <w:rsid w:val="00F565D2"/>
    <w:rsid w:val="00F57594"/>
    <w:rsid w:val="00F608F3"/>
    <w:rsid w:val="00F60D33"/>
    <w:rsid w:val="00F60DD4"/>
    <w:rsid w:val="00F61EC2"/>
    <w:rsid w:val="00F638C9"/>
    <w:rsid w:val="00F65AF9"/>
    <w:rsid w:val="00F65B2B"/>
    <w:rsid w:val="00F67703"/>
    <w:rsid w:val="00F718FD"/>
    <w:rsid w:val="00F720E5"/>
    <w:rsid w:val="00F730BC"/>
    <w:rsid w:val="00F74BDA"/>
    <w:rsid w:val="00F754CA"/>
    <w:rsid w:val="00F75AAD"/>
    <w:rsid w:val="00F7734E"/>
    <w:rsid w:val="00F80B6B"/>
    <w:rsid w:val="00F80DA7"/>
    <w:rsid w:val="00F82631"/>
    <w:rsid w:val="00F840FA"/>
    <w:rsid w:val="00F86513"/>
    <w:rsid w:val="00F901AB"/>
    <w:rsid w:val="00F91311"/>
    <w:rsid w:val="00F922B9"/>
    <w:rsid w:val="00F944BD"/>
    <w:rsid w:val="00F94B43"/>
    <w:rsid w:val="00FA0C35"/>
    <w:rsid w:val="00FA6328"/>
    <w:rsid w:val="00FA7614"/>
    <w:rsid w:val="00FB0E87"/>
    <w:rsid w:val="00FB14A9"/>
    <w:rsid w:val="00FB2445"/>
    <w:rsid w:val="00FB38EF"/>
    <w:rsid w:val="00FB3E1F"/>
    <w:rsid w:val="00FB5AF0"/>
    <w:rsid w:val="00FB7462"/>
    <w:rsid w:val="00FC09A6"/>
    <w:rsid w:val="00FC0F2A"/>
    <w:rsid w:val="00FC3B0B"/>
    <w:rsid w:val="00FC5D40"/>
    <w:rsid w:val="00FC6141"/>
    <w:rsid w:val="00FC6E5C"/>
    <w:rsid w:val="00FC7D4E"/>
    <w:rsid w:val="00FD085E"/>
    <w:rsid w:val="00FD1A4B"/>
    <w:rsid w:val="00FD21A0"/>
    <w:rsid w:val="00FD3DDF"/>
    <w:rsid w:val="00FD44C5"/>
    <w:rsid w:val="00FD4569"/>
    <w:rsid w:val="00FD47D8"/>
    <w:rsid w:val="00FD663F"/>
    <w:rsid w:val="00FD7CE8"/>
    <w:rsid w:val="00FE0271"/>
    <w:rsid w:val="00FE3D55"/>
    <w:rsid w:val="00FE5E73"/>
    <w:rsid w:val="00FE71C5"/>
    <w:rsid w:val="00FE73A8"/>
    <w:rsid w:val="00FE7E29"/>
    <w:rsid w:val="00FF1C6A"/>
    <w:rsid w:val="00FF6A89"/>
    <w:rsid w:val="00FF728D"/>
    <w:rsid w:val="00FF7585"/>
    <w:rsid w:val="044AB59A"/>
    <w:rsid w:val="05ADE88B"/>
    <w:rsid w:val="09544248"/>
    <w:rsid w:val="0CF55269"/>
    <w:rsid w:val="0CFE89EB"/>
    <w:rsid w:val="1098AAAF"/>
    <w:rsid w:val="12AB492E"/>
    <w:rsid w:val="135DBF88"/>
    <w:rsid w:val="164CDF8B"/>
    <w:rsid w:val="18E55984"/>
    <w:rsid w:val="1D7E1E23"/>
    <w:rsid w:val="20B62F1F"/>
    <w:rsid w:val="20E1D617"/>
    <w:rsid w:val="21B66691"/>
    <w:rsid w:val="225A97E9"/>
    <w:rsid w:val="240A6711"/>
    <w:rsid w:val="29434228"/>
    <w:rsid w:val="2B5184EE"/>
    <w:rsid w:val="2D36396B"/>
    <w:rsid w:val="3F1B0996"/>
    <w:rsid w:val="4364F182"/>
    <w:rsid w:val="44705F0A"/>
    <w:rsid w:val="4485650E"/>
    <w:rsid w:val="486E7C9D"/>
    <w:rsid w:val="4A6456D0"/>
    <w:rsid w:val="4B20C7AB"/>
    <w:rsid w:val="4DE0F403"/>
    <w:rsid w:val="5387DC7F"/>
    <w:rsid w:val="5471361F"/>
    <w:rsid w:val="594F753C"/>
    <w:rsid w:val="63EAB1ED"/>
    <w:rsid w:val="71330A0A"/>
    <w:rsid w:val="787F4583"/>
    <w:rsid w:val="7CA18B43"/>
    <w:rsid w:val="7D42F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5C295"/>
  <w15:chartTrackingRefBased/>
  <w15:docId w15:val="{A41C96A7-441C-44C4-8F5D-32C0750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8A"/>
    <w:pPr>
      <w:spacing w:after="200" w:line="276" w:lineRule="auto"/>
    </w:pPr>
    <w:rPr>
      <w:rFonts w:ascii="Calibri" w:eastAsia="Calibri" w:hAnsi="Calibri" w:cs="Times New Roman"/>
      <w:sz w:val="22"/>
      <w:szCs w:val="22"/>
      <w:lang w:val="hr-HR"/>
    </w:rPr>
  </w:style>
  <w:style w:type="paragraph" w:styleId="Titre1">
    <w:name w:val="heading 1"/>
    <w:basedOn w:val="Normal"/>
    <w:next w:val="Normal"/>
    <w:link w:val="Titre1Car"/>
    <w:uiPriority w:val="9"/>
    <w:qFormat/>
    <w:rsid w:val="00C0018A"/>
    <w:pPr>
      <w:numPr>
        <w:numId w:val="38"/>
      </w:numPr>
      <w:outlineLvl w:val="0"/>
    </w:pPr>
    <w:rPr>
      <w:b/>
      <w:sz w:val="28"/>
      <w:szCs w:val="28"/>
    </w:rPr>
  </w:style>
  <w:style w:type="paragraph" w:styleId="Titre2">
    <w:name w:val="heading 2"/>
    <w:basedOn w:val="Normal"/>
    <w:next w:val="Normal"/>
    <w:link w:val="Titre2Car"/>
    <w:uiPriority w:val="9"/>
    <w:qFormat/>
    <w:rsid w:val="00C0018A"/>
    <w:pPr>
      <w:numPr>
        <w:ilvl w:val="1"/>
        <w:numId w:val="38"/>
      </w:numPr>
      <w:outlineLvl w:val="1"/>
    </w:pPr>
    <w:rPr>
      <w:b/>
      <w:sz w:val="24"/>
      <w:szCs w:val="24"/>
    </w:rPr>
  </w:style>
  <w:style w:type="paragraph" w:styleId="Titre3">
    <w:name w:val="heading 3"/>
    <w:basedOn w:val="Normal"/>
    <w:next w:val="Normal"/>
    <w:link w:val="Titre3Car"/>
    <w:uiPriority w:val="9"/>
    <w:qFormat/>
    <w:rsid w:val="009F4ED0"/>
    <w:pPr>
      <w:numPr>
        <w:ilvl w:val="2"/>
        <w:numId w:val="38"/>
      </w:numPr>
      <w:outlineLvl w:val="2"/>
    </w:pPr>
    <w:rPr>
      <w:b/>
      <w:i/>
    </w:rPr>
  </w:style>
  <w:style w:type="paragraph" w:styleId="Titre4">
    <w:name w:val="heading 4"/>
    <w:basedOn w:val="Titre3"/>
    <w:next w:val="Normal"/>
    <w:link w:val="Titre4Car"/>
    <w:uiPriority w:val="9"/>
    <w:unhideWhenUsed/>
    <w:qFormat/>
    <w:rsid w:val="00EA0BE1"/>
    <w:pPr>
      <w:keepNext/>
      <w:numPr>
        <w:ilvl w:val="3"/>
      </w:numPr>
      <w:outlineLvl w:val="3"/>
    </w:pPr>
    <w:rPr>
      <w:lang w:val="fr-FR"/>
    </w:rPr>
  </w:style>
  <w:style w:type="paragraph" w:styleId="Titre5">
    <w:name w:val="heading 5"/>
    <w:basedOn w:val="Titre3"/>
    <w:next w:val="Normal"/>
    <w:link w:val="Titre5Car"/>
    <w:uiPriority w:val="9"/>
    <w:unhideWhenUsed/>
    <w:qFormat/>
    <w:rsid w:val="0055753F"/>
    <w:pPr>
      <w:keepNext/>
      <w:numPr>
        <w:ilvl w:val="4"/>
      </w:numPr>
      <w:outlineLvl w:val="4"/>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018A"/>
    <w:pPr>
      <w:tabs>
        <w:tab w:val="center" w:pos="4680"/>
        <w:tab w:val="right" w:pos="9360"/>
      </w:tabs>
    </w:pPr>
  </w:style>
  <w:style w:type="character" w:customStyle="1" w:styleId="En-tteCar">
    <w:name w:val="En-tête Car"/>
    <w:basedOn w:val="Policepardfaut"/>
    <w:link w:val="En-tte"/>
    <w:uiPriority w:val="99"/>
    <w:rsid w:val="00C0018A"/>
  </w:style>
  <w:style w:type="paragraph" w:styleId="Pieddepage">
    <w:name w:val="footer"/>
    <w:basedOn w:val="Normal"/>
    <w:link w:val="PieddepageCar"/>
    <w:uiPriority w:val="99"/>
    <w:unhideWhenUsed/>
    <w:rsid w:val="00C0018A"/>
    <w:pPr>
      <w:tabs>
        <w:tab w:val="center" w:pos="4680"/>
        <w:tab w:val="right" w:pos="9360"/>
      </w:tabs>
    </w:pPr>
  </w:style>
  <w:style w:type="character" w:customStyle="1" w:styleId="PieddepageCar">
    <w:name w:val="Pied de page Car"/>
    <w:basedOn w:val="Policepardfaut"/>
    <w:link w:val="Pieddepage"/>
    <w:uiPriority w:val="99"/>
    <w:rsid w:val="00C0018A"/>
  </w:style>
  <w:style w:type="character" w:customStyle="1" w:styleId="Titre1Car">
    <w:name w:val="Titre 1 Car"/>
    <w:basedOn w:val="Policepardfaut"/>
    <w:link w:val="Titre1"/>
    <w:uiPriority w:val="9"/>
    <w:rsid w:val="00C0018A"/>
    <w:rPr>
      <w:rFonts w:ascii="Calibri" w:eastAsia="Calibri" w:hAnsi="Calibri" w:cs="Times New Roman"/>
      <w:b/>
      <w:sz w:val="28"/>
      <w:szCs w:val="28"/>
      <w:lang w:val="hr-HR"/>
    </w:rPr>
  </w:style>
  <w:style w:type="character" w:customStyle="1" w:styleId="Titre2Car">
    <w:name w:val="Titre 2 Car"/>
    <w:basedOn w:val="Policepardfaut"/>
    <w:link w:val="Titre2"/>
    <w:uiPriority w:val="9"/>
    <w:rsid w:val="00C0018A"/>
    <w:rPr>
      <w:rFonts w:ascii="Calibri" w:eastAsia="Calibri" w:hAnsi="Calibri" w:cs="Times New Roman"/>
      <w:b/>
      <w:lang w:val="hr-HR"/>
    </w:rPr>
  </w:style>
  <w:style w:type="character" w:customStyle="1" w:styleId="Titre3Car">
    <w:name w:val="Titre 3 Car"/>
    <w:basedOn w:val="Policepardfaut"/>
    <w:link w:val="Titre3"/>
    <w:uiPriority w:val="9"/>
    <w:rsid w:val="009F4ED0"/>
    <w:rPr>
      <w:rFonts w:ascii="Calibri" w:eastAsia="Calibri" w:hAnsi="Calibri" w:cs="Times New Roman"/>
      <w:b/>
      <w:i/>
      <w:sz w:val="22"/>
      <w:szCs w:val="22"/>
      <w:lang w:val="hr-HR"/>
    </w:rPr>
  </w:style>
  <w:style w:type="character" w:styleId="Lienhypertexte">
    <w:name w:val="Hyperlink"/>
    <w:uiPriority w:val="99"/>
    <w:unhideWhenUsed/>
    <w:rsid w:val="00C0018A"/>
    <w:rPr>
      <w:color w:val="0000FF"/>
      <w:u w:val="single"/>
    </w:rPr>
  </w:style>
  <w:style w:type="paragraph" w:styleId="TM1">
    <w:name w:val="toc 1"/>
    <w:basedOn w:val="Normal"/>
    <w:next w:val="Normal"/>
    <w:autoRedefine/>
    <w:uiPriority w:val="39"/>
    <w:unhideWhenUsed/>
    <w:rsid w:val="00C0018A"/>
    <w:pPr>
      <w:spacing w:before="120" w:after="120"/>
    </w:pPr>
    <w:rPr>
      <w:b/>
      <w:bCs/>
      <w:caps/>
      <w:sz w:val="20"/>
      <w:szCs w:val="20"/>
    </w:rPr>
  </w:style>
  <w:style w:type="paragraph" w:styleId="TM2">
    <w:name w:val="toc 2"/>
    <w:basedOn w:val="Normal"/>
    <w:next w:val="Normal"/>
    <w:autoRedefine/>
    <w:uiPriority w:val="39"/>
    <w:unhideWhenUsed/>
    <w:rsid w:val="00C0018A"/>
    <w:pPr>
      <w:spacing w:after="0"/>
      <w:ind w:left="220"/>
    </w:pPr>
    <w:rPr>
      <w:smallCaps/>
      <w:sz w:val="20"/>
      <w:szCs w:val="20"/>
    </w:rPr>
  </w:style>
  <w:style w:type="paragraph" w:styleId="TM3">
    <w:name w:val="toc 3"/>
    <w:basedOn w:val="Normal"/>
    <w:next w:val="Normal"/>
    <w:autoRedefine/>
    <w:uiPriority w:val="39"/>
    <w:unhideWhenUsed/>
    <w:rsid w:val="00C0018A"/>
    <w:pPr>
      <w:spacing w:after="0"/>
      <w:ind w:left="440"/>
    </w:pPr>
    <w:rPr>
      <w:i/>
      <w:iCs/>
      <w:sz w:val="20"/>
      <w:szCs w:val="20"/>
    </w:rPr>
  </w:style>
  <w:style w:type="table" w:styleId="Grilledutableau">
    <w:name w:val="Table Grid"/>
    <w:basedOn w:val="TableauNormal"/>
    <w:uiPriority w:val="39"/>
    <w:rsid w:val="00C7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0241"/>
    <w:pPr>
      <w:ind w:left="720"/>
      <w:contextualSpacing/>
    </w:pPr>
  </w:style>
  <w:style w:type="character" w:styleId="Mentionnonrsolue">
    <w:name w:val="Unresolved Mention"/>
    <w:basedOn w:val="Policepardfaut"/>
    <w:uiPriority w:val="99"/>
    <w:semiHidden/>
    <w:unhideWhenUsed/>
    <w:rsid w:val="00097D6F"/>
    <w:rPr>
      <w:color w:val="605E5C"/>
      <w:shd w:val="clear" w:color="auto" w:fill="E1DFDD"/>
    </w:rPr>
  </w:style>
  <w:style w:type="paragraph" w:styleId="NormalWeb">
    <w:name w:val="Normal (Web)"/>
    <w:basedOn w:val="Normal"/>
    <w:uiPriority w:val="99"/>
    <w:semiHidden/>
    <w:unhideWhenUsed/>
    <w:rsid w:val="005F3816"/>
    <w:rPr>
      <w:rFonts w:ascii="Times New Roman" w:hAnsi="Times New Roman"/>
      <w:sz w:val="24"/>
      <w:szCs w:val="24"/>
    </w:rPr>
  </w:style>
  <w:style w:type="character" w:styleId="Textedelespacerserv">
    <w:name w:val="Placeholder Text"/>
    <w:basedOn w:val="Policepardfaut"/>
    <w:uiPriority w:val="99"/>
    <w:semiHidden/>
    <w:rsid w:val="006C521A"/>
    <w:rPr>
      <w:color w:val="808080"/>
    </w:rPr>
  </w:style>
  <w:style w:type="character" w:styleId="Marquedecommentaire">
    <w:name w:val="annotation reference"/>
    <w:basedOn w:val="Policepardfaut"/>
    <w:uiPriority w:val="99"/>
    <w:semiHidden/>
    <w:unhideWhenUsed/>
    <w:rsid w:val="00B26DD7"/>
    <w:rPr>
      <w:sz w:val="16"/>
      <w:szCs w:val="16"/>
    </w:rPr>
  </w:style>
  <w:style w:type="paragraph" w:styleId="Commentaire">
    <w:name w:val="annotation text"/>
    <w:basedOn w:val="Normal"/>
    <w:link w:val="CommentaireCar"/>
    <w:uiPriority w:val="99"/>
    <w:unhideWhenUsed/>
    <w:rsid w:val="00B26DD7"/>
    <w:pPr>
      <w:spacing w:line="240" w:lineRule="auto"/>
    </w:pPr>
    <w:rPr>
      <w:sz w:val="20"/>
      <w:szCs w:val="20"/>
    </w:rPr>
  </w:style>
  <w:style w:type="character" w:customStyle="1" w:styleId="CommentaireCar">
    <w:name w:val="Commentaire Car"/>
    <w:basedOn w:val="Policepardfaut"/>
    <w:link w:val="Commentaire"/>
    <w:uiPriority w:val="99"/>
    <w:rsid w:val="00B26DD7"/>
    <w:rPr>
      <w:rFonts w:ascii="Calibri" w:eastAsia="Calibri" w:hAnsi="Calibri" w:cs="Times New Roman"/>
      <w:sz w:val="20"/>
      <w:szCs w:val="20"/>
      <w:lang w:val="hr-HR"/>
    </w:rPr>
  </w:style>
  <w:style w:type="paragraph" w:styleId="Objetducommentaire">
    <w:name w:val="annotation subject"/>
    <w:basedOn w:val="Commentaire"/>
    <w:next w:val="Commentaire"/>
    <w:link w:val="ObjetducommentaireCar"/>
    <w:uiPriority w:val="99"/>
    <w:semiHidden/>
    <w:unhideWhenUsed/>
    <w:rsid w:val="00B26DD7"/>
    <w:rPr>
      <w:b/>
      <w:bCs/>
    </w:rPr>
  </w:style>
  <w:style w:type="character" w:customStyle="1" w:styleId="ObjetducommentaireCar">
    <w:name w:val="Objet du commentaire Car"/>
    <w:basedOn w:val="CommentaireCar"/>
    <w:link w:val="Objetducommentaire"/>
    <w:uiPriority w:val="99"/>
    <w:semiHidden/>
    <w:rsid w:val="00B26DD7"/>
    <w:rPr>
      <w:rFonts w:ascii="Calibri" w:eastAsia="Calibri" w:hAnsi="Calibri" w:cs="Times New Roman"/>
      <w:b/>
      <w:bCs/>
      <w:sz w:val="20"/>
      <w:szCs w:val="20"/>
      <w:lang w:val="hr-HR"/>
    </w:rPr>
  </w:style>
  <w:style w:type="paragraph" w:styleId="Notedebasdepage">
    <w:name w:val="footnote text"/>
    <w:basedOn w:val="Normal"/>
    <w:link w:val="NotedebasdepageCar"/>
    <w:uiPriority w:val="99"/>
    <w:semiHidden/>
    <w:unhideWhenUsed/>
    <w:rsid w:val="00B72D7D"/>
    <w:pPr>
      <w:suppressAutoHyphens/>
      <w:overflowPunct w:val="0"/>
      <w:autoSpaceDE w:val="0"/>
      <w:autoSpaceDN w:val="0"/>
      <w:adjustRightInd w:val="0"/>
      <w:spacing w:after="0" w:line="240" w:lineRule="auto"/>
      <w:jc w:val="both"/>
    </w:pPr>
    <w:rPr>
      <w:rFonts w:ascii="Arial" w:eastAsia="Times New Roman" w:hAnsi="Arial"/>
      <w:sz w:val="20"/>
      <w:szCs w:val="20"/>
      <w:lang w:val="fr-FR"/>
    </w:rPr>
  </w:style>
  <w:style w:type="character" w:customStyle="1" w:styleId="NotedebasdepageCar">
    <w:name w:val="Note de bas de page Car"/>
    <w:basedOn w:val="Policepardfaut"/>
    <w:link w:val="Notedebasdepage"/>
    <w:uiPriority w:val="99"/>
    <w:semiHidden/>
    <w:rsid w:val="00B72D7D"/>
    <w:rPr>
      <w:rFonts w:ascii="Arial" w:eastAsia="Times New Roman" w:hAnsi="Arial" w:cs="Times New Roman"/>
      <w:sz w:val="20"/>
      <w:szCs w:val="20"/>
      <w:lang w:val="fr-FR"/>
    </w:rPr>
  </w:style>
  <w:style w:type="character" w:customStyle="1" w:styleId="Formulaire2Car">
    <w:name w:val="Formulaire2 Car"/>
    <w:basedOn w:val="Policepardfaut"/>
    <w:link w:val="Formulaire2"/>
    <w:locked/>
    <w:rsid w:val="00B72D7D"/>
    <w:rPr>
      <w:rFonts w:ascii="Arial" w:hAnsi="Arial" w:cs="Arial"/>
      <w:b/>
      <w:szCs w:val="20"/>
    </w:rPr>
  </w:style>
  <w:style w:type="paragraph" w:customStyle="1" w:styleId="Formulaire2">
    <w:name w:val="Formulaire2"/>
    <w:basedOn w:val="Normal"/>
    <w:link w:val="Formulaire2Car"/>
    <w:qFormat/>
    <w:rsid w:val="00B72D7D"/>
    <w:pPr>
      <w:suppressAutoHyphens/>
      <w:overflowPunct w:val="0"/>
      <w:autoSpaceDE w:val="0"/>
      <w:autoSpaceDN w:val="0"/>
      <w:adjustRightInd w:val="0"/>
      <w:spacing w:after="142" w:line="240" w:lineRule="atLeast"/>
      <w:jc w:val="center"/>
    </w:pPr>
    <w:rPr>
      <w:rFonts w:ascii="Arial" w:eastAsiaTheme="minorHAnsi" w:hAnsi="Arial" w:cs="Arial"/>
      <w:b/>
      <w:sz w:val="24"/>
      <w:szCs w:val="20"/>
      <w:lang w:val="en-US"/>
    </w:rPr>
  </w:style>
  <w:style w:type="character" w:styleId="Appelnotedebasdep">
    <w:name w:val="footnote reference"/>
    <w:basedOn w:val="Policepardfaut"/>
    <w:uiPriority w:val="99"/>
    <w:semiHidden/>
    <w:unhideWhenUsed/>
    <w:rsid w:val="00B72D7D"/>
    <w:rPr>
      <w:vertAlign w:val="superscript"/>
    </w:rPr>
  </w:style>
  <w:style w:type="character" w:styleId="Lienhypertextesuivivisit">
    <w:name w:val="FollowedHyperlink"/>
    <w:basedOn w:val="Policepardfaut"/>
    <w:uiPriority w:val="99"/>
    <w:semiHidden/>
    <w:unhideWhenUsed/>
    <w:rsid w:val="00092C45"/>
    <w:rPr>
      <w:color w:val="954F72" w:themeColor="followedHyperlink"/>
      <w:u w:val="single"/>
    </w:rPr>
  </w:style>
  <w:style w:type="character" w:customStyle="1" w:styleId="kfqej">
    <w:name w:val="kfqej"/>
    <w:basedOn w:val="Policepardfaut"/>
    <w:rsid w:val="00145C67"/>
  </w:style>
  <w:style w:type="character" w:customStyle="1" w:styleId="Titre4Car">
    <w:name w:val="Titre 4 Car"/>
    <w:basedOn w:val="Policepardfaut"/>
    <w:link w:val="Titre4"/>
    <w:uiPriority w:val="9"/>
    <w:rsid w:val="00EA0BE1"/>
    <w:rPr>
      <w:rFonts w:ascii="Calibri" w:eastAsia="Calibri" w:hAnsi="Calibri" w:cs="Times New Roman"/>
      <w:b/>
      <w:i/>
      <w:sz w:val="22"/>
      <w:szCs w:val="22"/>
      <w:lang w:val="fr-FR"/>
    </w:rPr>
  </w:style>
  <w:style w:type="character" w:customStyle="1" w:styleId="Titre5Car">
    <w:name w:val="Titre 5 Car"/>
    <w:basedOn w:val="Policepardfaut"/>
    <w:link w:val="Titre5"/>
    <w:uiPriority w:val="9"/>
    <w:rsid w:val="0055753F"/>
    <w:rPr>
      <w:rFonts w:ascii="Calibri" w:eastAsia="Calibri" w:hAnsi="Calibri" w:cs="Times New Roman"/>
      <w:b/>
      <w:i/>
      <w:sz w:val="22"/>
      <w:szCs w:val="22"/>
      <w:lang w:val="fr-FR"/>
    </w:rPr>
  </w:style>
  <w:style w:type="paragraph" w:styleId="Rvision">
    <w:name w:val="Revision"/>
    <w:hidden/>
    <w:uiPriority w:val="99"/>
    <w:semiHidden/>
    <w:rsid w:val="006B2466"/>
    <w:rPr>
      <w:rFonts w:ascii="Calibri" w:eastAsia="Calibri" w:hAnsi="Calibri" w:cs="Times New Roman"/>
      <w:sz w:val="22"/>
      <w:szCs w:val="22"/>
      <w:lang w:val="hr-HR"/>
    </w:rPr>
  </w:style>
  <w:style w:type="character" w:customStyle="1" w:styleId="markedcontent">
    <w:name w:val="markedcontent"/>
    <w:basedOn w:val="Policepardfaut"/>
    <w:rsid w:val="002A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170">
      <w:bodyDiv w:val="1"/>
      <w:marLeft w:val="0"/>
      <w:marRight w:val="0"/>
      <w:marTop w:val="0"/>
      <w:marBottom w:val="0"/>
      <w:divBdr>
        <w:top w:val="none" w:sz="0" w:space="0" w:color="auto"/>
        <w:left w:val="none" w:sz="0" w:space="0" w:color="auto"/>
        <w:bottom w:val="none" w:sz="0" w:space="0" w:color="auto"/>
        <w:right w:val="none" w:sz="0" w:space="0" w:color="auto"/>
      </w:divBdr>
    </w:div>
    <w:div w:id="93945512">
      <w:bodyDiv w:val="1"/>
      <w:marLeft w:val="0"/>
      <w:marRight w:val="0"/>
      <w:marTop w:val="0"/>
      <w:marBottom w:val="0"/>
      <w:divBdr>
        <w:top w:val="none" w:sz="0" w:space="0" w:color="auto"/>
        <w:left w:val="none" w:sz="0" w:space="0" w:color="auto"/>
        <w:bottom w:val="none" w:sz="0" w:space="0" w:color="auto"/>
        <w:right w:val="none" w:sz="0" w:space="0" w:color="auto"/>
      </w:divBdr>
    </w:div>
    <w:div w:id="178475555">
      <w:bodyDiv w:val="1"/>
      <w:marLeft w:val="0"/>
      <w:marRight w:val="0"/>
      <w:marTop w:val="0"/>
      <w:marBottom w:val="0"/>
      <w:divBdr>
        <w:top w:val="none" w:sz="0" w:space="0" w:color="auto"/>
        <w:left w:val="none" w:sz="0" w:space="0" w:color="auto"/>
        <w:bottom w:val="none" w:sz="0" w:space="0" w:color="auto"/>
        <w:right w:val="none" w:sz="0" w:space="0" w:color="auto"/>
      </w:divBdr>
    </w:div>
    <w:div w:id="287471352">
      <w:bodyDiv w:val="1"/>
      <w:marLeft w:val="0"/>
      <w:marRight w:val="0"/>
      <w:marTop w:val="0"/>
      <w:marBottom w:val="0"/>
      <w:divBdr>
        <w:top w:val="none" w:sz="0" w:space="0" w:color="auto"/>
        <w:left w:val="none" w:sz="0" w:space="0" w:color="auto"/>
        <w:bottom w:val="none" w:sz="0" w:space="0" w:color="auto"/>
        <w:right w:val="none" w:sz="0" w:space="0" w:color="auto"/>
      </w:divBdr>
      <w:divsChild>
        <w:div w:id="2114010787">
          <w:marLeft w:val="0"/>
          <w:marRight w:val="0"/>
          <w:marTop w:val="0"/>
          <w:marBottom w:val="0"/>
          <w:divBdr>
            <w:top w:val="none" w:sz="0" w:space="0" w:color="auto"/>
            <w:left w:val="none" w:sz="0" w:space="0" w:color="auto"/>
            <w:bottom w:val="none" w:sz="0" w:space="0" w:color="auto"/>
            <w:right w:val="none" w:sz="0" w:space="0" w:color="auto"/>
          </w:divBdr>
          <w:divsChild>
            <w:div w:id="90202382">
              <w:marLeft w:val="0"/>
              <w:marRight w:val="0"/>
              <w:marTop w:val="0"/>
              <w:marBottom w:val="0"/>
              <w:divBdr>
                <w:top w:val="none" w:sz="0" w:space="0" w:color="auto"/>
                <w:left w:val="none" w:sz="0" w:space="0" w:color="auto"/>
                <w:bottom w:val="none" w:sz="0" w:space="0" w:color="auto"/>
                <w:right w:val="none" w:sz="0" w:space="0" w:color="auto"/>
              </w:divBdr>
              <w:divsChild>
                <w:div w:id="13872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7001">
      <w:bodyDiv w:val="1"/>
      <w:marLeft w:val="0"/>
      <w:marRight w:val="0"/>
      <w:marTop w:val="0"/>
      <w:marBottom w:val="0"/>
      <w:divBdr>
        <w:top w:val="none" w:sz="0" w:space="0" w:color="auto"/>
        <w:left w:val="none" w:sz="0" w:space="0" w:color="auto"/>
        <w:bottom w:val="none" w:sz="0" w:space="0" w:color="auto"/>
        <w:right w:val="none" w:sz="0" w:space="0" w:color="auto"/>
      </w:divBdr>
    </w:div>
    <w:div w:id="459500799">
      <w:bodyDiv w:val="1"/>
      <w:marLeft w:val="0"/>
      <w:marRight w:val="0"/>
      <w:marTop w:val="0"/>
      <w:marBottom w:val="0"/>
      <w:divBdr>
        <w:top w:val="none" w:sz="0" w:space="0" w:color="auto"/>
        <w:left w:val="none" w:sz="0" w:space="0" w:color="auto"/>
        <w:bottom w:val="none" w:sz="0" w:space="0" w:color="auto"/>
        <w:right w:val="none" w:sz="0" w:space="0" w:color="auto"/>
      </w:divBdr>
    </w:div>
    <w:div w:id="520820146">
      <w:bodyDiv w:val="1"/>
      <w:marLeft w:val="0"/>
      <w:marRight w:val="0"/>
      <w:marTop w:val="0"/>
      <w:marBottom w:val="0"/>
      <w:divBdr>
        <w:top w:val="none" w:sz="0" w:space="0" w:color="auto"/>
        <w:left w:val="none" w:sz="0" w:space="0" w:color="auto"/>
        <w:bottom w:val="none" w:sz="0" w:space="0" w:color="auto"/>
        <w:right w:val="none" w:sz="0" w:space="0" w:color="auto"/>
      </w:divBdr>
    </w:div>
    <w:div w:id="520900037">
      <w:bodyDiv w:val="1"/>
      <w:marLeft w:val="0"/>
      <w:marRight w:val="0"/>
      <w:marTop w:val="0"/>
      <w:marBottom w:val="0"/>
      <w:divBdr>
        <w:top w:val="none" w:sz="0" w:space="0" w:color="auto"/>
        <w:left w:val="none" w:sz="0" w:space="0" w:color="auto"/>
        <w:bottom w:val="none" w:sz="0" w:space="0" w:color="auto"/>
        <w:right w:val="none" w:sz="0" w:space="0" w:color="auto"/>
      </w:divBdr>
    </w:div>
    <w:div w:id="564032921">
      <w:bodyDiv w:val="1"/>
      <w:marLeft w:val="0"/>
      <w:marRight w:val="0"/>
      <w:marTop w:val="0"/>
      <w:marBottom w:val="0"/>
      <w:divBdr>
        <w:top w:val="none" w:sz="0" w:space="0" w:color="auto"/>
        <w:left w:val="none" w:sz="0" w:space="0" w:color="auto"/>
        <w:bottom w:val="none" w:sz="0" w:space="0" w:color="auto"/>
        <w:right w:val="none" w:sz="0" w:space="0" w:color="auto"/>
      </w:divBdr>
    </w:div>
    <w:div w:id="624238810">
      <w:bodyDiv w:val="1"/>
      <w:marLeft w:val="0"/>
      <w:marRight w:val="0"/>
      <w:marTop w:val="0"/>
      <w:marBottom w:val="0"/>
      <w:divBdr>
        <w:top w:val="none" w:sz="0" w:space="0" w:color="auto"/>
        <w:left w:val="none" w:sz="0" w:space="0" w:color="auto"/>
        <w:bottom w:val="none" w:sz="0" w:space="0" w:color="auto"/>
        <w:right w:val="none" w:sz="0" w:space="0" w:color="auto"/>
      </w:divBdr>
      <w:divsChild>
        <w:div w:id="323775633">
          <w:marLeft w:val="0"/>
          <w:marRight w:val="0"/>
          <w:marTop w:val="0"/>
          <w:marBottom w:val="0"/>
          <w:divBdr>
            <w:top w:val="none" w:sz="0" w:space="0" w:color="auto"/>
            <w:left w:val="none" w:sz="0" w:space="0" w:color="auto"/>
            <w:bottom w:val="none" w:sz="0" w:space="0" w:color="auto"/>
            <w:right w:val="none" w:sz="0" w:space="0" w:color="auto"/>
          </w:divBdr>
          <w:divsChild>
            <w:div w:id="51392422">
              <w:marLeft w:val="0"/>
              <w:marRight w:val="0"/>
              <w:marTop w:val="0"/>
              <w:marBottom w:val="0"/>
              <w:divBdr>
                <w:top w:val="none" w:sz="0" w:space="0" w:color="auto"/>
                <w:left w:val="none" w:sz="0" w:space="0" w:color="auto"/>
                <w:bottom w:val="none" w:sz="0" w:space="0" w:color="auto"/>
                <w:right w:val="none" w:sz="0" w:space="0" w:color="auto"/>
              </w:divBdr>
              <w:divsChild>
                <w:div w:id="12822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4971">
      <w:bodyDiv w:val="1"/>
      <w:marLeft w:val="0"/>
      <w:marRight w:val="0"/>
      <w:marTop w:val="0"/>
      <w:marBottom w:val="0"/>
      <w:divBdr>
        <w:top w:val="none" w:sz="0" w:space="0" w:color="auto"/>
        <w:left w:val="none" w:sz="0" w:space="0" w:color="auto"/>
        <w:bottom w:val="none" w:sz="0" w:space="0" w:color="auto"/>
        <w:right w:val="none" w:sz="0" w:space="0" w:color="auto"/>
      </w:divBdr>
      <w:divsChild>
        <w:div w:id="2094348920">
          <w:marLeft w:val="0"/>
          <w:marRight w:val="0"/>
          <w:marTop w:val="0"/>
          <w:marBottom w:val="0"/>
          <w:divBdr>
            <w:top w:val="none" w:sz="0" w:space="0" w:color="auto"/>
            <w:left w:val="none" w:sz="0" w:space="0" w:color="auto"/>
            <w:bottom w:val="none" w:sz="0" w:space="0" w:color="auto"/>
            <w:right w:val="none" w:sz="0" w:space="0" w:color="auto"/>
          </w:divBdr>
          <w:divsChild>
            <w:div w:id="1749309753">
              <w:marLeft w:val="0"/>
              <w:marRight w:val="0"/>
              <w:marTop w:val="0"/>
              <w:marBottom w:val="0"/>
              <w:divBdr>
                <w:top w:val="none" w:sz="0" w:space="0" w:color="auto"/>
                <w:left w:val="none" w:sz="0" w:space="0" w:color="auto"/>
                <w:bottom w:val="none" w:sz="0" w:space="0" w:color="auto"/>
                <w:right w:val="none" w:sz="0" w:space="0" w:color="auto"/>
              </w:divBdr>
              <w:divsChild>
                <w:div w:id="18973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6519">
      <w:bodyDiv w:val="1"/>
      <w:marLeft w:val="0"/>
      <w:marRight w:val="0"/>
      <w:marTop w:val="0"/>
      <w:marBottom w:val="0"/>
      <w:divBdr>
        <w:top w:val="none" w:sz="0" w:space="0" w:color="auto"/>
        <w:left w:val="none" w:sz="0" w:space="0" w:color="auto"/>
        <w:bottom w:val="none" w:sz="0" w:space="0" w:color="auto"/>
        <w:right w:val="none" w:sz="0" w:space="0" w:color="auto"/>
      </w:divBdr>
    </w:div>
    <w:div w:id="885794351">
      <w:bodyDiv w:val="1"/>
      <w:marLeft w:val="0"/>
      <w:marRight w:val="0"/>
      <w:marTop w:val="0"/>
      <w:marBottom w:val="0"/>
      <w:divBdr>
        <w:top w:val="none" w:sz="0" w:space="0" w:color="auto"/>
        <w:left w:val="none" w:sz="0" w:space="0" w:color="auto"/>
        <w:bottom w:val="none" w:sz="0" w:space="0" w:color="auto"/>
        <w:right w:val="none" w:sz="0" w:space="0" w:color="auto"/>
      </w:divBdr>
      <w:divsChild>
        <w:div w:id="316031869">
          <w:marLeft w:val="0"/>
          <w:marRight w:val="0"/>
          <w:marTop w:val="0"/>
          <w:marBottom w:val="0"/>
          <w:divBdr>
            <w:top w:val="none" w:sz="0" w:space="0" w:color="auto"/>
            <w:left w:val="none" w:sz="0" w:space="0" w:color="auto"/>
            <w:bottom w:val="none" w:sz="0" w:space="0" w:color="auto"/>
            <w:right w:val="none" w:sz="0" w:space="0" w:color="auto"/>
          </w:divBdr>
          <w:divsChild>
            <w:div w:id="804280597">
              <w:marLeft w:val="0"/>
              <w:marRight w:val="0"/>
              <w:marTop w:val="0"/>
              <w:marBottom w:val="0"/>
              <w:divBdr>
                <w:top w:val="none" w:sz="0" w:space="0" w:color="auto"/>
                <w:left w:val="none" w:sz="0" w:space="0" w:color="auto"/>
                <w:bottom w:val="none" w:sz="0" w:space="0" w:color="auto"/>
                <w:right w:val="none" w:sz="0" w:space="0" w:color="auto"/>
              </w:divBdr>
              <w:divsChild>
                <w:div w:id="8960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7925">
      <w:bodyDiv w:val="1"/>
      <w:marLeft w:val="0"/>
      <w:marRight w:val="0"/>
      <w:marTop w:val="0"/>
      <w:marBottom w:val="0"/>
      <w:divBdr>
        <w:top w:val="none" w:sz="0" w:space="0" w:color="auto"/>
        <w:left w:val="none" w:sz="0" w:space="0" w:color="auto"/>
        <w:bottom w:val="none" w:sz="0" w:space="0" w:color="auto"/>
        <w:right w:val="none" w:sz="0" w:space="0" w:color="auto"/>
      </w:divBdr>
    </w:div>
    <w:div w:id="1025407066">
      <w:bodyDiv w:val="1"/>
      <w:marLeft w:val="0"/>
      <w:marRight w:val="0"/>
      <w:marTop w:val="0"/>
      <w:marBottom w:val="0"/>
      <w:divBdr>
        <w:top w:val="none" w:sz="0" w:space="0" w:color="auto"/>
        <w:left w:val="none" w:sz="0" w:space="0" w:color="auto"/>
        <w:bottom w:val="none" w:sz="0" w:space="0" w:color="auto"/>
        <w:right w:val="none" w:sz="0" w:space="0" w:color="auto"/>
      </w:divBdr>
    </w:div>
    <w:div w:id="1093476259">
      <w:bodyDiv w:val="1"/>
      <w:marLeft w:val="0"/>
      <w:marRight w:val="0"/>
      <w:marTop w:val="0"/>
      <w:marBottom w:val="0"/>
      <w:divBdr>
        <w:top w:val="none" w:sz="0" w:space="0" w:color="auto"/>
        <w:left w:val="none" w:sz="0" w:space="0" w:color="auto"/>
        <w:bottom w:val="none" w:sz="0" w:space="0" w:color="auto"/>
        <w:right w:val="none" w:sz="0" w:space="0" w:color="auto"/>
      </w:divBdr>
    </w:div>
    <w:div w:id="1287932994">
      <w:bodyDiv w:val="1"/>
      <w:marLeft w:val="0"/>
      <w:marRight w:val="0"/>
      <w:marTop w:val="0"/>
      <w:marBottom w:val="0"/>
      <w:divBdr>
        <w:top w:val="none" w:sz="0" w:space="0" w:color="auto"/>
        <w:left w:val="none" w:sz="0" w:space="0" w:color="auto"/>
        <w:bottom w:val="none" w:sz="0" w:space="0" w:color="auto"/>
        <w:right w:val="none" w:sz="0" w:space="0" w:color="auto"/>
      </w:divBdr>
    </w:div>
    <w:div w:id="1369379461">
      <w:bodyDiv w:val="1"/>
      <w:marLeft w:val="0"/>
      <w:marRight w:val="0"/>
      <w:marTop w:val="0"/>
      <w:marBottom w:val="0"/>
      <w:divBdr>
        <w:top w:val="none" w:sz="0" w:space="0" w:color="auto"/>
        <w:left w:val="none" w:sz="0" w:space="0" w:color="auto"/>
        <w:bottom w:val="none" w:sz="0" w:space="0" w:color="auto"/>
        <w:right w:val="none" w:sz="0" w:space="0" w:color="auto"/>
      </w:divBdr>
    </w:div>
    <w:div w:id="1386368865">
      <w:bodyDiv w:val="1"/>
      <w:marLeft w:val="0"/>
      <w:marRight w:val="0"/>
      <w:marTop w:val="0"/>
      <w:marBottom w:val="0"/>
      <w:divBdr>
        <w:top w:val="none" w:sz="0" w:space="0" w:color="auto"/>
        <w:left w:val="none" w:sz="0" w:space="0" w:color="auto"/>
        <w:bottom w:val="none" w:sz="0" w:space="0" w:color="auto"/>
        <w:right w:val="none" w:sz="0" w:space="0" w:color="auto"/>
      </w:divBdr>
    </w:div>
    <w:div w:id="1431587199">
      <w:bodyDiv w:val="1"/>
      <w:marLeft w:val="0"/>
      <w:marRight w:val="0"/>
      <w:marTop w:val="0"/>
      <w:marBottom w:val="0"/>
      <w:divBdr>
        <w:top w:val="none" w:sz="0" w:space="0" w:color="auto"/>
        <w:left w:val="none" w:sz="0" w:space="0" w:color="auto"/>
        <w:bottom w:val="none" w:sz="0" w:space="0" w:color="auto"/>
        <w:right w:val="none" w:sz="0" w:space="0" w:color="auto"/>
      </w:divBdr>
    </w:div>
    <w:div w:id="1482191533">
      <w:bodyDiv w:val="1"/>
      <w:marLeft w:val="0"/>
      <w:marRight w:val="0"/>
      <w:marTop w:val="0"/>
      <w:marBottom w:val="0"/>
      <w:divBdr>
        <w:top w:val="none" w:sz="0" w:space="0" w:color="auto"/>
        <w:left w:val="none" w:sz="0" w:space="0" w:color="auto"/>
        <w:bottom w:val="none" w:sz="0" w:space="0" w:color="auto"/>
        <w:right w:val="none" w:sz="0" w:space="0" w:color="auto"/>
      </w:divBdr>
    </w:div>
    <w:div w:id="1536045238">
      <w:bodyDiv w:val="1"/>
      <w:marLeft w:val="0"/>
      <w:marRight w:val="0"/>
      <w:marTop w:val="0"/>
      <w:marBottom w:val="0"/>
      <w:divBdr>
        <w:top w:val="none" w:sz="0" w:space="0" w:color="auto"/>
        <w:left w:val="none" w:sz="0" w:space="0" w:color="auto"/>
        <w:bottom w:val="none" w:sz="0" w:space="0" w:color="auto"/>
        <w:right w:val="none" w:sz="0" w:space="0" w:color="auto"/>
      </w:divBdr>
    </w:div>
    <w:div w:id="1556353792">
      <w:bodyDiv w:val="1"/>
      <w:marLeft w:val="0"/>
      <w:marRight w:val="0"/>
      <w:marTop w:val="0"/>
      <w:marBottom w:val="0"/>
      <w:divBdr>
        <w:top w:val="none" w:sz="0" w:space="0" w:color="auto"/>
        <w:left w:val="none" w:sz="0" w:space="0" w:color="auto"/>
        <w:bottom w:val="none" w:sz="0" w:space="0" w:color="auto"/>
        <w:right w:val="none" w:sz="0" w:space="0" w:color="auto"/>
      </w:divBdr>
    </w:div>
    <w:div w:id="1629505540">
      <w:bodyDiv w:val="1"/>
      <w:marLeft w:val="0"/>
      <w:marRight w:val="0"/>
      <w:marTop w:val="0"/>
      <w:marBottom w:val="0"/>
      <w:divBdr>
        <w:top w:val="none" w:sz="0" w:space="0" w:color="auto"/>
        <w:left w:val="none" w:sz="0" w:space="0" w:color="auto"/>
        <w:bottom w:val="none" w:sz="0" w:space="0" w:color="auto"/>
        <w:right w:val="none" w:sz="0" w:space="0" w:color="auto"/>
      </w:divBdr>
    </w:div>
    <w:div w:id="1653482072">
      <w:bodyDiv w:val="1"/>
      <w:marLeft w:val="0"/>
      <w:marRight w:val="0"/>
      <w:marTop w:val="0"/>
      <w:marBottom w:val="0"/>
      <w:divBdr>
        <w:top w:val="none" w:sz="0" w:space="0" w:color="auto"/>
        <w:left w:val="none" w:sz="0" w:space="0" w:color="auto"/>
        <w:bottom w:val="none" w:sz="0" w:space="0" w:color="auto"/>
        <w:right w:val="none" w:sz="0" w:space="0" w:color="auto"/>
      </w:divBdr>
    </w:div>
    <w:div w:id="1682271174">
      <w:bodyDiv w:val="1"/>
      <w:marLeft w:val="0"/>
      <w:marRight w:val="0"/>
      <w:marTop w:val="0"/>
      <w:marBottom w:val="0"/>
      <w:divBdr>
        <w:top w:val="none" w:sz="0" w:space="0" w:color="auto"/>
        <w:left w:val="none" w:sz="0" w:space="0" w:color="auto"/>
        <w:bottom w:val="none" w:sz="0" w:space="0" w:color="auto"/>
        <w:right w:val="none" w:sz="0" w:space="0" w:color="auto"/>
      </w:divBdr>
      <w:divsChild>
        <w:div w:id="189298565">
          <w:marLeft w:val="0"/>
          <w:marRight w:val="0"/>
          <w:marTop w:val="0"/>
          <w:marBottom w:val="0"/>
          <w:divBdr>
            <w:top w:val="none" w:sz="0" w:space="0" w:color="auto"/>
            <w:left w:val="none" w:sz="0" w:space="0" w:color="auto"/>
            <w:bottom w:val="none" w:sz="0" w:space="0" w:color="auto"/>
            <w:right w:val="none" w:sz="0" w:space="0" w:color="auto"/>
          </w:divBdr>
          <w:divsChild>
            <w:div w:id="1508640525">
              <w:marLeft w:val="0"/>
              <w:marRight w:val="0"/>
              <w:marTop w:val="0"/>
              <w:marBottom w:val="0"/>
              <w:divBdr>
                <w:top w:val="none" w:sz="0" w:space="0" w:color="auto"/>
                <w:left w:val="none" w:sz="0" w:space="0" w:color="auto"/>
                <w:bottom w:val="none" w:sz="0" w:space="0" w:color="auto"/>
                <w:right w:val="none" w:sz="0" w:space="0" w:color="auto"/>
              </w:divBdr>
              <w:divsChild>
                <w:div w:id="15213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194">
      <w:bodyDiv w:val="1"/>
      <w:marLeft w:val="0"/>
      <w:marRight w:val="0"/>
      <w:marTop w:val="0"/>
      <w:marBottom w:val="0"/>
      <w:divBdr>
        <w:top w:val="none" w:sz="0" w:space="0" w:color="auto"/>
        <w:left w:val="none" w:sz="0" w:space="0" w:color="auto"/>
        <w:bottom w:val="none" w:sz="0" w:space="0" w:color="auto"/>
        <w:right w:val="none" w:sz="0" w:space="0" w:color="auto"/>
      </w:divBdr>
    </w:div>
    <w:div w:id="1783450536">
      <w:bodyDiv w:val="1"/>
      <w:marLeft w:val="0"/>
      <w:marRight w:val="0"/>
      <w:marTop w:val="0"/>
      <w:marBottom w:val="0"/>
      <w:divBdr>
        <w:top w:val="none" w:sz="0" w:space="0" w:color="auto"/>
        <w:left w:val="none" w:sz="0" w:space="0" w:color="auto"/>
        <w:bottom w:val="none" w:sz="0" w:space="0" w:color="auto"/>
        <w:right w:val="none" w:sz="0" w:space="0" w:color="auto"/>
      </w:divBdr>
      <w:divsChild>
        <w:div w:id="939607137">
          <w:marLeft w:val="0"/>
          <w:marRight w:val="0"/>
          <w:marTop w:val="0"/>
          <w:marBottom w:val="0"/>
          <w:divBdr>
            <w:top w:val="none" w:sz="0" w:space="0" w:color="auto"/>
            <w:left w:val="none" w:sz="0" w:space="0" w:color="auto"/>
            <w:bottom w:val="none" w:sz="0" w:space="0" w:color="auto"/>
            <w:right w:val="none" w:sz="0" w:space="0" w:color="auto"/>
          </w:divBdr>
          <w:divsChild>
            <w:div w:id="2111584738">
              <w:marLeft w:val="0"/>
              <w:marRight w:val="0"/>
              <w:marTop w:val="0"/>
              <w:marBottom w:val="0"/>
              <w:divBdr>
                <w:top w:val="none" w:sz="0" w:space="0" w:color="auto"/>
                <w:left w:val="none" w:sz="0" w:space="0" w:color="auto"/>
                <w:bottom w:val="none" w:sz="0" w:space="0" w:color="auto"/>
                <w:right w:val="none" w:sz="0" w:space="0" w:color="auto"/>
              </w:divBdr>
              <w:divsChild>
                <w:div w:id="10497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40592">
      <w:bodyDiv w:val="1"/>
      <w:marLeft w:val="0"/>
      <w:marRight w:val="0"/>
      <w:marTop w:val="0"/>
      <w:marBottom w:val="0"/>
      <w:divBdr>
        <w:top w:val="none" w:sz="0" w:space="0" w:color="auto"/>
        <w:left w:val="none" w:sz="0" w:space="0" w:color="auto"/>
        <w:bottom w:val="none" w:sz="0" w:space="0" w:color="auto"/>
        <w:right w:val="none" w:sz="0" w:space="0" w:color="auto"/>
      </w:divBdr>
    </w:div>
    <w:div w:id="2006467270">
      <w:bodyDiv w:val="1"/>
      <w:marLeft w:val="0"/>
      <w:marRight w:val="0"/>
      <w:marTop w:val="0"/>
      <w:marBottom w:val="0"/>
      <w:divBdr>
        <w:top w:val="none" w:sz="0" w:space="0" w:color="auto"/>
        <w:left w:val="none" w:sz="0" w:space="0" w:color="auto"/>
        <w:bottom w:val="none" w:sz="0" w:space="0" w:color="auto"/>
        <w:right w:val="none" w:sz="0" w:space="0" w:color="auto"/>
      </w:divBdr>
    </w:div>
    <w:div w:id="2055814001">
      <w:bodyDiv w:val="1"/>
      <w:marLeft w:val="0"/>
      <w:marRight w:val="0"/>
      <w:marTop w:val="0"/>
      <w:marBottom w:val="0"/>
      <w:divBdr>
        <w:top w:val="none" w:sz="0" w:space="0" w:color="auto"/>
        <w:left w:val="none" w:sz="0" w:space="0" w:color="auto"/>
        <w:bottom w:val="none" w:sz="0" w:space="0" w:color="auto"/>
        <w:right w:val="none" w:sz="0" w:space="0" w:color="auto"/>
      </w:divBdr>
    </w:div>
    <w:div w:id="20580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e.LOPICCOLO@hamap.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map-humanitair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penstreetma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goo.gl/maps/pCcv67YfMDRkiWr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drey.BLANDIN@hama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3AD2B4840DF4CAEFAAC45E0ED1395" ma:contentTypeVersion="16" ma:contentTypeDescription="Crée un document." ma:contentTypeScope="" ma:versionID="575001c49154f762225b3aad646fadd8">
  <xsd:schema xmlns:xsd="http://www.w3.org/2001/XMLSchema" xmlns:xs="http://www.w3.org/2001/XMLSchema" xmlns:p="http://schemas.microsoft.com/office/2006/metadata/properties" xmlns:ns2="694f5473-f189-40a9-8d41-01b2c5980168" xmlns:ns3="b5d9cf4a-a7e8-4e55-ba85-f6da0f31905f" targetNamespace="http://schemas.microsoft.com/office/2006/metadata/properties" ma:root="true" ma:fieldsID="2c9e9d87a41c15242391218a2f396f4f" ns2:_="" ns3:_="">
    <xsd:import namespace="694f5473-f189-40a9-8d41-01b2c5980168"/>
    <xsd:import namespace="b5d9cf4a-a7e8-4e55-ba85-f6da0f3190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f5473-f189-40a9-8d41-01b2c598016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7b98e05-36de-4139-918e-884bb71b2a88}" ma:internalName="TaxCatchAll" ma:showField="CatchAllData" ma:web="694f5473-f189-40a9-8d41-01b2c5980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d9cf4a-a7e8-4e55-ba85-f6da0f3190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361333c-b90a-4895-a0b7-330a5edc79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4f5473-f189-40a9-8d41-01b2c5980168" xsi:nil="true"/>
    <lcf76f155ced4ddcb4097134ff3c332f xmlns="b5d9cf4a-a7e8-4e55-ba85-f6da0f3190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17C37-123A-416F-9CE8-D119FD414684}">
  <ds:schemaRefs>
    <ds:schemaRef ds:uri="http://schemas.microsoft.com/sharepoint/v3/contenttype/forms"/>
  </ds:schemaRefs>
</ds:datastoreItem>
</file>

<file path=customXml/itemProps2.xml><?xml version="1.0" encoding="utf-8"?>
<ds:datastoreItem xmlns:ds="http://schemas.openxmlformats.org/officeDocument/2006/customXml" ds:itemID="{FFDEDECF-2A9B-4D1A-9375-970CBF02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f5473-f189-40a9-8d41-01b2c5980168"/>
    <ds:schemaRef ds:uri="b5d9cf4a-a7e8-4e55-ba85-f6da0f31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F7025-7B10-4E6E-9623-F205ED4AD298}">
  <ds:schemaRefs>
    <ds:schemaRef ds:uri="http://schemas.microsoft.com/office/2006/metadata/properties"/>
    <ds:schemaRef ds:uri="http://schemas.microsoft.com/office/infopath/2007/PartnerControls"/>
    <ds:schemaRef ds:uri="694f5473-f189-40a9-8d41-01b2c5980168"/>
    <ds:schemaRef ds:uri="b5d9cf4a-a7e8-4e55-ba85-f6da0f31905f"/>
  </ds:schemaRefs>
</ds:datastoreItem>
</file>

<file path=customXml/itemProps4.xml><?xml version="1.0" encoding="utf-8"?>
<ds:datastoreItem xmlns:ds="http://schemas.openxmlformats.org/officeDocument/2006/customXml" ds:itemID="{42F54085-3A46-4B6A-A505-BD806ACB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3061</Words>
  <Characters>17453</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20474</CharactersWithSpaces>
  <SharedDoc>false</SharedDoc>
  <HyperlinkBase/>
  <HLinks>
    <vt:vector size="30" baseType="variant">
      <vt:variant>
        <vt:i4>4653073</vt:i4>
      </vt:variant>
      <vt:variant>
        <vt:i4>12</vt:i4>
      </vt:variant>
      <vt:variant>
        <vt:i4>0</vt:i4>
      </vt:variant>
      <vt:variant>
        <vt:i4>5</vt:i4>
      </vt:variant>
      <vt:variant>
        <vt:lpwstr>https://www.openstreetmap.org/</vt:lpwstr>
      </vt:variant>
      <vt:variant>
        <vt:lpwstr>map=16/35.9169/38.4703</vt:lpwstr>
      </vt:variant>
      <vt:variant>
        <vt:i4>4587594</vt:i4>
      </vt:variant>
      <vt:variant>
        <vt:i4>9</vt:i4>
      </vt:variant>
      <vt:variant>
        <vt:i4>0</vt:i4>
      </vt:variant>
      <vt:variant>
        <vt:i4>5</vt:i4>
      </vt:variant>
      <vt:variant>
        <vt:lpwstr>https://goo.gl/maps/pCcv67YfMDRkiWrTA</vt:lpwstr>
      </vt:variant>
      <vt:variant>
        <vt:lpwstr/>
      </vt:variant>
      <vt:variant>
        <vt:i4>5963815</vt:i4>
      </vt:variant>
      <vt:variant>
        <vt:i4>6</vt:i4>
      </vt:variant>
      <vt:variant>
        <vt:i4>0</vt:i4>
      </vt:variant>
      <vt:variant>
        <vt:i4>5</vt:i4>
      </vt:variant>
      <vt:variant>
        <vt:lpwstr>mailto:Audrey.BLANDIN@hamap.org</vt:lpwstr>
      </vt:variant>
      <vt:variant>
        <vt:lpwstr/>
      </vt:variant>
      <vt:variant>
        <vt:i4>118</vt:i4>
      </vt:variant>
      <vt:variant>
        <vt:i4>3</vt:i4>
      </vt:variant>
      <vt:variant>
        <vt:i4>0</vt:i4>
      </vt:variant>
      <vt:variant>
        <vt:i4>5</vt:i4>
      </vt:variant>
      <vt:variant>
        <vt:lpwstr>mailto:Diane.LOPICCOLO@hamap.org</vt:lpwstr>
      </vt:variant>
      <vt:variant>
        <vt:lpwstr/>
      </vt:variant>
      <vt:variant>
        <vt:i4>2162734</vt:i4>
      </vt:variant>
      <vt:variant>
        <vt:i4>0</vt:i4>
      </vt:variant>
      <vt:variant>
        <vt:i4>0</vt:i4>
      </vt:variant>
      <vt:variant>
        <vt:i4>5</vt:i4>
      </vt:variant>
      <vt:variant>
        <vt:lpwstr>https://hamap-humanitaire.org/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 Abdulkareem</dc:creator>
  <cp:keywords/>
  <dc:description/>
  <cp:lastModifiedBy>Audrey Blandin</cp:lastModifiedBy>
  <cp:revision>34</cp:revision>
  <cp:lastPrinted>2021-11-26T17:00:00Z</cp:lastPrinted>
  <dcterms:created xsi:type="dcterms:W3CDTF">2022-04-14T10:13:00Z</dcterms:created>
  <dcterms:modified xsi:type="dcterms:W3CDTF">2022-06-09T09:07:00Z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0x01010004C3AD2B4840DF4CAEFAAC45E0ED1395</vt:lpwstr>
  </property>
  <property fmtid="{D5CDD505-2E9C-101B-9397-08002B2CF9AE}" pid="3" name="MediaServiceImageTags">
    <vt:lpwstr/>
  </property>
</Properties>
</file>