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7DB9D" w14:textId="697F2C3A" w:rsidR="008B1ADC" w:rsidRDefault="008B1ADC" w:rsidP="006D58A6">
      <w:pPr>
        <w:pStyle w:val="Titre2"/>
        <w:numPr>
          <w:ilvl w:val="0"/>
          <w:numId w:val="0"/>
        </w:numPr>
        <w:jc w:val="center"/>
      </w:pPr>
      <w:r w:rsidRPr="003817DF">
        <w:rPr>
          <w:noProof/>
          <w:lang w:val="fr-FR" w:eastAsia="fr-FR"/>
        </w:rPr>
        <w:drawing>
          <wp:anchor distT="0" distB="0" distL="114300" distR="114300" simplePos="0" relativeHeight="251660288" behindDoc="0" locked="0" layoutInCell="1" allowOverlap="1" wp14:anchorId="4ED09226" wp14:editId="757FB00D">
            <wp:simplePos x="0" y="0"/>
            <wp:positionH relativeFrom="column">
              <wp:posOffset>4384964</wp:posOffset>
            </wp:positionH>
            <wp:positionV relativeFrom="paragraph">
              <wp:posOffset>-125326</wp:posOffset>
            </wp:positionV>
            <wp:extent cx="1264023" cy="81218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023" cy="812184"/>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8240" behindDoc="0" locked="0" layoutInCell="1" allowOverlap="1" wp14:anchorId="5699D892" wp14:editId="2A98E236">
            <wp:simplePos x="0" y="0"/>
            <wp:positionH relativeFrom="column">
              <wp:posOffset>41159</wp:posOffset>
            </wp:positionH>
            <wp:positionV relativeFrom="paragraph">
              <wp:posOffset>35156</wp:posOffset>
            </wp:positionV>
            <wp:extent cx="1909445" cy="702310"/>
            <wp:effectExtent l="0" t="0" r="0" b="2540"/>
            <wp:wrapNone/>
            <wp:docPr id="1" name="Image 1" descr="Global WASH Cluster – iM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WASH Cluster – iM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9445" cy="702310"/>
                    </a:xfrm>
                    <a:prstGeom prst="rect">
                      <a:avLst/>
                    </a:prstGeom>
                    <a:noFill/>
                    <a:ln>
                      <a:noFill/>
                    </a:ln>
                  </pic:spPr>
                </pic:pic>
              </a:graphicData>
            </a:graphic>
          </wp:anchor>
        </w:drawing>
      </w:r>
    </w:p>
    <w:p w14:paraId="4CF9A956" w14:textId="71176216" w:rsidR="008B1ADC" w:rsidRDefault="008B1ADC" w:rsidP="006D58A6">
      <w:pPr>
        <w:pStyle w:val="Titre2"/>
        <w:numPr>
          <w:ilvl w:val="0"/>
          <w:numId w:val="0"/>
        </w:numPr>
        <w:jc w:val="center"/>
      </w:pPr>
    </w:p>
    <w:p w14:paraId="291AC707" w14:textId="77777777" w:rsidR="00D5048D" w:rsidRPr="00D5048D" w:rsidRDefault="00D5048D" w:rsidP="00D5048D"/>
    <w:p w14:paraId="1C2CA1A2" w14:textId="0A674766" w:rsidR="00D37568" w:rsidRDefault="00664A42" w:rsidP="006D58A6">
      <w:pPr>
        <w:pStyle w:val="Titre2"/>
        <w:numPr>
          <w:ilvl w:val="0"/>
          <w:numId w:val="0"/>
        </w:numPr>
        <w:jc w:val="center"/>
      </w:pPr>
      <w:r>
        <w:t xml:space="preserve">Sub-National </w:t>
      </w:r>
      <w:r w:rsidR="00E91B39" w:rsidRPr="00E91B39">
        <w:t xml:space="preserve">WASH Sector Coordinator </w:t>
      </w:r>
      <w:r>
        <w:t>north east syria</w:t>
      </w:r>
    </w:p>
    <w:p w14:paraId="372AC4AF" w14:textId="387C0E0C" w:rsidR="00D5048D" w:rsidRDefault="00D5048D" w:rsidP="00D5048D"/>
    <w:p w14:paraId="0A33AEDD" w14:textId="77777777" w:rsidR="00D5048D" w:rsidRPr="00D5048D" w:rsidRDefault="00D5048D" w:rsidP="00D5048D">
      <w:bookmarkStart w:id="0" w:name="_GoBack"/>
      <w:bookmarkEnd w:id="0"/>
    </w:p>
    <w:p w14:paraId="28D5DD4C" w14:textId="0EB9F73C" w:rsidR="00D37568" w:rsidRPr="00981DA3" w:rsidRDefault="00664A42" w:rsidP="00D37568">
      <w:r>
        <w:t xml:space="preserve">Action contre la Faim is currently coordinating with UNICEF the Global WASH Cluster Field Support Team project. </w:t>
      </w:r>
    </w:p>
    <w:p w14:paraId="6044DB85" w14:textId="77777777" w:rsidR="00D37568" w:rsidRPr="006D58A6" w:rsidRDefault="00D37568" w:rsidP="00D37568">
      <w:pPr>
        <w:spacing w:after="160"/>
        <w:rPr>
          <w:rFonts w:eastAsia="MS Mincho"/>
          <w:b/>
          <w:color w:val="005FB6" w:themeColor="accent2"/>
          <w:sz w:val="24"/>
          <w:szCs w:val="24"/>
        </w:rPr>
      </w:pPr>
      <w:r w:rsidRPr="006D58A6">
        <w:rPr>
          <w:rFonts w:eastAsia="MS Mincho"/>
          <w:b/>
          <w:color w:val="005FB6" w:themeColor="accent2"/>
          <w:sz w:val="24"/>
          <w:szCs w:val="24"/>
          <w:u w:val="single"/>
        </w:rPr>
        <w:t>Summary</w:t>
      </w:r>
    </w:p>
    <w:p w14:paraId="4CA66F48" w14:textId="60D97BE4" w:rsidR="00D37568" w:rsidRPr="00981DA3" w:rsidRDefault="00D37568" w:rsidP="00D37568">
      <w:pPr>
        <w:spacing w:after="160"/>
        <w:jc w:val="left"/>
        <w:rPr>
          <w:rFonts w:eastAsia="MS Mincho"/>
          <w:b/>
          <w:sz w:val="24"/>
          <w:szCs w:val="24"/>
        </w:rPr>
      </w:pPr>
      <w:r w:rsidRPr="00981DA3">
        <w:rPr>
          <w:rFonts w:eastAsia="MS Mincho"/>
          <w:b/>
          <w:sz w:val="24"/>
          <w:szCs w:val="24"/>
        </w:rPr>
        <w:t xml:space="preserve">Location: </w:t>
      </w:r>
      <w:r w:rsidR="00664A42">
        <w:rPr>
          <w:rFonts w:eastAsia="MS Mincho"/>
          <w:sz w:val="24"/>
          <w:szCs w:val="24"/>
        </w:rPr>
        <w:t>Syria (North East)</w:t>
      </w:r>
      <w:r w:rsidRPr="00981DA3">
        <w:rPr>
          <w:rFonts w:eastAsia="MS Mincho"/>
          <w:sz w:val="24"/>
          <w:szCs w:val="24"/>
        </w:rPr>
        <w:t xml:space="preserve"> </w:t>
      </w:r>
    </w:p>
    <w:p w14:paraId="28080190" w14:textId="1BE76FF4" w:rsidR="00D37568" w:rsidRPr="00981DA3" w:rsidRDefault="00D37568" w:rsidP="00D37568">
      <w:pPr>
        <w:spacing w:after="160"/>
        <w:jc w:val="left"/>
        <w:rPr>
          <w:rFonts w:eastAsia="MS Mincho"/>
          <w:sz w:val="24"/>
          <w:szCs w:val="24"/>
        </w:rPr>
      </w:pPr>
      <w:r w:rsidRPr="00981DA3">
        <w:rPr>
          <w:rFonts w:eastAsia="MS Mincho"/>
          <w:b/>
          <w:sz w:val="24"/>
          <w:szCs w:val="24"/>
        </w:rPr>
        <w:t xml:space="preserve">Department: </w:t>
      </w:r>
      <w:r w:rsidRPr="00981DA3">
        <w:rPr>
          <w:rFonts w:eastAsia="MS Mincho"/>
          <w:sz w:val="24"/>
          <w:szCs w:val="24"/>
        </w:rPr>
        <w:t xml:space="preserve">Water, Sanitation, and Hygiene </w:t>
      </w:r>
    </w:p>
    <w:p w14:paraId="5630B413" w14:textId="77777777" w:rsidR="00D37568" w:rsidRPr="00981DA3" w:rsidRDefault="00D37568" w:rsidP="00D37568">
      <w:pPr>
        <w:spacing w:after="160"/>
        <w:jc w:val="left"/>
        <w:rPr>
          <w:rFonts w:eastAsia="MS Mincho"/>
          <w:b/>
          <w:sz w:val="24"/>
          <w:szCs w:val="24"/>
        </w:rPr>
      </w:pPr>
      <w:r w:rsidRPr="00981DA3">
        <w:rPr>
          <w:rFonts w:eastAsia="MS Mincho"/>
          <w:b/>
          <w:sz w:val="24"/>
          <w:szCs w:val="24"/>
        </w:rPr>
        <w:t xml:space="preserve">Type of contract: </w:t>
      </w:r>
      <w:r w:rsidRPr="00981DA3">
        <w:rPr>
          <w:rFonts w:eastAsia="MS Mincho"/>
          <w:sz w:val="24"/>
          <w:szCs w:val="24"/>
        </w:rPr>
        <w:t xml:space="preserve">Service Contract </w:t>
      </w:r>
    </w:p>
    <w:p w14:paraId="257910AD" w14:textId="77777777" w:rsidR="00D37568" w:rsidRPr="00E91B39" w:rsidRDefault="00D37568" w:rsidP="00D37568">
      <w:pPr>
        <w:spacing w:after="160"/>
        <w:jc w:val="left"/>
        <w:rPr>
          <w:rFonts w:eastAsia="MS Mincho"/>
          <w:b/>
          <w:sz w:val="24"/>
          <w:szCs w:val="24"/>
          <w:lang w:val="fr-FR"/>
        </w:rPr>
      </w:pPr>
      <w:r w:rsidRPr="00E91B39">
        <w:rPr>
          <w:rFonts w:eastAsia="MS Mincho"/>
          <w:b/>
          <w:sz w:val="24"/>
          <w:szCs w:val="24"/>
          <w:lang w:val="fr-FR"/>
        </w:rPr>
        <w:t xml:space="preserve">Assignment type: </w:t>
      </w:r>
      <w:r w:rsidRPr="00E91B39">
        <w:rPr>
          <w:rFonts w:eastAsia="MS Mincho"/>
          <w:sz w:val="24"/>
          <w:szCs w:val="24"/>
          <w:lang w:val="fr-FR"/>
        </w:rPr>
        <w:t>Consultancy</w:t>
      </w:r>
    </w:p>
    <w:p w14:paraId="3081732C" w14:textId="1CF752AF" w:rsidR="00D37568" w:rsidRPr="00764F21" w:rsidRDefault="00D37568" w:rsidP="00D37568">
      <w:pPr>
        <w:spacing w:after="160"/>
        <w:jc w:val="left"/>
        <w:rPr>
          <w:rFonts w:eastAsia="MS Mincho"/>
          <w:b/>
          <w:sz w:val="24"/>
          <w:szCs w:val="24"/>
          <w:lang w:val="fr-FR"/>
        </w:rPr>
      </w:pPr>
      <w:r w:rsidRPr="00764F21">
        <w:rPr>
          <w:rFonts w:eastAsia="MS Mincho"/>
          <w:b/>
          <w:sz w:val="24"/>
          <w:szCs w:val="24"/>
          <w:lang w:val="fr-FR"/>
        </w:rPr>
        <w:t xml:space="preserve">Action </w:t>
      </w:r>
      <w:r w:rsidR="00764F21" w:rsidRPr="00764F21">
        <w:rPr>
          <w:rFonts w:eastAsia="MS Mincho"/>
          <w:b/>
          <w:sz w:val="24"/>
          <w:szCs w:val="24"/>
          <w:lang w:val="fr-FR"/>
        </w:rPr>
        <w:t>C</w:t>
      </w:r>
      <w:r w:rsidR="00764F21">
        <w:rPr>
          <w:rFonts w:eastAsia="MS Mincho"/>
          <w:b/>
          <w:sz w:val="24"/>
          <w:szCs w:val="24"/>
          <w:lang w:val="fr-FR"/>
        </w:rPr>
        <w:t xml:space="preserve">ontre la Faim </w:t>
      </w:r>
      <w:r w:rsidRPr="00764F21">
        <w:rPr>
          <w:rFonts w:eastAsia="MS Mincho"/>
          <w:b/>
          <w:sz w:val="24"/>
          <w:szCs w:val="24"/>
          <w:lang w:val="fr-FR"/>
        </w:rPr>
        <w:t>focal point</w:t>
      </w:r>
      <w:r w:rsidRPr="00764F21">
        <w:rPr>
          <w:rFonts w:eastAsia="MS Mincho"/>
          <w:sz w:val="24"/>
          <w:szCs w:val="24"/>
          <w:lang w:val="fr-FR"/>
        </w:rPr>
        <w:t xml:space="preserve">: </w:t>
      </w:r>
      <w:r w:rsidR="00664A42" w:rsidRPr="00764F21">
        <w:rPr>
          <w:rFonts w:eastAsia="MS Mincho"/>
          <w:sz w:val="24"/>
          <w:szCs w:val="24"/>
          <w:lang w:val="fr-FR"/>
        </w:rPr>
        <w:t xml:space="preserve">Jean Lapegue </w:t>
      </w:r>
      <w:hyperlink r:id="rId14" w:history="1">
        <w:r w:rsidR="00664A42" w:rsidRPr="00764F21">
          <w:rPr>
            <w:rStyle w:val="Lienhypertexte"/>
            <w:rFonts w:eastAsia="MS Mincho"/>
            <w:sz w:val="24"/>
            <w:szCs w:val="24"/>
            <w:lang w:val="fr-FR"/>
          </w:rPr>
          <w:t>jlapegue@actioncontrelafaim.org</w:t>
        </w:r>
      </w:hyperlink>
      <w:r w:rsidR="00664A42" w:rsidRPr="00764F21">
        <w:rPr>
          <w:rFonts w:eastAsia="MS Mincho"/>
          <w:sz w:val="24"/>
          <w:szCs w:val="24"/>
          <w:lang w:val="fr-FR"/>
        </w:rPr>
        <w:t xml:space="preserve"> </w:t>
      </w:r>
    </w:p>
    <w:p w14:paraId="712C2CE8" w14:textId="507194CF" w:rsidR="00D37568" w:rsidRPr="00981DA3" w:rsidRDefault="00D37568" w:rsidP="00D37568">
      <w:pPr>
        <w:spacing w:after="160"/>
        <w:jc w:val="left"/>
        <w:rPr>
          <w:rFonts w:eastAsia="MS Mincho"/>
          <w:b/>
          <w:sz w:val="24"/>
          <w:szCs w:val="24"/>
        </w:rPr>
      </w:pPr>
      <w:r w:rsidRPr="00981DA3">
        <w:rPr>
          <w:rFonts w:eastAsia="MS Mincho"/>
          <w:b/>
          <w:sz w:val="24"/>
          <w:szCs w:val="24"/>
        </w:rPr>
        <w:t>Duty station:</w:t>
      </w:r>
      <w:r w:rsidR="00664A42">
        <w:rPr>
          <w:rFonts w:eastAsia="MS Mincho"/>
          <w:sz w:val="24"/>
          <w:szCs w:val="24"/>
        </w:rPr>
        <w:t xml:space="preserve"> </w:t>
      </w:r>
      <w:r w:rsidR="00E91B39" w:rsidRPr="00E91B39">
        <w:rPr>
          <w:rFonts w:ascii="CIDFont+F4" w:hAnsi="CIDFont+F4" w:cs="CIDFont+F4"/>
          <w:sz w:val="21"/>
          <w:szCs w:val="21"/>
          <w:lang w:val="en-US"/>
        </w:rPr>
        <w:t>Qamishli, with travel to the field</w:t>
      </w:r>
    </w:p>
    <w:p w14:paraId="46C3BCE3" w14:textId="77777777" w:rsidR="00D37568" w:rsidRPr="00981DA3" w:rsidRDefault="00D37568" w:rsidP="00D37568">
      <w:pPr>
        <w:spacing w:after="160"/>
        <w:jc w:val="left"/>
        <w:rPr>
          <w:rFonts w:eastAsia="MS Mincho"/>
          <w:sz w:val="24"/>
          <w:szCs w:val="24"/>
        </w:rPr>
      </w:pPr>
      <w:r w:rsidRPr="00981DA3">
        <w:rPr>
          <w:rFonts w:eastAsia="MS Mincho"/>
          <w:b/>
          <w:sz w:val="24"/>
          <w:szCs w:val="24"/>
        </w:rPr>
        <w:t>Languages required:</w:t>
      </w:r>
      <w:r w:rsidRPr="00981DA3">
        <w:rPr>
          <w:rFonts w:eastAsia="MS Mincho"/>
          <w:bCs/>
          <w:sz w:val="24"/>
          <w:szCs w:val="24"/>
        </w:rPr>
        <w:t xml:space="preserve"> Engl</w:t>
      </w:r>
      <w:r w:rsidRPr="00981DA3">
        <w:rPr>
          <w:rFonts w:eastAsia="MS Mincho"/>
          <w:sz w:val="24"/>
          <w:szCs w:val="24"/>
        </w:rPr>
        <w:t>ish, Arabic would be advantageous</w:t>
      </w:r>
    </w:p>
    <w:p w14:paraId="5E322D00" w14:textId="046FE9AD" w:rsidR="00D37568" w:rsidRPr="00981DA3" w:rsidRDefault="00D37568" w:rsidP="00D37568">
      <w:pPr>
        <w:spacing w:after="160"/>
        <w:jc w:val="left"/>
        <w:rPr>
          <w:rFonts w:eastAsia="MS Mincho"/>
          <w:b/>
          <w:sz w:val="24"/>
          <w:szCs w:val="24"/>
        </w:rPr>
      </w:pPr>
      <w:r w:rsidRPr="00981DA3">
        <w:rPr>
          <w:rFonts w:eastAsia="MS Mincho"/>
          <w:b/>
          <w:sz w:val="24"/>
          <w:szCs w:val="24"/>
        </w:rPr>
        <w:t>Technical requirements</w:t>
      </w:r>
      <w:r w:rsidRPr="00981DA3">
        <w:rPr>
          <w:rFonts w:eastAsia="MS Mincho"/>
          <w:sz w:val="24"/>
          <w:szCs w:val="24"/>
        </w:rPr>
        <w:t>: prove</w:t>
      </w:r>
      <w:r>
        <w:rPr>
          <w:rFonts w:eastAsia="MS Mincho"/>
          <w:sz w:val="24"/>
          <w:szCs w:val="24"/>
        </w:rPr>
        <w:t>n</w:t>
      </w:r>
      <w:r w:rsidRPr="00981DA3">
        <w:rPr>
          <w:rFonts w:eastAsia="MS Mincho"/>
          <w:sz w:val="24"/>
          <w:szCs w:val="24"/>
        </w:rPr>
        <w:t xml:space="preserve"> experience </w:t>
      </w:r>
      <w:r w:rsidR="00664A42">
        <w:rPr>
          <w:rFonts w:eastAsia="MS Mincho"/>
          <w:sz w:val="24"/>
          <w:szCs w:val="24"/>
        </w:rPr>
        <w:t xml:space="preserve">in </w:t>
      </w:r>
      <w:r w:rsidR="00764F21">
        <w:rPr>
          <w:rFonts w:eastAsia="MS Mincho"/>
          <w:sz w:val="24"/>
          <w:szCs w:val="24"/>
        </w:rPr>
        <w:t xml:space="preserve">WASH </w:t>
      </w:r>
      <w:r w:rsidR="00664A42">
        <w:rPr>
          <w:rFonts w:eastAsia="MS Mincho"/>
          <w:sz w:val="24"/>
          <w:szCs w:val="24"/>
        </w:rPr>
        <w:t>Cluster Coordination, either National or Sub-national</w:t>
      </w:r>
    </w:p>
    <w:p w14:paraId="45F53F5A" w14:textId="46691ACF" w:rsidR="00D37568" w:rsidRDefault="00D37568" w:rsidP="00B44D7F">
      <w:pPr>
        <w:spacing w:after="160"/>
        <w:rPr>
          <w:rFonts w:eastAsia="MS Mincho"/>
          <w:sz w:val="24"/>
          <w:szCs w:val="24"/>
        </w:rPr>
      </w:pPr>
      <w:r w:rsidRPr="00981DA3">
        <w:rPr>
          <w:rFonts w:eastAsia="MS Mincho"/>
          <w:b/>
          <w:sz w:val="24"/>
          <w:szCs w:val="24"/>
        </w:rPr>
        <w:t>Starting date</w:t>
      </w:r>
      <w:r w:rsidRPr="00981DA3">
        <w:rPr>
          <w:rFonts w:eastAsia="MS Mincho"/>
          <w:sz w:val="24"/>
          <w:szCs w:val="24"/>
        </w:rPr>
        <w:t xml:space="preserve">: </w:t>
      </w:r>
      <w:r w:rsidR="00B44D7F">
        <w:rPr>
          <w:rFonts w:eastAsia="MS Mincho"/>
          <w:sz w:val="24"/>
          <w:szCs w:val="24"/>
        </w:rPr>
        <w:t>1</w:t>
      </w:r>
      <w:r w:rsidR="00664A42">
        <w:rPr>
          <w:rFonts w:eastAsia="MS Mincho"/>
          <w:sz w:val="24"/>
          <w:szCs w:val="24"/>
        </w:rPr>
        <w:t>5</w:t>
      </w:r>
      <w:r w:rsidR="00B44D7F" w:rsidRPr="00B44D7F">
        <w:rPr>
          <w:rFonts w:eastAsia="MS Mincho"/>
          <w:sz w:val="24"/>
          <w:szCs w:val="24"/>
          <w:vertAlign w:val="superscript"/>
        </w:rPr>
        <w:t>st</w:t>
      </w:r>
      <w:r>
        <w:rPr>
          <w:rFonts w:eastAsia="MS Mincho"/>
          <w:sz w:val="24"/>
          <w:szCs w:val="24"/>
        </w:rPr>
        <w:t xml:space="preserve"> </w:t>
      </w:r>
      <w:r w:rsidR="00664A42">
        <w:rPr>
          <w:rFonts w:eastAsia="MS Mincho"/>
          <w:sz w:val="24"/>
          <w:szCs w:val="24"/>
        </w:rPr>
        <w:t>May 2021</w:t>
      </w:r>
    </w:p>
    <w:p w14:paraId="6C8C3E2D" w14:textId="3B9CDB71" w:rsidR="00D37568" w:rsidRPr="00981DA3" w:rsidRDefault="00D37568" w:rsidP="006D58A6">
      <w:pPr>
        <w:pStyle w:val="Titre1"/>
      </w:pPr>
      <w:r>
        <w:rPr>
          <w:rFonts w:eastAsia="MS Mincho"/>
          <w:sz w:val="24"/>
          <w:szCs w:val="24"/>
        </w:rPr>
        <w:br w:type="page"/>
      </w:r>
      <w:r w:rsidRPr="00981DA3">
        <w:lastRenderedPageBreak/>
        <w:t xml:space="preserve">PURPOSE AND OBJECTIVES OF THE </w:t>
      </w:r>
      <w:r w:rsidR="00E91B39">
        <w:t>consultancy</w:t>
      </w:r>
    </w:p>
    <w:p w14:paraId="65AC83A9" w14:textId="279A7E3F" w:rsidR="00D37568" w:rsidRPr="00981DA3" w:rsidRDefault="00D37568" w:rsidP="006D58A6">
      <w:pPr>
        <w:pStyle w:val="Titre2"/>
      </w:pPr>
      <w:r w:rsidRPr="00981DA3">
        <w:t xml:space="preserve">Rational for the </w:t>
      </w:r>
      <w:r w:rsidR="00764F21">
        <w:t>consultancy</w:t>
      </w:r>
      <w:r w:rsidR="00E91B39">
        <w:t xml:space="preserve"> / background</w:t>
      </w:r>
    </w:p>
    <w:p w14:paraId="11B2DB17" w14:textId="465A0D96" w:rsidR="00E91B39" w:rsidRPr="00E91B39" w:rsidRDefault="00E91B39" w:rsidP="00E91B39">
      <w:pPr>
        <w:autoSpaceDE w:val="0"/>
        <w:autoSpaceDN w:val="0"/>
        <w:adjustRightInd w:val="0"/>
        <w:spacing w:before="0" w:after="0" w:line="240" w:lineRule="auto"/>
        <w:rPr>
          <w:rFonts w:ascii="CIDFont+F4" w:hAnsi="CIDFont+F4" w:cs="CIDFont+F4"/>
          <w:sz w:val="19"/>
          <w:szCs w:val="19"/>
          <w:lang w:val="en-US"/>
        </w:rPr>
      </w:pPr>
      <w:r w:rsidRPr="00E91B39">
        <w:rPr>
          <w:rFonts w:ascii="CIDFont+F4" w:hAnsi="CIDFont+F4" w:cs="CIDFont+F4"/>
          <w:sz w:val="19"/>
          <w:szCs w:val="19"/>
          <w:lang w:val="en-US"/>
        </w:rPr>
        <w:t>Despite overall slight improvement of WASH conditions in Syria, vast WASH related needs persist in many</w:t>
      </w:r>
      <w:r>
        <w:rPr>
          <w:rFonts w:ascii="CIDFont+F4" w:hAnsi="CIDFont+F4" w:cs="CIDFont+F4"/>
          <w:sz w:val="19"/>
          <w:szCs w:val="19"/>
          <w:lang w:val="en-US"/>
        </w:rPr>
        <w:t xml:space="preserve"> </w:t>
      </w:r>
      <w:r w:rsidRPr="00E91B39">
        <w:rPr>
          <w:rFonts w:ascii="CIDFont+F4" w:hAnsi="CIDFont+F4" w:cs="CIDFont+F4"/>
          <w:sz w:val="19"/>
          <w:szCs w:val="19"/>
          <w:lang w:val="en-US"/>
        </w:rPr>
        <w:t>parts of Syria</w:t>
      </w:r>
      <w:r w:rsidRPr="00E91B39">
        <w:rPr>
          <w:rFonts w:ascii="CIDFont+F1" w:hAnsi="CIDFont+F1" w:cs="CIDFont+F1"/>
          <w:sz w:val="12"/>
          <w:szCs w:val="12"/>
          <w:lang w:val="en-US"/>
        </w:rPr>
        <w:t>1</w:t>
      </w:r>
      <w:r w:rsidRPr="00E91B39">
        <w:rPr>
          <w:rFonts w:ascii="CIDFont+F4" w:hAnsi="CIDFont+F4" w:cs="CIDFont+F4"/>
          <w:sz w:val="19"/>
          <w:szCs w:val="19"/>
          <w:lang w:val="en-US"/>
        </w:rPr>
        <w:t>. This situation is exacerbated in NES where investments in the s</w:t>
      </w:r>
      <w:r>
        <w:rPr>
          <w:rFonts w:ascii="CIDFont+F4" w:hAnsi="CIDFont+F4" w:cs="CIDFont+F4"/>
          <w:sz w:val="19"/>
          <w:szCs w:val="19"/>
          <w:lang w:val="en-US"/>
        </w:rPr>
        <w:t xml:space="preserve">ector were already low prior to </w:t>
      </w:r>
      <w:r w:rsidRPr="00E91B39">
        <w:rPr>
          <w:rFonts w:ascii="CIDFont+F4" w:hAnsi="CIDFont+F4" w:cs="CIDFont+F4"/>
          <w:sz w:val="19"/>
          <w:szCs w:val="19"/>
          <w:lang w:val="en-US"/>
        </w:rPr>
        <w:t>the crisis and where the impact of the crisis was especially severe. Even th</w:t>
      </w:r>
      <w:r>
        <w:rPr>
          <w:rFonts w:ascii="CIDFont+F4" w:hAnsi="CIDFont+F4" w:cs="CIDFont+F4"/>
          <w:sz w:val="19"/>
          <w:szCs w:val="19"/>
          <w:lang w:val="en-US"/>
        </w:rPr>
        <w:t xml:space="preserve">ough the combined population in </w:t>
      </w:r>
      <w:r w:rsidRPr="00E91B39">
        <w:rPr>
          <w:rFonts w:ascii="CIDFont+F4" w:hAnsi="CIDFont+F4" w:cs="CIDFont+F4"/>
          <w:sz w:val="19"/>
          <w:szCs w:val="19"/>
          <w:lang w:val="en-US"/>
        </w:rPr>
        <w:t>NES only represents 12 per cent of the overall Syrian population, about 21 per cent</w:t>
      </w:r>
      <w:r>
        <w:rPr>
          <w:rFonts w:ascii="CIDFont+F4" w:hAnsi="CIDFont+F4" w:cs="CIDFont+F4"/>
          <w:sz w:val="19"/>
          <w:szCs w:val="19"/>
          <w:lang w:val="en-US"/>
        </w:rPr>
        <w:t xml:space="preserve"> (2.2 million people) of the </w:t>
      </w:r>
      <w:r w:rsidRPr="00E91B39">
        <w:rPr>
          <w:rFonts w:ascii="CIDFont+F4" w:hAnsi="CIDFont+F4" w:cs="CIDFont+F4"/>
          <w:sz w:val="19"/>
          <w:szCs w:val="19"/>
          <w:lang w:val="en-US"/>
        </w:rPr>
        <w:t>overall number of people in need of WASH services are located there. In addi</w:t>
      </w:r>
      <w:r>
        <w:rPr>
          <w:rFonts w:ascii="CIDFont+F4" w:hAnsi="CIDFont+F4" w:cs="CIDFont+F4"/>
          <w:sz w:val="19"/>
          <w:szCs w:val="19"/>
          <w:lang w:val="en-US"/>
        </w:rPr>
        <w:t xml:space="preserve">tion, the NES governorates host </w:t>
      </w:r>
      <w:r w:rsidRPr="00E91B39">
        <w:rPr>
          <w:rFonts w:ascii="CIDFont+F4" w:hAnsi="CIDFont+F4" w:cs="CIDFont+F4"/>
          <w:sz w:val="19"/>
          <w:szCs w:val="19"/>
          <w:lang w:val="en-US"/>
        </w:rPr>
        <w:t>a high number of IDPs, which are amongst the most vulnerable population in th</w:t>
      </w:r>
      <w:r>
        <w:rPr>
          <w:rFonts w:ascii="CIDFont+F4" w:hAnsi="CIDFont+F4" w:cs="CIDFont+F4"/>
          <w:sz w:val="19"/>
          <w:szCs w:val="19"/>
          <w:lang w:val="en-US"/>
        </w:rPr>
        <w:t xml:space="preserve">e country and often solely rely </w:t>
      </w:r>
      <w:r w:rsidRPr="00E91B39">
        <w:rPr>
          <w:rFonts w:ascii="CIDFont+F4" w:hAnsi="CIDFont+F4" w:cs="CIDFont+F4"/>
          <w:sz w:val="19"/>
          <w:szCs w:val="19"/>
          <w:lang w:val="en-US"/>
        </w:rPr>
        <w:t>on humanitarian aid. Interviewees in IDP sites very often reported water insuff</w:t>
      </w:r>
      <w:r>
        <w:rPr>
          <w:rFonts w:ascii="CIDFont+F4" w:hAnsi="CIDFont+F4" w:cs="CIDFont+F4"/>
          <w:sz w:val="19"/>
          <w:szCs w:val="19"/>
          <w:lang w:val="en-US"/>
        </w:rPr>
        <w:t xml:space="preserve">iciency (37 per cent) or having </w:t>
      </w:r>
      <w:r w:rsidRPr="00E91B39">
        <w:rPr>
          <w:rFonts w:ascii="CIDFont+F4" w:hAnsi="CIDFont+F4" w:cs="CIDFont+F4"/>
          <w:sz w:val="19"/>
          <w:szCs w:val="19"/>
          <w:lang w:val="en-US"/>
        </w:rPr>
        <w:t>barely enough water.</w:t>
      </w:r>
    </w:p>
    <w:p w14:paraId="44BB9CEE" w14:textId="77777777" w:rsidR="00E91B39" w:rsidRDefault="00E91B39" w:rsidP="00E91B39">
      <w:pPr>
        <w:autoSpaceDE w:val="0"/>
        <w:autoSpaceDN w:val="0"/>
        <w:adjustRightInd w:val="0"/>
        <w:spacing w:before="0" w:after="0" w:line="240" w:lineRule="auto"/>
        <w:rPr>
          <w:rFonts w:ascii="CIDFont+F4" w:hAnsi="CIDFont+F4" w:cs="CIDFont+F4"/>
          <w:sz w:val="19"/>
          <w:szCs w:val="19"/>
          <w:lang w:val="en-US"/>
        </w:rPr>
      </w:pPr>
    </w:p>
    <w:p w14:paraId="61B7BD41" w14:textId="1C8FEC51" w:rsidR="00E91B39" w:rsidRPr="00E91B39" w:rsidRDefault="00E91B39" w:rsidP="00E91B39">
      <w:pPr>
        <w:autoSpaceDE w:val="0"/>
        <w:autoSpaceDN w:val="0"/>
        <w:adjustRightInd w:val="0"/>
        <w:spacing w:before="0" w:after="0" w:line="240" w:lineRule="auto"/>
        <w:rPr>
          <w:rFonts w:ascii="CIDFont+F4" w:hAnsi="CIDFont+F4" w:cs="CIDFont+F4"/>
          <w:sz w:val="19"/>
          <w:szCs w:val="19"/>
          <w:lang w:val="en-US"/>
        </w:rPr>
      </w:pPr>
      <w:r w:rsidRPr="00E91B39">
        <w:rPr>
          <w:rFonts w:ascii="CIDFont+F4" w:hAnsi="CIDFont+F4" w:cs="CIDFont+F4"/>
          <w:sz w:val="19"/>
          <w:szCs w:val="19"/>
          <w:lang w:val="en-US"/>
        </w:rPr>
        <w:t>Sanitation needs are also significantly higher among people living in these IDP si</w:t>
      </w:r>
      <w:r>
        <w:rPr>
          <w:rFonts w:ascii="CIDFont+F4" w:hAnsi="CIDFont+F4" w:cs="CIDFont+F4"/>
          <w:sz w:val="19"/>
          <w:szCs w:val="19"/>
          <w:lang w:val="en-US"/>
        </w:rPr>
        <w:t xml:space="preserve">tes compared to the rest of the </w:t>
      </w:r>
      <w:r w:rsidRPr="00E91B39">
        <w:rPr>
          <w:rFonts w:ascii="CIDFont+F4" w:hAnsi="CIDFont+F4" w:cs="CIDFont+F4"/>
          <w:sz w:val="19"/>
          <w:szCs w:val="19"/>
          <w:lang w:val="en-US"/>
        </w:rPr>
        <w:t>population, with 65 per cent of households reporting issues with sanitation suc</w:t>
      </w:r>
      <w:r>
        <w:rPr>
          <w:rFonts w:ascii="CIDFont+F4" w:hAnsi="CIDFont+F4" w:cs="CIDFont+F4"/>
          <w:sz w:val="19"/>
          <w:szCs w:val="19"/>
          <w:lang w:val="en-US"/>
        </w:rPr>
        <w:t xml:space="preserve">h as over-crowding, lack of sex </w:t>
      </w:r>
      <w:r w:rsidRPr="00E91B39">
        <w:rPr>
          <w:rFonts w:ascii="CIDFont+F4" w:hAnsi="CIDFont+F4" w:cs="CIDFont+F4"/>
          <w:sz w:val="19"/>
          <w:szCs w:val="19"/>
          <w:lang w:val="en-US"/>
        </w:rPr>
        <w:t>segregation, cleanliness, lack of locks or lights, and harassment. Substandard cond</w:t>
      </w:r>
      <w:r>
        <w:rPr>
          <w:rFonts w:ascii="CIDFont+F4" w:hAnsi="CIDFont+F4" w:cs="CIDFont+F4"/>
          <w:sz w:val="19"/>
          <w:szCs w:val="19"/>
          <w:lang w:val="en-US"/>
        </w:rPr>
        <w:t xml:space="preserve">itions of sanitation facilities </w:t>
      </w:r>
      <w:r w:rsidRPr="00E91B39">
        <w:rPr>
          <w:rFonts w:ascii="CIDFont+F4" w:hAnsi="CIDFont+F4" w:cs="CIDFont+F4"/>
          <w:sz w:val="19"/>
          <w:szCs w:val="19"/>
          <w:lang w:val="en-US"/>
        </w:rPr>
        <w:t>are particularly concerning for women and girls, due to greater risks of sexu</w:t>
      </w:r>
      <w:r>
        <w:rPr>
          <w:rFonts w:ascii="CIDFont+F4" w:hAnsi="CIDFont+F4" w:cs="CIDFont+F4"/>
          <w:sz w:val="19"/>
          <w:szCs w:val="19"/>
          <w:lang w:val="en-US"/>
        </w:rPr>
        <w:t xml:space="preserve">al harassment, sexual violence, </w:t>
      </w:r>
      <w:r w:rsidRPr="00E91B39">
        <w:rPr>
          <w:rFonts w:ascii="CIDFont+F4" w:hAnsi="CIDFont+F4" w:cs="CIDFont+F4"/>
          <w:sz w:val="19"/>
          <w:szCs w:val="19"/>
          <w:lang w:val="en-US"/>
        </w:rPr>
        <w:t>humiliation, physical violence and exploitation they face and adoption of harmful menstrual hygiene behavior.</w:t>
      </w:r>
    </w:p>
    <w:p w14:paraId="7E437724" w14:textId="77777777" w:rsidR="00E91B39" w:rsidRDefault="00E91B39" w:rsidP="00E91B39">
      <w:pPr>
        <w:autoSpaceDE w:val="0"/>
        <w:autoSpaceDN w:val="0"/>
        <w:adjustRightInd w:val="0"/>
        <w:spacing w:before="0" w:after="0" w:line="240" w:lineRule="auto"/>
        <w:rPr>
          <w:rFonts w:ascii="CIDFont+F4" w:hAnsi="CIDFont+F4" w:cs="CIDFont+F4"/>
          <w:sz w:val="19"/>
          <w:szCs w:val="19"/>
          <w:lang w:val="en-US"/>
        </w:rPr>
      </w:pPr>
    </w:p>
    <w:p w14:paraId="2F8F338E" w14:textId="6F114153" w:rsidR="00E91B39" w:rsidRPr="00E91B39" w:rsidRDefault="00E91B39" w:rsidP="00E91B39">
      <w:pPr>
        <w:autoSpaceDE w:val="0"/>
        <w:autoSpaceDN w:val="0"/>
        <w:adjustRightInd w:val="0"/>
        <w:spacing w:before="0" w:after="0" w:line="240" w:lineRule="auto"/>
        <w:rPr>
          <w:rFonts w:ascii="CIDFont+F4" w:hAnsi="CIDFont+F4" w:cs="CIDFont+F4"/>
          <w:sz w:val="19"/>
          <w:szCs w:val="19"/>
          <w:lang w:val="en-US"/>
        </w:rPr>
      </w:pPr>
      <w:r w:rsidRPr="00E91B39">
        <w:rPr>
          <w:rFonts w:ascii="CIDFont+F4" w:hAnsi="CIDFont+F4" w:cs="CIDFont+F4"/>
          <w:sz w:val="19"/>
          <w:szCs w:val="19"/>
          <w:lang w:val="en-US"/>
        </w:rPr>
        <w:t>In addition, a large proportion of households in these IDP sites indicated not being ab</w:t>
      </w:r>
      <w:r>
        <w:rPr>
          <w:rFonts w:ascii="CIDFont+F4" w:hAnsi="CIDFont+F4" w:cs="CIDFont+F4"/>
          <w:sz w:val="19"/>
          <w:szCs w:val="19"/>
          <w:lang w:val="en-US"/>
        </w:rPr>
        <w:t xml:space="preserve">le to access one or multiple </w:t>
      </w:r>
      <w:r w:rsidRPr="00E91B39">
        <w:rPr>
          <w:rFonts w:ascii="CIDFont+F4" w:hAnsi="CIDFont+F4" w:cs="CIDFont+F4"/>
          <w:sz w:val="19"/>
          <w:szCs w:val="19"/>
          <w:lang w:val="en-US"/>
        </w:rPr>
        <w:t>hygiene items in the previous month at the time of the assessment, including sanitary pads.</w:t>
      </w:r>
    </w:p>
    <w:p w14:paraId="78E913E1" w14:textId="59B8A101" w:rsidR="00E91B39" w:rsidRPr="00E91B39" w:rsidRDefault="00E91B39" w:rsidP="00E91B39">
      <w:pPr>
        <w:autoSpaceDE w:val="0"/>
        <w:autoSpaceDN w:val="0"/>
        <w:adjustRightInd w:val="0"/>
        <w:spacing w:before="0" w:after="0" w:line="240" w:lineRule="auto"/>
        <w:rPr>
          <w:rFonts w:ascii="CIDFont+F4" w:hAnsi="CIDFont+F4" w:cs="CIDFont+F4"/>
          <w:sz w:val="19"/>
          <w:szCs w:val="19"/>
          <w:lang w:val="en-US"/>
        </w:rPr>
      </w:pPr>
      <w:r w:rsidRPr="00E91B39">
        <w:rPr>
          <w:rFonts w:ascii="CIDFont+F4" w:hAnsi="CIDFont+F4" w:cs="CIDFont+F4"/>
          <w:sz w:val="19"/>
          <w:szCs w:val="19"/>
          <w:lang w:val="en-US"/>
        </w:rPr>
        <w:t>The Turkish offense in October 2019 in NES (Operation Peace Spring) fur</w:t>
      </w:r>
      <w:r>
        <w:rPr>
          <w:rFonts w:ascii="CIDFont+F4" w:hAnsi="CIDFont+F4" w:cs="CIDFont+F4"/>
          <w:sz w:val="19"/>
          <w:szCs w:val="19"/>
          <w:lang w:val="en-US"/>
        </w:rPr>
        <w:t xml:space="preserve">ther compounded WASH challenges </w:t>
      </w:r>
      <w:r w:rsidRPr="00E91B39">
        <w:rPr>
          <w:rFonts w:ascii="CIDFont+F4" w:hAnsi="CIDFont+F4" w:cs="CIDFont+F4"/>
          <w:sz w:val="19"/>
          <w:szCs w:val="19"/>
          <w:lang w:val="en-US"/>
        </w:rPr>
        <w:t>in NES as several critical civilian infrastructures were damaged following militar</w:t>
      </w:r>
      <w:r>
        <w:rPr>
          <w:rFonts w:ascii="CIDFont+F4" w:hAnsi="CIDFont+F4" w:cs="CIDFont+F4"/>
          <w:sz w:val="19"/>
          <w:szCs w:val="19"/>
          <w:lang w:val="en-US"/>
        </w:rPr>
        <w:t xml:space="preserve">y operations in the Tell Abyad- </w:t>
      </w:r>
      <w:r w:rsidRPr="00E91B39">
        <w:rPr>
          <w:rFonts w:ascii="CIDFont+F4" w:hAnsi="CIDFont+F4" w:cs="CIDFont+F4"/>
          <w:sz w:val="19"/>
          <w:szCs w:val="19"/>
          <w:lang w:val="en-US"/>
        </w:rPr>
        <w:t>Ras al-Ain corridor. Additionally, the ongoing Corona virus disease 2019 (CO</w:t>
      </w:r>
      <w:r>
        <w:rPr>
          <w:rFonts w:ascii="CIDFont+F4" w:hAnsi="CIDFont+F4" w:cs="CIDFont+F4"/>
          <w:sz w:val="19"/>
          <w:szCs w:val="19"/>
          <w:lang w:val="en-US"/>
        </w:rPr>
        <w:t xml:space="preserve">VID19) pandemic, and with 14820 </w:t>
      </w:r>
      <w:r w:rsidRPr="00E91B39">
        <w:rPr>
          <w:rFonts w:ascii="CIDFont+F4" w:hAnsi="CIDFont+F4" w:cs="CIDFont+F4"/>
          <w:sz w:val="19"/>
          <w:szCs w:val="19"/>
          <w:lang w:val="en-US"/>
        </w:rPr>
        <w:t>cases and 975 deaths reported by the Ministry of Health (as of 13 Februar</w:t>
      </w:r>
      <w:r>
        <w:rPr>
          <w:rFonts w:ascii="CIDFont+F4" w:hAnsi="CIDFont+F4" w:cs="CIDFont+F4"/>
          <w:sz w:val="19"/>
          <w:szCs w:val="19"/>
          <w:lang w:val="en-US"/>
        </w:rPr>
        <w:t xml:space="preserve">y 2021), has also impacted WASH </w:t>
      </w:r>
      <w:r w:rsidRPr="00E91B39">
        <w:rPr>
          <w:rFonts w:ascii="CIDFont+F4" w:hAnsi="CIDFont+F4" w:cs="CIDFont+F4"/>
          <w:sz w:val="19"/>
          <w:szCs w:val="19"/>
          <w:lang w:val="en-US"/>
        </w:rPr>
        <w:t>programming and prioritization in Syria.</w:t>
      </w:r>
    </w:p>
    <w:p w14:paraId="3BFABB08" w14:textId="77777777" w:rsidR="00E91B39" w:rsidRDefault="00E91B39" w:rsidP="00E91B39">
      <w:pPr>
        <w:autoSpaceDE w:val="0"/>
        <w:autoSpaceDN w:val="0"/>
        <w:adjustRightInd w:val="0"/>
        <w:spacing w:before="0" w:after="0" w:line="240" w:lineRule="auto"/>
        <w:rPr>
          <w:rFonts w:ascii="CIDFont+F4" w:hAnsi="CIDFont+F4" w:cs="CIDFont+F4"/>
          <w:sz w:val="19"/>
          <w:szCs w:val="19"/>
          <w:lang w:val="en-US"/>
        </w:rPr>
      </w:pPr>
    </w:p>
    <w:p w14:paraId="2643CFD9" w14:textId="49BDF4AE" w:rsidR="00D37568" w:rsidRPr="00E91B39" w:rsidRDefault="00E91B39" w:rsidP="00E91B39">
      <w:pPr>
        <w:autoSpaceDE w:val="0"/>
        <w:autoSpaceDN w:val="0"/>
        <w:adjustRightInd w:val="0"/>
        <w:spacing w:before="0" w:after="0" w:line="240" w:lineRule="auto"/>
        <w:rPr>
          <w:rFonts w:ascii="CIDFont+F4" w:hAnsi="CIDFont+F4" w:cs="CIDFont+F4"/>
          <w:sz w:val="19"/>
          <w:szCs w:val="19"/>
          <w:lang w:val="en-US"/>
        </w:rPr>
      </w:pPr>
      <w:r w:rsidRPr="00E91B39">
        <w:rPr>
          <w:rFonts w:ascii="CIDFont+F4" w:hAnsi="CIDFont+F4" w:cs="CIDFont+F4"/>
          <w:sz w:val="19"/>
          <w:szCs w:val="19"/>
          <w:lang w:val="en-US"/>
        </w:rPr>
        <w:t>Against the above backdrop, the sustained implementation of a coordinated assistance remain critical in the</w:t>
      </w:r>
      <w:r w:rsidR="00D5048D">
        <w:rPr>
          <w:rFonts w:ascii="CIDFont+F4" w:hAnsi="CIDFont+F4" w:cs="CIDFont+F4"/>
          <w:sz w:val="19"/>
          <w:szCs w:val="19"/>
          <w:lang w:val="en-US"/>
        </w:rPr>
        <w:t xml:space="preserve"> </w:t>
      </w:r>
      <w:r w:rsidRPr="00E91B39">
        <w:rPr>
          <w:rFonts w:ascii="CIDFont+F4" w:hAnsi="CIDFont+F4" w:cs="CIDFont+F4"/>
          <w:sz w:val="19"/>
          <w:szCs w:val="19"/>
          <w:lang w:val="en-US"/>
        </w:rPr>
        <w:t>provision of WASH services to affected communities. In this regard, the support of the sub-national WASH</w:t>
      </w:r>
      <w:r w:rsidR="00D5048D">
        <w:rPr>
          <w:rFonts w:ascii="CIDFont+F4" w:hAnsi="CIDFont+F4" w:cs="CIDFont+F4"/>
          <w:sz w:val="19"/>
          <w:szCs w:val="19"/>
          <w:lang w:val="en-US"/>
        </w:rPr>
        <w:t xml:space="preserve"> </w:t>
      </w:r>
      <w:r w:rsidRPr="00E91B39">
        <w:rPr>
          <w:rFonts w:ascii="CIDFont+F4" w:hAnsi="CIDFont+F4" w:cs="CIDFont+F4"/>
          <w:sz w:val="19"/>
          <w:szCs w:val="19"/>
          <w:lang w:val="en-US"/>
        </w:rPr>
        <w:t>Sector Coordinator is crucial in ensuring effectively and timely implementation of UNICEF and partners’</w:t>
      </w:r>
      <w:r>
        <w:rPr>
          <w:rFonts w:ascii="CIDFont+F4" w:hAnsi="CIDFont+F4" w:cs="CIDFont+F4"/>
          <w:sz w:val="19"/>
          <w:szCs w:val="19"/>
          <w:lang w:val="en-US"/>
        </w:rPr>
        <w:t xml:space="preserve"> </w:t>
      </w:r>
      <w:r w:rsidRPr="00E91B39">
        <w:rPr>
          <w:rFonts w:ascii="CIDFont+F4" w:hAnsi="CIDFont+F4" w:cs="CIDFont+F4"/>
          <w:sz w:val="19"/>
          <w:szCs w:val="19"/>
          <w:lang w:val="en-US"/>
        </w:rPr>
        <w:t>response to issues outlined above.</w:t>
      </w:r>
    </w:p>
    <w:p w14:paraId="42500909" w14:textId="4A30FAFC" w:rsidR="00D37568" w:rsidRPr="00981DA3" w:rsidRDefault="00764F21" w:rsidP="006D58A6">
      <w:pPr>
        <w:pStyle w:val="Titre2"/>
      </w:pPr>
      <w:r>
        <w:t>Objectives of the consultancy</w:t>
      </w:r>
    </w:p>
    <w:p w14:paraId="31ED8DF0" w14:textId="1943370D" w:rsidR="00563239" w:rsidRDefault="00E91B39" w:rsidP="00563239">
      <w:pPr>
        <w:autoSpaceDE w:val="0"/>
        <w:autoSpaceDN w:val="0"/>
        <w:adjustRightInd w:val="0"/>
        <w:spacing w:before="0" w:after="0" w:line="240" w:lineRule="auto"/>
        <w:rPr>
          <w:rFonts w:ascii="CIDFont+F4" w:hAnsi="CIDFont+F4" w:cs="CIDFont+F4"/>
          <w:color w:val="000000"/>
          <w:sz w:val="19"/>
          <w:szCs w:val="19"/>
          <w:lang w:val="en-US"/>
        </w:rPr>
      </w:pPr>
      <w:r w:rsidRPr="00E91B39">
        <w:rPr>
          <w:rFonts w:ascii="CIDFont+F4" w:hAnsi="CIDFont+F4" w:cs="CIDFont+F4"/>
          <w:color w:val="000000"/>
          <w:sz w:val="19"/>
          <w:szCs w:val="19"/>
          <w:lang w:val="en-US"/>
        </w:rPr>
        <w:t>In line with UNICEF’s CCC and its mandate as WASH Sector lead in Syria (within the Government of Syria</w:t>
      </w:r>
      <w:r w:rsidR="00563239">
        <w:rPr>
          <w:rFonts w:ascii="CIDFont+F4" w:hAnsi="CIDFont+F4" w:cs="CIDFont+F4"/>
          <w:color w:val="000000"/>
          <w:sz w:val="19"/>
          <w:szCs w:val="19"/>
          <w:lang w:val="en-US"/>
        </w:rPr>
        <w:t xml:space="preserve"> </w:t>
      </w:r>
      <w:r w:rsidRPr="00E91B39">
        <w:rPr>
          <w:rFonts w:ascii="CIDFont+F4" w:hAnsi="CIDFont+F4" w:cs="CIDFont+F4"/>
          <w:color w:val="000000"/>
          <w:sz w:val="19"/>
          <w:szCs w:val="19"/>
          <w:lang w:val="en-US"/>
        </w:rPr>
        <w:t>controlled areas), UNICEF has specific responsibilities to ensure continued eff</w:t>
      </w:r>
      <w:r w:rsidR="00563239">
        <w:rPr>
          <w:rFonts w:ascii="CIDFont+F4" w:hAnsi="CIDFont+F4" w:cs="CIDFont+F4"/>
          <w:color w:val="000000"/>
          <w:sz w:val="19"/>
          <w:szCs w:val="19"/>
          <w:lang w:val="en-US"/>
        </w:rPr>
        <w:t xml:space="preserve">ective WASH sector coordination </w:t>
      </w:r>
      <w:r w:rsidRPr="00E91B39">
        <w:rPr>
          <w:rFonts w:ascii="CIDFont+F4" w:hAnsi="CIDFont+F4" w:cs="CIDFont+F4"/>
          <w:color w:val="000000"/>
          <w:sz w:val="19"/>
          <w:szCs w:val="19"/>
          <w:lang w:val="en-US"/>
        </w:rPr>
        <w:t>to the WASH humanitarian respons</w:t>
      </w:r>
      <w:r w:rsidR="00563239">
        <w:rPr>
          <w:rFonts w:ascii="CIDFont+F4" w:hAnsi="CIDFont+F4" w:cs="CIDFont+F4"/>
          <w:color w:val="000000"/>
          <w:sz w:val="19"/>
          <w:szCs w:val="19"/>
          <w:lang w:val="en-US"/>
        </w:rPr>
        <w:t>e.</w:t>
      </w:r>
      <w:r w:rsidR="00563239">
        <w:rPr>
          <w:rStyle w:val="Appelnotedebasdep"/>
          <w:rFonts w:ascii="CIDFont+F4" w:hAnsi="CIDFont+F4" w:cs="CIDFont+F4"/>
          <w:color w:val="000000"/>
          <w:sz w:val="19"/>
          <w:szCs w:val="19"/>
          <w:lang w:val="en-US"/>
        </w:rPr>
        <w:footnoteReference w:id="2"/>
      </w:r>
      <w:r w:rsidRPr="00E91B39">
        <w:rPr>
          <w:rFonts w:ascii="CIDFont+F4" w:hAnsi="CIDFont+F4" w:cs="CIDFont+F4"/>
          <w:color w:val="000000"/>
          <w:sz w:val="19"/>
          <w:szCs w:val="19"/>
          <w:lang w:val="en-US"/>
        </w:rPr>
        <w:t xml:space="preserve"> Considering the scale of the humanitaria</w:t>
      </w:r>
      <w:r w:rsidR="00563239">
        <w:rPr>
          <w:rFonts w:ascii="CIDFont+F4" w:hAnsi="CIDFont+F4" w:cs="CIDFont+F4"/>
          <w:color w:val="000000"/>
          <w:sz w:val="19"/>
          <w:szCs w:val="19"/>
          <w:lang w:val="en-US"/>
        </w:rPr>
        <w:t xml:space="preserve">n response, further complicated </w:t>
      </w:r>
      <w:r w:rsidRPr="00E91B39">
        <w:rPr>
          <w:rFonts w:ascii="CIDFont+F4" w:hAnsi="CIDFont+F4" w:cs="CIDFont+F4"/>
          <w:color w:val="000000"/>
          <w:sz w:val="19"/>
          <w:szCs w:val="19"/>
          <w:lang w:val="en-US"/>
        </w:rPr>
        <w:t xml:space="preserve">by the COVID19 pandemic, it is of upmost importance to ensure that </w:t>
      </w:r>
      <w:r w:rsidR="00563239">
        <w:rPr>
          <w:rFonts w:ascii="CIDFont+F4" w:hAnsi="CIDFont+F4" w:cs="CIDFont+F4"/>
          <w:color w:val="000000"/>
          <w:sz w:val="19"/>
          <w:szCs w:val="19"/>
          <w:lang w:val="en-US"/>
        </w:rPr>
        <w:t xml:space="preserve">UNICEF, Government and partner’s </w:t>
      </w:r>
      <w:r w:rsidRPr="00E91B39">
        <w:rPr>
          <w:rFonts w:ascii="CIDFont+F4" w:hAnsi="CIDFont+F4" w:cs="CIDFont+F4"/>
          <w:color w:val="000000"/>
          <w:sz w:val="19"/>
          <w:szCs w:val="19"/>
          <w:lang w:val="en-US"/>
        </w:rPr>
        <w:t>re</w:t>
      </w:r>
      <w:r w:rsidR="00563239">
        <w:rPr>
          <w:rFonts w:ascii="CIDFont+F4" w:hAnsi="CIDFont+F4" w:cs="CIDFont+F4"/>
          <w:color w:val="000000"/>
          <w:sz w:val="19"/>
          <w:szCs w:val="19"/>
          <w:lang w:val="en-US"/>
        </w:rPr>
        <w:t xml:space="preserve">sponse is properly coordinated. </w:t>
      </w:r>
    </w:p>
    <w:p w14:paraId="7A9EBB9A" w14:textId="77777777" w:rsidR="00563239" w:rsidRDefault="00563239" w:rsidP="00563239">
      <w:pPr>
        <w:autoSpaceDE w:val="0"/>
        <w:autoSpaceDN w:val="0"/>
        <w:adjustRightInd w:val="0"/>
        <w:spacing w:before="0" w:after="0" w:line="240" w:lineRule="auto"/>
        <w:rPr>
          <w:rFonts w:ascii="CIDFont+F4" w:hAnsi="CIDFont+F4" w:cs="CIDFont+F4"/>
          <w:color w:val="000000"/>
          <w:sz w:val="19"/>
          <w:szCs w:val="19"/>
          <w:lang w:val="en-US"/>
        </w:rPr>
      </w:pPr>
    </w:p>
    <w:p w14:paraId="702E0C25" w14:textId="47E5DF2B" w:rsidR="00E91B39" w:rsidRDefault="00E91B39" w:rsidP="00563239">
      <w:pPr>
        <w:autoSpaceDE w:val="0"/>
        <w:autoSpaceDN w:val="0"/>
        <w:adjustRightInd w:val="0"/>
        <w:spacing w:before="0" w:after="0" w:line="240" w:lineRule="auto"/>
        <w:rPr>
          <w:rFonts w:ascii="CIDFont+F4" w:hAnsi="CIDFont+F4" w:cs="CIDFont+F4"/>
          <w:color w:val="000000"/>
          <w:sz w:val="19"/>
          <w:szCs w:val="19"/>
          <w:lang w:val="en-US"/>
        </w:rPr>
      </w:pPr>
      <w:r w:rsidRPr="00E91B39">
        <w:rPr>
          <w:rFonts w:ascii="CIDFont+F4" w:hAnsi="CIDFont+F4" w:cs="CIDFont+F4"/>
          <w:color w:val="000000"/>
          <w:sz w:val="19"/>
          <w:szCs w:val="19"/>
          <w:lang w:val="en-US"/>
        </w:rPr>
        <w:t>In order to ensure complement the current capacities in terms of sub sector coordin</w:t>
      </w:r>
      <w:r w:rsidR="00563239">
        <w:rPr>
          <w:rFonts w:ascii="CIDFont+F4" w:hAnsi="CIDFont+F4" w:cs="CIDFont+F4"/>
          <w:color w:val="000000"/>
          <w:sz w:val="19"/>
          <w:szCs w:val="19"/>
          <w:lang w:val="en-US"/>
        </w:rPr>
        <w:t xml:space="preserve">ation and support the effort </w:t>
      </w:r>
      <w:r w:rsidRPr="00E91B39">
        <w:rPr>
          <w:rFonts w:ascii="CIDFont+F4" w:hAnsi="CIDFont+F4" w:cs="CIDFont+F4"/>
          <w:color w:val="000000"/>
          <w:sz w:val="19"/>
          <w:szCs w:val="19"/>
          <w:lang w:val="en-US"/>
        </w:rPr>
        <w:t>of sustaining a sound coordination hub in Qamishli (covering the Governorate</w:t>
      </w:r>
      <w:r w:rsidR="00563239">
        <w:rPr>
          <w:rFonts w:ascii="CIDFont+F4" w:hAnsi="CIDFont+F4" w:cs="CIDFont+F4"/>
          <w:color w:val="000000"/>
          <w:sz w:val="19"/>
          <w:szCs w:val="19"/>
          <w:lang w:val="en-US"/>
        </w:rPr>
        <w:t xml:space="preserve">s of Al Hasakeh and Ar Raqqa in </w:t>
      </w:r>
      <w:r w:rsidRPr="00E91B39">
        <w:rPr>
          <w:rFonts w:ascii="CIDFont+F4" w:hAnsi="CIDFont+F4" w:cs="CIDFont+F4"/>
          <w:color w:val="000000"/>
          <w:sz w:val="19"/>
          <w:szCs w:val="19"/>
          <w:lang w:val="en-US"/>
        </w:rPr>
        <w:t xml:space="preserve">North East Syria), the WASH Sector / Section is requesting surge support for a </w:t>
      </w:r>
      <w:r w:rsidR="00563239">
        <w:rPr>
          <w:rFonts w:ascii="CIDFont+F4" w:hAnsi="CIDFont+F4" w:cs="CIDFont+F4"/>
          <w:color w:val="000000"/>
          <w:sz w:val="19"/>
          <w:szCs w:val="19"/>
          <w:lang w:val="en-US"/>
        </w:rPr>
        <w:t xml:space="preserve">sub-national sector coordinator </w:t>
      </w:r>
      <w:r w:rsidRPr="00E91B39">
        <w:rPr>
          <w:rFonts w:ascii="CIDFont+F4" w:hAnsi="CIDFont+F4" w:cs="CIDFont+F4"/>
          <w:color w:val="000000"/>
          <w:sz w:val="19"/>
          <w:szCs w:val="19"/>
          <w:lang w:val="en-US"/>
        </w:rPr>
        <w:t>(FST or SBP) for</w:t>
      </w:r>
      <w:r w:rsidR="00563239">
        <w:rPr>
          <w:rFonts w:ascii="CIDFont+F4" w:hAnsi="CIDFont+F4" w:cs="CIDFont+F4"/>
          <w:color w:val="000000"/>
          <w:sz w:val="19"/>
          <w:szCs w:val="19"/>
          <w:lang w:val="en-US"/>
        </w:rPr>
        <w:t xml:space="preserve"> an initial period of 2 months </w:t>
      </w:r>
      <w:r w:rsidRPr="00E91B39">
        <w:rPr>
          <w:rFonts w:ascii="CIDFont+F4" w:hAnsi="CIDFont+F4" w:cs="CIDFont+F4"/>
          <w:color w:val="000000"/>
          <w:sz w:val="19"/>
          <w:szCs w:val="19"/>
          <w:lang w:val="en-US"/>
        </w:rPr>
        <w:t>with possible extension of one additional month.</w:t>
      </w:r>
    </w:p>
    <w:p w14:paraId="5E97AC78" w14:textId="0E9BF295" w:rsidR="00563239" w:rsidRDefault="00563239">
      <w:pPr>
        <w:spacing w:before="0" w:after="160" w:line="259" w:lineRule="auto"/>
        <w:jc w:val="left"/>
        <w:rPr>
          <w:rFonts w:ascii="CIDFont+F4" w:hAnsi="CIDFont+F4" w:cs="CIDFont+F4"/>
          <w:color w:val="000000"/>
          <w:sz w:val="19"/>
          <w:szCs w:val="19"/>
          <w:lang w:val="en-US"/>
        </w:rPr>
      </w:pPr>
    </w:p>
    <w:p w14:paraId="2E08AC85" w14:textId="6A99A19D" w:rsidR="00563239" w:rsidRPr="00563239" w:rsidRDefault="00563239" w:rsidP="00563239">
      <w:pPr>
        <w:pStyle w:val="Titre1"/>
      </w:pPr>
      <w:r>
        <w:lastRenderedPageBreak/>
        <w:t>main tasks &amp; responsibilities</w:t>
      </w:r>
    </w:p>
    <w:p w14:paraId="307D3A68" w14:textId="77777777" w:rsidR="00563239" w:rsidRDefault="00563239" w:rsidP="00563239">
      <w:pPr>
        <w:pStyle w:val="Paragraphedeliste"/>
        <w:numPr>
          <w:ilvl w:val="0"/>
          <w:numId w:val="11"/>
        </w:numPr>
        <w:autoSpaceDE w:val="0"/>
        <w:autoSpaceDN w:val="0"/>
        <w:adjustRightInd w:val="0"/>
        <w:rPr>
          <w:rFonts w:ascii="CIDFont+F4" w:hAnsi="CIDFont+F4" w:cs="CIDFont+F4"/>
          <w:sz w:val="19"/>
          <w:szCs w:val="19"/>
        </w:rPr>
      </w:pPr>
      <w:r w:rsidRPr="00563239">
        <w:rPr>
          <w:rFonts w:ascii="CIDFont+F4" w:hAnsi="CIDFont+F4" w:cs="CIDFont+F4"/>
          <w:sz w:val="19"/>
          <w:szCs w:val="19"/>
        </w:rPr>
        <w:t>Support in the appraisal and reinforcement of the sub national level sector information management capacity (including service mapping specifically for Al Hol IDP camp, NES WASH Service mapping</w:t>
      </w:r>
      <w:r>
        <w:rPr>
          <w:rFonts w:ascii="CIDFont+F4" w:hAnsi="CIDFont+F4" w:cs="CIDFont+F4"/>
          <w:sz w:val="19"/>
          <w:szCs w:val="19"/>
        </w:rPr>
        <w:t xml:space="preserve"> </w:t>
      </w:r>
      <w:r w:rsidRPr="00563239">
        <w:rPr>
          <w:rFonts w:ascii="CIDFont+F4" w:hAnsi="CIDFont+F4" w:cs="CIDFont+F4"/>
          <w:sz w:val="19"/>
          <w:szCs w:val="19"/>
        </w:rPr>
        <w:t>2021, review and refining of existing mapping tools and formats);</w:t>
      </w:r>
    </w:p>
    <w:p w14:paraId="21637973" w14:textId="77777777" w:rsidR="00563239" w:rsidRDefault="00563239" w:rsidP="00563239">
      <w:pPr>
        <w:pStyle w:val="Paragraphedeliste"/>
        <w:numPr>
          <w:ilvl w:val="0"/>
          <w:numId w:val="11"/>
        </w:numPr>
        <w:autoSpaceDE w:val="0"/>
        <w:autoSpaceDN w:val="0"/>
        <w:adjustRightInd w:val="0"/>
        <w:rPr>
          <w:rFonts w:ascii="CIDFont+F4" w:hAnsi="CIDFont+F4" w:cs="CIDFont+F4"/>
          <w:sz w:val="19"/>
          <w:szCs w:val="19"/>
        </w:rPr>
      </w:pPr>
      <w:r w:rsidRPr="00563239">
        <w:rPr>
          <w:rFonts w:ascii="CIDFont+F4" w:hAnsi="CIDFont+F4" w:cs="CIDFont+F4"/>
          <w:sz w:val="19"/>
          <w:szCs w:val="19"/>
        </w:rPr>
        <w:t>Support the National WASH Sector coordinator on operationalization of the National Sector</w:t>
      </w:r>
      <w:r>
        <w:rPr>
          <w:rFonts w:ascii="CIDFont+F4" w:hAnsi="CIDFont+F4" w:cs="CIDFont+F4"/>
          <w:sz w:val="19"/>
          <w:szCs w:val="19"/>
        </w:rPr>
        <w:t xml:space="preserve"> </w:t>
      </w:r>
      <w:r w:rsidRPr="00563239">
        <w:rPr>
          <w:rFonts w:ascii="CIDFont+F4" w:hAnsi="CIDFont+F4" w:cs="CIDFont+F4"/>
          <w:sz w:val="19"/>
          <w:szCs w:val="19"/>
        </w:rPr>
        <w:t>Coordination ToR at the sub national level;</w:t>
      </w:r>
    </w:p>
    <w:p w14:paraId="53D15E87" w14:textId="77777777" w:rsidR="00563239" w:rsidRDefault="00563239" w:rsidP="00563239">
      <w:pPr>
        <w:pStyle w:val="Paragraphedeliste"/>
        <w:numPr>
          <w:ilvl w:val="0"/>
          <w:numId w:val="11"/>
        </w:numPr>
        <w:autoSpaceDE w:val="0"/>
        <w:autoSpaceDN w:val="0"/>
        <w:adjustRightInd w:val="0"/>
        <w:rPr>
          <w:rFonts w:ascii="CIDFont+F4" w:hAnsi="CIDFont+F4" w:cs="CIDFont+F4"/>
          <w:sz w:val="19"/>
          <w:szCs w:val="19"/>
        </w:rPr>
      </w:pPr>
      <w:r w:rsidRPr="00563239">
        <w:rPr>
          <w:rFonts w:ascii="CIDFont+F4" w:hAnsi="CIDFont+F4" w:cs="CIDFont+F4"/>
          <w:sz w:val="19"/>
          <w:szCs w:val="19"/>
        </w:rPr>
        <w:t>Support the development of sub national support plan for the operationalization of AAP and monitoring of the WASH response;</w:t>
      </w:r>
    </w:p>
    <w:p w14:paraId="7FC26CAE" w14:textId="77777777" w:rsidR="00563239" w:rsidRDefault="00563239" w:rsidP="00563239">
      <w:pPr>
        <w:pStyle w:val="Paragraphedeliste"/>
        <w:numPr>
          <w:ilvl w:val="0"/>
          <w:numId w:val="11"/>
        </w:numPr>
        <w:autoSpaceDE w:val="0"/>
        <w:autoSpaceDN w:val="0"/>
        <w:adjustRightInd w:val="0"/>
        <w:rPr>
          <w:rFonts w:ascii="CIDFont+F4" w:hAnsi="CIDFont+F4" w:cs="CIDFont+F4"/>
          <w:sz w:val="19"/>
          <w:szCs w:val="19"/>
        </w:rPr>
      </w:pPr>
      <w:r w:rsidRPr="00563239">
        <w:rPr>
          <w:rFonts w:ascii="CIDFont+F4" w:hAnsi="CIDFont+F4" w:cs="CIDFont+F4"/>
          <w:sz w:val="19"/>
          <w:szCs w:val="19"/>
        </w:rPr>
        <w:t>Coordinate the planning and implementation of emergency humanitarian WASH sector interventions; and</w:t>
      </w:r>
    </w:p>
    <w:p w14:paraId="605B0E23" w14:textId="10860033" w:rsidR="00563239" w:rsidRPr="00563239" w:rsidRDefault="00563239" w:rsidP="00563239">
      <w:pPr>
        <w:pStyle w:val="Paragraphedeliste"/>
        <w:numPr>
          <w:ilvl w:val="0"/>
          <w:numId w:val="11"/>
        </w:numPr>
        <w:autoSpaceDE w:val="0"/>
        <w:autoSpaceDN w:val="0"/>
        <w:adjustRightInd w:val="0"/>
        <w:rPr>
          <w:rFonts w:ascii="CIDFont+F4" w:hAnsi="CIDFont+F4" w:cs="CIDFont+F4"/>
          <w:sz w:val="19"/>
          <w:szCs w:val="19"/>
        </w:rPr>
      </w:pPr>
      <w:r w:rsidRPr="00563239">
        <w:rPr>
          <w:rFonts w:ascii="CIDFont+F4" w:hAnsi="CIDFont+F4" w:cs="CIDFont+F4"/>
          <w:sz w:val="19"/>
          <w:szCs w:val="19"/>
        </w:rPr>
        <w:t>Facilitate session (s) to sub - sector partners on Humanitarian WASH coordination</w:t>
      </w:r>
      <w:r w:rsidRPr="00563239">
        <w:rPr>
          <w:rFonts w:ascii="CIDFont+F4" w:hAnsi="CIDFont+F4" w:cs="CIDFont+F4"/>
          <w:sz w:val="12"/>
          <w:szCs w:val="12"/>
        </w:rPr>
        <w:t>3</w:t>
      </w:r>
      <w:r>
        <w:rPr>
          <w:rStyle w:val="Appelnotedebasdep"/>
          <w:rFonts w:ascii="CIDFont+F4" w:hAnsi="CIDFont+F4" w:cs="CIDFont+F4"/>
          <w:sz w:val="12"/>
          <w:szCs w:val="12"/>
        </w:rPr>
        <w:footnoteReference w:id="3"/>
      </w:r>
    </w:p>
    <w:p w14:paraId="43B5E730" w14:textId="77777777" w:rsidR="00563239" w:rsidRDefault="00563239" w:rsidP="00563239">
      <w:pPr>
        <w:spacing w:before="0" w:after="160" w:line="259" w:lineRule="auto"/>
        <w:jc w:val="left"/>
        <w:rPr>
          <w:rFonts w:ascii="CIDFont+F4" w:hAnsi="CIDFont+F4" w:cs="CIDFont+F4"/>
          <w:sz w:val="12"/>
          <w:szCs w:val="12"/>
          <w:lang w:val="en-US"/>
        </w:rPr>
      </w:pPr>
    </w:p>
    <w:p w14:paraId="23AAC038" w14:textId="5F25D776" w:rsidR="00563239" w:rsidRPr="00563239" w:rsidRDefault="00563239" w:rsidP="00563239">
      <w:pPr>
        <w:pStyle w:val="Titre1"/>
      </w:pPr>
      <w:r w:rsidRPr="00563239">
        <w:t>MINIMUM QUALIFICATIONS AND COMPETENCIES</w:t>
      </w:r>
    </w:p>
    <w:p w14:paraId="3668BFB5" w14:textId="77777777" w:rsidR="00563239" w:rsidRDefault="00563239" w:rsidP="00563239">
      <w:pPr>
        <w:pStyle w:val="Paragraphedeliste"/>
        <w:numPr>
          <w:ilvl w:val="0"/>
          <w:numId w:val="12"/>
        </w:numPr>
        <w:autoSpaceDE w:val="0"/>
        <w:autoSpaceDN w:val="0"/>
        <w:adjustRightInd w:val="0"/>
        <w:rPr>
          <w:rFonts w:ascii="CIDFont+F4" w:hAnsi="CIDFont+F4" w:cs="CIDFont+F4"/>
          <w:color w:val="000000"/>
          <w:sz w:val="19"/>
          <w:szCs w:val="19"/>
        </w:rPr>
      </w:pPr>
      <w:r w:rsidRPr="00563239">
        <w:rPr>
          <w:rFonts w:ascii="CIDFont+F4" w:hAnsi="CIDFont+F4" w:cs="CIDFont+F4"/>
          <w:color w:val="000000"/>
          <w:sz w:val="19"/>
          <w:szCs w:val="19"/>
        </w:rPr>
        <w:t>Advanced University degree in Civil/Water Resources Engineering, Sanitation Engineering, Geology, Hydrogeology, or other related field; combined with at least 5 years international experience in humanitarian response as well as emergency WASH coordinati</w:t>
      </w:r>
      <w:r>
        <w:rPr>
          <w:rFonts w:ascii="CIDFont+F4" w:hAnsi="CIDFont+F4" w:cs="CIDFont+F4"/>
          <w:color w:val="000000"/>
          <w:sz w:val="19"/>
          <w:szCs w:val="19"/>
        </w:rPr>
        <w:t xml:space="preserve">on and WASH Cluster Coordination, </w:t>
      </w:r>
      <w:r w:rsidRPr="00563239">
        <w:rPr>
          <w:rFonts w:ascii="CIDFont+F4" w:hAnsi="CIDFont+F4" w:cs="CIDFont+F4"/>
          <w:color w:val="000000"/>
          <w:sz w:val="19"/>
          <w:szCs w:val="19"/>
        </w:rPr>
        <w:t>OR</w:t>
      </w:r>
    </w:p>
    <w:p w14:paraId="430CFB78" w14:textId="77777777" w:rsidR="00563239" w:rsidRDefault="00563239" w:rsidP="00563239">
      <w:pPr>
        <w:pStyle w:val="Paragraphedeliste"/>
        <w:numPr>
          <w:ilvl w:val="0"/>
          <w:numId w:val="12"/>
        </w:numPr>
        <w:autoSpaceDE w:val="0"/>
        <w:autoSpaceDN w:val="0"/>
        <w:adjustRightInd w:val="0"/>
        <w:rPr>
          <w:rFonts w:ascii="CIDFont+F4" w:hAnsi="CIDFont+F4" w:cs="CIDFont+F4"/>
          <w:color w:val="000000"/>
          <w:sz w:val="19"/>
          <w:szCs w:val="19"/>
        </w:rPr>
      </w:pPr>
      <w:r w:rsidRPr="00563239">
        <w:rPr>
          <w:rFonts w:ascii="CIDFont+F4" w:hAnsi="CIDFont+F4" w:cs="CIDFont+F4"/>
          <w:color w:val="4D4D4D"/>
          <w:sz w:val="19"/>
          <w:szCs w:val="19"/>
        </w:rPr>
        <w:t xml:space="preserve">First level university degree </w:t>
      </w:r>
      <w:r w:rsidRPr="00563239">
        <w:rPr>
          <w:rFonts w:ascii="CIDFont+F4" w:hAnsi="CIDFont+F4" w:cs="CIDFont+F4"/>
          <w:color w:val="000000"/>
          <w:sz w:val="19"/>
          <w:szCs w:val="19"/>
        </w:rPr>
        <w:t>in Civil/Water Resources Engineering, Sanitation Engineering, Geology, Hydrogeology, or other related field; combined with at least 7 years international experience in humanitarian response as well as emergency WASH coordination and WASH Cluster Coordination may be accepted in lieu of advanced university degree</w:t>
      </w:r>
    </w:p>
    <w:p w14:paraId="1AC29698" w14:textId="77777777" w:rsidR="00563239" w:rsidRDefault="00563239" w:rsidP="00563239">
      <w:pPr>
        <w:pStyle w:val="Paragraphedeliste"/>
        <w:numPr>
          <w:ilvl w:val="0"/>
          <w:numId w:val="12"/>
        </w:numPr>
        <w:autoSpaceDE w:val="0"/>
        <w:autoSpaceDN w:val="0"/>
        <w:adjustRightInd w:val="0"/>
        <w:rPr>
          <w:rFonts w:ascii="CIDFont+F4" w:hAnsi="CIDFont+F4" w:cs="CIDFont+F4"/>
          <w:color w:val="000000"/>
          <w:sz w:val="19"/>
          <w:szCs w:val="19"/>
        </w:rPr>
      </w:pPr>
      <w:r w:rsidRPr="00563239">
        <w:rPr>
          <w:rFonts w:ascii="CIDFont+F4" w:hAnsi="CIDFont+F4" w:cs="CIDFont+F4"/>
          <w:color w:val="000000"/>
          <w:sz w:val="19"/>
          <w:szCs w:val="19"/>
        </w:rPr>
        <w:t>Experience working with government agencies, local authorities, international organizations, NGOs and communities in the field of water, sanitation and participatory approaches in health and hygiene promotion</w:t>
      </w:r>
    </w:p>
    <w:p w14:paraId="32F50117" w14:textId="77777777" w:rsidR="00563239" w:rsidRDefault="00563239" w:rsidP="00563239">
      <w:pPr>
        <w:pStyle w:val="Paragraphedeliste"/>
        <w:numPr>
          <w:ilvl w:val="0"/>
          <w:numId w:val="12"/>
        </w:numPr>
        <w:autoSpaceDE w:val="0"/>
        <w:autoSpaceDN w:val="0"/>
        <w:adjustRightInd w:val="0"/>
        <w:rPr>
          <w:rFonts w:ascii="CIDFont+F4" w:hAnsi="CIDFont+F4" w:cs="CIDFont+F4"/>
          <w:color w:val="000000"/>
          <w:sz w:val="19"/>
          <w:szCs w:val="19"/>
        </w:rPr>
      </w:pPr>
      <w:r w:rsidRPr="00563239">
        <w:rPr>
          <w:rFonts w:ascii="CIDFont+F4" w:hAnsi="CIDFont+F4" w:cs="CIDFont+F4"/>
          <w:color w:val="000000"/>
          <w:sz w:val="19"/>
          <w:szCs w:val="19"/>
        </w:rPr>
        <w:t>Fluency in English (verbal and written). Good written and spoken skills in the language of the humanitarian operation and knowledge of another UN language an asset</w:t>
      </w:r>
    </w:p>
    <w:p w14:paraId="39CE3285" w14:textId="77777777" w:rsidR="00563239" w:rsidRDefault="00563239" w:rsidP="00563239">
      <w:pPr>
        <w:pStyle w:val="Paragraphedeliste"/>
        <w:numPr>
          <w:ilvl w:val="0"/>
          <w:numId w:val="12"/>
        </w:numPr>
        <w:autoSpaceDE w:val="0"/>
        <w:autoSpaceDN w:val="0"/>
        <w:adjustRightInd w:val="0"/>
        <w:rPr>
          <w:rFonts w:ascii="CIDFont+F4" w:hAnsi="CIDFont+F4" w:cs="CIDFont+F4"/>
          <w:color w:val="000000"/>
          <w:sz w:val="19"/>
          <w:szCs w:val="19"/>
        </w:rPr>
      </w:pPr>
      <w:r w:rsidRPr="00563239">
        <w:rPr>
          <w:rFonts w:ascii="CIDFont+F4" w:hAnsi="CIDFont+F4" w:cs="CIDFont+F4"/>
          <w:color w:val="000000"/>
          <w:sz w:val="19"/>
          <w:szCs w:val="19"/>
        </w:rPr>
        <w:t>Strong facilitation and coordination skills, including participatory group discussion</w:t>
      </w:r>
    </w:p>
    <w:p w14:paraId="74D816F6" w14:textId="77777777" w:rsidR="00563239" w:rsidRDefault="00563239" w:rsidP="00563239">
      <w:pPr>
        <w:pStyle w:val="Paragraphedeliste"/>
        <w:numPr>
          <w:ilvl w:val="0"/>
          <w:numId w:val="12"/>
        </w:numPr>
        <w:autoSpaceDE w:val="0"/>
        <w:autoSpaceDN w:val="0"/>
        <w:adjustRightInd w:val="0"/>
        <w:rPr>
          <w:rFonts w:ascii="CIDFont+F4" w:hAnsi="CIDFont+F4" w:cs="CIDFont+F4"/>
          <w:color w:val="000000"/>
          <w:sz w:val="19"/>
          <w:szCs w:val="19"/>
        </w:rPr>
      </w:pPr>
      <w:r w:rsidRPr="00563239">
        <w:rPr>
          <w:rFonts w:ascii="CIDFont+F4" w:hAnsi="CIDFont+F4" w:cs="CIDFont+F4"/>
          <w:color w:val="000000"/>
          <w:sz w:val="19"/>
          <w:szCs w:val="19"/>
        </w:rPr>
        <w:t>Strong communication, advocacy and negotiation skills</w:t>
      </w:r>
    </w:p>
    <w:p w14:paraId="228E8AD9" w14:textId="77777777" w:rsidR="00D37568" w:rsidRPr="00981DA3" w:rsidRDefault="00D37568" w:rsidP="00D37568">
      <w:pPr>
        <w:spacing w:line="1" w:lineRule="exact"/>
        <w:rPr>
          <w:rFonts w:eastAsia="Times New Roman"/>
        </w:rPr>
      </w:pPr>
    </w:p>
    <w:p w14:paraId="597264D4" w14:textId="77777777" w:rsidR="00D37568" w:rsidRPr="00981DA3" w:rsidRDefault="00D37568" w:rsidP="006D58A6">
      <w:pPr>
        <w:pStyle w:val="Titre1"/>
      </w:pPr>
      <w:r w:rsidRPr="00981DA3">
        <w:t>Deliverables</w:t>
      </w:r>
    </w:p>
    <w:p w14:paraId="64928C32" w14:textId="6500E6F6" w:rsidR="00D37568" w:rsidRPr="00981DA3" w:rsidRDefault="0036013C" w:rsidP="006D58A6">
      <w:pPr>
        <w:pStyle w:val="Titre2"/>
      </w:pPr>
      <w:r>
        <w:t>demostrated achievment against tors</w:t>
      </w:r>
    </w:p>
    <w:p w14:paraId="08F08642" w14:textId="277A25E6" w:rsidR="00D5048D" w:rsidRDefault="00D5048D" w:rsidP="00D37568">
      <w:r>
        <w:t>To receive the final payment from ACF the consultant will complete a handover report for Syria, including relevant content for the ACF FST program (and a performance review)</w:t>
      </w:r>
      <w:r>
        <w:t>, both validated (signed) by UNICEF.</w:t>
      </w:r>
    </w:p>
    <w:p w14:paraId="00387F78" w14:textId="246DC711" w:rsidR="00D37568" w:rsidRPr="00981DA3" w:rsidRDefault="0036013C" w:rsidP="00A12B1F">
      <w:pPr>
        <w:pStyle w:val="Titre1"/>
        <w:jc w:val="left"/>
      </w:pPr>
      <w:r>
        <w:t>M</w:t>
      </w:r>
      <w:r w:rsidR="00D37568" w:rsidRPr="00981DA3">
        <w:t>ANAGEMENT ARRANGEMENTS AND WORKPLAN</w:t>
      </w:r>
    </w:p>
    <w:p w14:paraId="271CC75E" w14:textId="6BC5DD66" w:rsidR="00D37568" w:rsidRPr="00981DA3" w:rsidRDefault="00D37568" w:rsidP="006D58A6">
      <w:pPr>
        <w:pStyle w:val="Titre2"/>
      </w:pPr>
      <w:r w:rsidRPr="00981DA3">
        <w:t xml:space="preserve">Profile of the </w:t>
      </w:r>
      <w:r w:rsidR="0036013C">
        <w:t>consultant</w:t>
      </w:r>
    </w:p>
    <w:p w14:paraId="5648CE29" w14:textId="77777777" w:rsidR="00D37568" w:rsidRPr="00981DA3" w:rsidRDefault="00D37568" w:rsidP="00D37568">
      <w:pPr>
        <w:spacing w:line="1" w:lineRule="exact"/>
        <w:rPr>
          <w:rFonts w:eastAsia="Times New Roman"/>
        </w:rPr>
      </w:pPr>
    </w:p>
    <w:p w14:paraId="4219E871" w14:textId="650DB5C5" w:rsidR="00D37568" w:rsidRPr="00981DA3" w:rsidRDefault="005671A6" w:rsidP="006D58A6">
      <w:pPr>
        <w:pStyle w:val="Listepuces"/>
        <w:rPr>
          <w:rFonts w:eastAsia="Symbol"/>
        </w:rPr>
      </w:pPr>
      <w:r>
        <w:lastRenderedPageBreak/>
        <w:t>S</w:t>
      </w:r>
      <w:r w:rsidR="00D37568" w:rsidRPr="00981DA3">
        <w:t xml:space="preserve">trong technical </w:t>
      </w:r>
      <w:r>
        <w:t>knowledge of the WaSH sector</w:t>
      </w:r>
    </w:p>
    <w:p w14:paraId="7CC629B9" w14:textId="0C75D84C" w:rsidR="00D37568" w:rsidRPr="005671A6" w:rsidRDefault="00D37568" w:rsidP="006D58A6">
      <w:pPr>
        <w:pStyle w:val="Listepuces"/>
        <w:rPr>
          <w:rFonts w:eastAsia="Symbol"/>
        </w:rPr>
      </w:pPr>
      <w:r w:rsidRPr="00981DA3">
        <w:t xml:space="preserve">Significant experience in </w:t>
      </w:r>
      <w:r w:rsidR="0036013C">
        <w:t>Coordination (national or sub-national)</w:t>
      </w:r>
    </w:p>
    <w:p w14:paraId="60BFE24D" w14:textId="5BAE461A" w:rsidR="00D37568" w:rsidRPr="00981DA3" w:rsidRDefault="00D37568" w:rsidP="006D58A6">
      <w:pPr>
        <w:pStyle w:val="Listepuces"/>
        <w:rPr>
          <w:rFonts w:eastAsia="Symbol"/>
        </w:rPr>
      </w:pPr>
      <w:r w:rsidRPr="00981DA3">
        <w:t>Good knowledge and experience of gender equality and non</w:t>
      </w:r>
      <w:r w:rsidR="005671A6">
        <w:t>-discrimination</w:t>
      </w:r>
    </w:p>
    <w:p w14:paraId="3C599351" w14:textId="4F2CF7AC" w:rsidR="00D37568" w:rsidRPr="00981DA3" w:rsidRDefault="00D37568" w:rsidP="006D58A6">
      <w:pPr>
        <w:pStyle w:val="Listepuces"/>
        <w:rPr>
          <w:rFonts w:eastAsia="Symbol"/>
        </w:rPr>
      </w:pPr>
      <w:r w:rsidRPr="00981DA3">
        <w:t>Good communications skills and expe</w:t>
      </w:r>
      <w:r w:rsidR="005671A6">
        <w:t>rience of workshop facilitation</w:t>
      </w:r>
    </w:p>
    <w:p w14:paraId="591B9BCE" w14:textId="7530A59F" w:rsidR="00D37568" w:rsidRPr="00981DA3" w:rsidRDefault="00D37568" w:rsidP="006D58A6">
      <w:pPr>
        <w:pStyle w:val="Listepuces"/>
        <w:rPr>
          <w:rFonts w:eastAsia="Symbol"/>
        </w:rPr>
      </w:pPr>
      <w:r w:rsidRPr="00981DA3">
        <w:t xml:space="preserve">Ability to </w:t>
      </w:r>
      <w:r w:rsidR="0036013C">
        <w:t xml:space="preserve">write clear and useful reports </w:t>
      </w:r>
    </w:p>
    <w:p w14:paraId="13351ADC" w14:textId="0ECC26E7" w:rsidR="00D37568" w:rsidRPr="00981DA3" w:rsidRDefault="00D37568" w:rsidP="006D58A6">
      <w:pPr>
        <w:pStyle w:val="Listepuces"/>
        <w:rPr>
          <w:rFonts w:eastAsia="Symbol"/>
        </w:rPr>
      </w:pPr>
      <w:r w:rsidRPr="00981DA3">
        <w:t>Good kno</w:t>
      </w:r>
      <w:r w:rsidR="0036013C">
        <w:t>wledge of Syrian context is a plus</w:t>
      </w:r>
    </w:p>
    <w:p w14:paraId="77542869" w14:textId="77777777" w:rsidR="00D37568" w:rsidRPr="00981DA3" w:rsidRDefault="00D37568" w:rsidP="006D58A6">
      <w:pPr>
        <w:pStyle w:val="Listepuces"/>
        <w:rPr>
          <w:rFonts w:eastAsia="Symbol"/>
        </w:rPr>
      </w:pPr>
      <w:r w:rsidRPr="00981DA3">
        <w:t>Fluent in English; Arabic is an advantage</w:t>
      </w:r>
    </w:p>
    <w:p w14:paraId="601CBDF6" w14:textId="76B69A7B" w:rsidR="00D37568" w:rsidRPr="00981DA3" w:rsidRDefault="00D37568" w:rsidP="006D58A6">
      <w:pPr>
        <w:pStyle w:val="Listepuces"/>
        <w:rPr>
          <w:rFonts w:eastAsia="Symbol"/>
        </w:rPr>
      </w:pPr>
      <w:r w:rsidRPr="00981DA3">
        <w:t>Ability to manage the available time and resources</w:t>
      </w:r>
      <w:r w:rsidR="005671A6">
        <w:t xml:space="preserve"> and to work under tight deadlines</w:t>
      </w:r>
    </w:p>
    <w:p w14:paraId="49B06C58" w14:textId="4BA6DAA0" w:rsidR="00D37568" w:rsidRPr="0036013C" w:rsidRDefault="00D37568" w:rsidP="006D58A6">
      <w:pPr>
        <w:pStyle w:val="Listepuces"/>
        <w:rPr>
          <w:rFonts w:eastAsia="Symbol"/>
        </w:rPr>
      </w:pPr>
      <w:r w:rsidRPr="00981DA3">
        <w:t>Indepen</w:t>
      </w:r>
      <w:r w:rsidR="005671A6">
        <w:t>dence from the parties involved</w:t>
      </w:r>
    </w:p>
    <w:p w14:paraId="10394DFA" w14:textId="77777777" w:rsidR="00D37568" w:rsidRPr="00981DA3" w:rsidRDefault="00D37568" w:rsidP="00D37568">
      <w:pPr>
        <w:spacing w:line="20" w:lineRule="exact"/>
        <w:rPr>
          <w:rFonts w:eastAsia="Times New Roman"/>
        </w:rPr>
      </w:pPr>
    </w:p>
    <w:p w14:paraId="6FC2457B" w14:textId="7F9CD1EB" w:rsidR="00D37568" w:rsidRPr="00981DA3" w:rsidRDefault="00D37568" w:rsidP="006D58A6">
      <w:pPr>
        <w:pStyle w:val="Titre1"/>
      </w:pPr>
      <w:r w:rsidRPr="00981DA3">
        <w:t>LEGAL AND ETHICAL MATTERS</w:t>
      </w:r>
    </w:p>
    <w:p w14:paraId="5E109AE1" w14:textId="665C48C8" w:rsidR="00D37568" w:rsidRPr="00981DA3" w:rsidRDefault="00D37568" w:rsidP="006D58A6">
      <w:pPr>
        <w:pStyle w:val="Titre2"/>
      </w:pPr>
      <w:r w:rsidRPr="00981DA3">
        <w:t>Intellectual Property Rights</w:t>
      </w:r>
    </w:p>
    <w:p w14:paraId="4554B58E" w14:textId="6D63B864" w:rsidR="00C168AB" w:rsidRDefault="00D37568" w:rsidP="006D58A6">
      <w:pPr>
        <w:spacing w:line="218" w:lineRule="auto"/>
        <w:ind w:right="20"/>
      </w:pPr>
      <w:bookmarkStart w:id="1" w:name="page8"/>
      <w:bookmarkEnd w:id="1"/>
      <w:r w:rsidRPr="00981DA3">
        <w:t xml:space="preserve">All documentation related to the Assignment (whether or not in the course of duties) shall remain the sole and exclusive property of </w:t>
      </w:r>
      <w:r w:rsidR="00B5100D">
        <w:t>the Global WASH Cluster and the Syrian National Humanitarian WASH Coordination Platform.</w:t>
      </w:r>
    </w:p>
    <w:p w14:paraId="0869C5DA" w14:textId="5BD9A360" w:rsidR="003A3939" w:rsidRDefault="003A3939" w:rsidP="003A3939">
      <w:pPr>
        <w:pStyle w:val="Titre2"/>
      </w:pPr>
      <w:r>
        <w:t>Informed consent and data protection</w:t>
      </w:r>
    </w:p>
    <w:p w14:paraId="475D9402" w14:textId="0874891B" w:rsidR="003A3939" w:rsidRDefault="0036013C" w:rsidP="006D58A6">
      <w:pPr>
        <w:spacing w:line="218" w:lineRule="auto"/>
        <w:ind w:right="20"/>
      </w:pPr>
      <w:r>
        <w:t xml:space="preserve">In case of </w:t>
      </w:r>
      <w:r w:rsidR="003A3939">
        <w:t xml:space="preserve">consultations and (community) contact conducted as part of the evaluation process, the consultant will secure informed consent from the person(s) being interviewed. All information gathered or generated through the evaluation process will be managed in line with </w:t>
      </w:r>
      <w:r>
        <w:t xml:space="preserve">ACF </w:t>
      </w:r>
      <w:r w:rsidR="003A3939">
        <w:t xml:space="preserve">data protection standards and handed over to </w:t>
      </w:r>
      <w:r>
        <w:t xml:space="preserve">ACF </w:t>
      </w:r>
      <w:r w:rsidR="003A3939">
        <w:t>on completion of the works for storage and eventual destruction in line with the same procedures.</w:t>
      </w:r>
    </w:p>
    <w:p w14:paraId="269AA019" w14:textId="5C4D4AB9" w:rsidR="00782AD3" w:rsidRDefault="00782AD3" w:rsidP="00782AD3">
      <w:pPr>
        <w:pStyle w:val="Titre1"/>
      </w:pPr>
      <w:r>
        <w:t>Application process</w:t>
      </w:r>
    </w:p>
    <w:p w14:paraId="1C388037" w14:textId="2ED4BE1E" w:rsidR="00782AD3" w:rsidRDefault="00782AD3" w:rsidP="00782AD3">
      <w:r>
        <w:t xml:space="preserve">Applicants should submit a complete expression of interest via email to: </w:t>
      </w:r>
      <w:hyperlink r:id="rId15" w:history="1">
        <w:r w:rsidR="00B5100D" w:rsidRPr="00396F5F">
          <w:rPr>
            <w:rStyle w:val="Lienhypertexte"/>
          </w:rPr>
          <w:t>jlapegue@actioncontrelafaim.org</w:t>
        </w:r>
      </w:hyperlink>
      <w:r w:rsidR="00B5100D">
        <w:t xml:space="preserve"> copied to </w:t>
      </w:r>
      <w:hyperlink r:id="rId16" w:history="1">
        <w:r w:rsidR="00B5100D" w:rsidRPr="00396F5F">
          <w:rPr>
            <w:rStyle w:val="Lienhypertexte"/>
          </w:rPr>
          <w:t>rtomlinson@unicef.org</w:t>
        </w:r>
      </w:hyperlink>
      <w:r w:rsidR="00B5100D">
        <w:t xml:space="preserve"> </w:t>
      </w:r>
      <w:r>
        <w:t>and indicate: ‘</w:t>
      </w:r>
      <w:r w:rsidR="00B5100D">
        <w:rPr>
          <w:b/>
          <w:bCs/>
        </w:rPr>
        <w:t>WASH Coordination NES Consultancy</w:t>
      </w:r>
      <w:r w:rsidR="00B5100D">
        <w:t>’</w:t>
      </w:r>
      <w:r>
        <w:t xml:space="preserve"> for in the e-mail’s subject line. Only applications received through </w:t>
      </w:r>
      <w:r w:rsidR="00B5100D">
        <w:t xml:space="preserve">those </w:t>
      </w:r>
      <w:r>
        <w:t>email</w:t>
      </w:r>
      <w:r w:rsidR="00B5100D">
        <w:t xml:space="preserve"> addresses</w:t>
      </w:r>
      <w:r>
        <w:t xml:space="preserve"> will be reviewed.</w:t>
      </w:r>
    </w:p>
    <w:p w14:paraId="642A8F55" w14:textId="67BA8D6D" w:rsidR="00782AD3" w:rsidRDefault="00782AD3" w:rsidP="00782AD3">
      <w:r>
        <w:t>An expression of interest will only be complete if it includes all documents specified within the call for tenders as well as:</w:t>
      </w:r>
    </w:p>
    <w:p w14:paraId="7AD084D5" w14:textId="6C11E408" w:rsidR="00782AD3" w:rsidRDefault="00B5100D" w:rsidP="00782AD3">
      <w:pPr>
        <w:pStyle w:val="Listepuces"/>
      </w:pPr>
      <w:r>
        <w:t>Letter of intention including availability (1</w:t>
      </w:r>
      <w:r w:rsidRPr="00B5100D">
        <w:rPr>
          <w:vertAlign w:val="superscript"/>
        </w:rPr>
        <w:t>st</w:t>
      </w:r>
      <w:r>
        <w:t xml:space="preserve"> May, 3 months)</w:t>
      </w:r>
      <w:r w:rsidR="008B1ADC">
        <w:t xml:space="preserve"> and daily consultant rate (in USDs)</w:t>
      </w:r>
      <w:r>
        <w:t>;</w:t>
      </w:r>
    </w:p>
    <w:p w14:paraId="25273E05" w14:textId="2BFEC1E9" w:rsidR="00B5100D" w:rsidRDefault="00B5100D" w:rsidP="00782AD3">
      <w:pPr>
        <w:pStyle w:val="Listepuces"/>
      </w:pPr>
      <w:r>
        <w:t>Updated CV</w:t>
      </w:r>
      <w:r w:rsidR="008B1ADC">
        <w:t>; and</w:t>
      </w:r>
    </w:p>
    <w:p w14:paraId="495DA93B" w14:textId="07399CCE" w:rsidR="008B1ADC" w:rsidRDefault="008B1ADC" w:rsidP="00782AD3">
      <w:pPr>
        <w:pStyle w:val="Listepuces"/>
      </w:pPr>
      <w:r>
        <w:t xml:space="preserve">If the applicant has validated his </w:t>
      </w:r>
      <w:r w:rsidRPr="00D5048D">
        <w:rPr>
          <w:b/>
        </w:rPr>
        <w:t>SSFAFE</w:t>
      </w:r>
      <w:r>
        <w:t xml:space="preserve"> </w:t>
      </w:r>
      <w:r w:rsidR="00D5048D">
        <w:t xml:space="preserve">(précising the validation date) </w:t>
      </w:r>
      <w:r>
        <w:t xml:space="preserve">or other </w:t>
      </w:r>
      <w:r w:rsidR="00D5048D">
        <w:t xml:space="preserve">equivalent </w:t>
      </w:r>
      <w:r>
        <w:t>security training.</w:t>
      </w:r>
    </w:p>
    <w:p w14:paraId="6B3DCE73" w14:textId="1A2D4254" w:rsidR="00782AD3" w:rsidRDefault="00782AD3" w:rsidP="00B5100D">
      <w:pPr>
        <w:pStyle w:val="Listepuces"/>
        <w:numPr>
          <w:ilvl w:val="0"/>
          <w:numId w:val="0"/>
        </w:numPr>
        <w:ind w:left="360"/>
      </w:pPr>
    </w:p>
    <w:p w14:paraId="71A4AE38" w14:textId="77777777" w:rsidR="00782AD3" w:rsidRPr="00D37568" w:rsidRDefault="00782AD3" w:rsidP="006D58A6">
      <w:pPr>
        <w:spacing w:line="218" w:lineRule="auto"/>
        <w:ind w:right="20"/>
      </w:pPr>
    </w:p>
    <w:sectPr w:rsidR="00782AD3" w:rsidRPr="00D37568" w:rsidSect="006D58A6">
      <w:headerReference w:type="default" r:id="rId17"/>
      <w:footerReference w:type="default" r:id="rId18"/>
      <w:headerReference w:type="first" r:id="rId19"/>
      <w:footerReference w:type="first" r:id="rId20"/>
      <w:pgSz w:w="11900" w:h="16838" w:code="9"/>
      <w:pgMar w:top="1124" w:right="1386" w:bottom="1134" w:left="1440" w:header="0" w:footer="0" w:gutter="0"/>
      <w:cols w:space="0" w:equalWidth="0">
        <w:col w:w="9080"/>
      </w:cols>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D051D" w16cid:durableId="2404BB9B"/>
  <w16cid:commentId w16cid:paraId="3EBCA7FE" w16cid:durableId="2404BBB0"/>
  <w16cid:commentId w16cid:paraId="047CC0B5" w16cid:durableId="2404BB9C"/>
  <w16cid:commentId w16cid:paraId="50E13CF2" w16cid:durableId="2404BC2B"/>
  <w16cid:commentId w16cid:paraId="7ED08A3A" w16cid:durableId="2404BB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0266" w14:textId="77777777" w:rsidR="00DE08B7" w:rsidRDefault="00DE08B7" w:rsidP="00D547A3">
      <w:pPr>
        <w:spacing w:before="0" w:after="0" w:line="240" w:lineRule="auto"/>
      </w:pPr>
      <w:r>
        <w:separator/>
      </w:r>
    </w:p>
  </w:endnote>
  <w:endnote w:type="continuationSeparator" w:id="0">
    <w:p w14:paraId="51239BCC" w14:textId="77777777" w:rsidR="00DE08B7" w:rsidRDefault="00DE08B7" w:rsidP="00D547A3">
      <w:pPr>
        <w:spacing w:before="0" w:after="0" w:line="240" w:lineRule="auto"/>
      </w:pPr>
      <w:r>
        <w:continuationSeparator/>
      </w:r>
    </w:p>
  </w:endnote>
  <w:endnote w:type="continuationNotice" w:id="1">
    <w:p w14:paraId="0DB01FCD" w14:textId="77777777" w:rsidR="00DE08B7" w:rsidRDefault="00DE08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Futura Medium">
    <w:altName w:val="Segoe UI"/>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E31A0" w14:textId="5B7CB9F0" w:rsidR="00BB5793" w:rsidRDefault="005B06AA">
    <w:pPr>
      <w:pStyle w:val="Pieddepage"/>
      <w:jc w:val="right"/>
    </w:pPr>
    <w:r>
      <w:fldChar w:fldCharType="begin"/>
    </w:r>
    <w:r>
      <w:instrText xml:space="preserve"> PAGE   \* MERGEFORMAT </w:instrText>
    </w:r>
    <w:r>
      <w:fldChar w:fldCharType="separate"/>
    </w:r>
    <w:r w:rsidR="00D5048D">
      <w:rPr>
        <w:noProof/>
      </w:rPr>
      <w:t>2</w:t>
    </w:r>
    <w:r>
      <w:rPr>
        <w:noProof/>
      </w:rPr>
      <w:fldChar w:fldCharType="end"/>
    </w:r>
  </w:p>
  <w:p w14:paraId="2A72CA07" w14:textId="77777777" w:rsidR="00BB5793" w:rsidRDefault="00D504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D5C3" w14:textId="7F708E95" w:rsidR="00BB5793" w:rsidRDefault="005B06AA">
    <w:pPr>
      <w:pStyle w:val="Pieddepage"/>
      <w:jc w:val="right"/>
    </w:pPr>
    <w:r>
      <w:fldChar w:fldCharType="begin"/>
    </w:r>
    <w:r>
      <w:instrText xml:space="preserve"> PAGE   \* MERGEFORMAT </w:instrText>
    </w:r>
    <w:r>
      <w:fldChar w:fldCharType="separate"/>
    </w:r>
    <w:r w:rsidR="00D5048D">
      <w:rPr>
        <w:noProof/>
      </w:rPr>
      <w:t>1</w:t>
    </w:r>
    <w:r>
      <w:rPr>
        <w:noProof/>
      </w:rPr>
      <w:fldChar w:fldCharType="end"/>
    </w:r>
  </w:p>
  <w:p w14:paraId="7562716E" w14:textId="77777777" w:rsidR="00BB5793" w:rsidRDefault="00D504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BFB6" w14:textId="77777777" w:rsidR="00DE08B7" w:rsidRDefault="00DE08B7" w:rsidP="00D547A3">
      <w:pPr>
        <w:spacing w:before="0" w:after="0" w:line="240" w:lineRule="auto"/>
      </w:pPr>
      <w:r>
        <w:separator/>
      </w:r>
    </w:p>
  </w:footnote>
  <w:footnote w:type="continuationSeparator" w:id="0">
    <w:p w14:paraId="368D87C7" w14:textId="77777777" w:rsidR="00DE08B7" w:rsidRDefault="00DE08B7" w:rsidP="00D547A3">
      <w:pPr>
        <w:spacing w:before="0" w:after="0" w:line="240" w:lineRule="auto"/>
      </w:pPr>
      <w:r>
        <w:continuationSeparator/>
      </w:r>
    </w:p>
  </w:footnote>
  <w:footnote w:type="continuationNotice" w:id="1">
    <w:p w14:paraId="5AF578BC" w14:textId="77777777" w:rsidR="00DE08B7" w:rsidRDefault="00DE08B7">
      <w:pPr>
        <w:spacing w:before="0" w:after="0" w:line="240" w:lineRule="auto"/>
      </w:pPr>
    </w:p>
  </w:footnote>
  <w:footnote w:id="2">
    <w:p w14:paraId="5E884C8D" w14:textId="6AD591E8" w:rsidR="00563239" w:rsidRPr="00E91B39" w:rsidRDefault="00563239" w:rsidP="00563239">
      <w:pPr>
        <w:autoSpaceDE w:val="0"/>
        <w:autoSpaceDN w:val="0"/>
        <w:adjustRightInd w:val="0"/>
        <w:spacing w:before="0" w:after="0" w:line="240" w:lineRule="auto"/>
        <w:rPr>
          <w:rFonts w:ascii="CIDFont+F6" w:hAnsi="CIDFont+F6" w:cs="CIDFont+F6"/>
          <w:color w:val="000000"/>
          <w:sz w:val="15"/>
          <w:szCs w:val="15"/>
          <w:lang w:val="en-US"/>
        </w:rPr>
      </w:pPr>
      <w:r>
        <w:rPr>
          <w:rStyle w:val="Appelnotedebasdep"/>
        </w:rPr>
        <w:footnoteRef/>
      </w:r>
      <w:r>
        <w:t xml:space="preserve"> </w:t>
      </w:r>
      <w:r w:rsidRPr="00E91B39">
        <w:rPr>
          <w:rFonts w:ascii="CIDFont+F4" w:hAnsi="CIDFont+F4" w:cs="CIDFont+F4"/>
          <w:color w:val="4D4D4D"/>
          <w:sz w:val="9"/>
          <w:szCs w:val="9"/>
          <w:lang w:val="en-US"/>
        </w:rPr>
        <w:t xml:space="preserve"> </w:t>
      </w:r>
      <w:r w:rsidRPr="00E91B39">
        <w:rPr>
          <w:rFonts w:ascii="CIDFont+F6" w:hAnsi="CIDFont+F6" w:cs="CIDFont+F6"/>
          <w:color w:val="000000"/>
          <w:sz w:val="15"/>
          <w:szCs w:val="15"/>
          <w:lang w:val="en-US"/>
        </w:rPr>
        <w:t>To adequately understand the scale and diversity of WASH needs, the overall number of people in need of WASH ass</w:t>
      </w:r>
      <w:r>
        <w:rPr>
          <w:rFonts w:ascii="CIDFont+F6" w:hAnsi="CIDFont+F6" w:cs="CIDFont+F6"/>
          <w:color w:val="000000"/>
          <w:sz w:val="15"/>
          <w:szCs w:val="15"/>
          <w:lang w:val="en-US"/>
        </w:rPr>
        <w:t xml:space="preserve">istance stands at 10.7 million, </w:t>
      </w:r>
      <w:r w:rsidRPr="00E91B39">
        <w:rPr>
          <w:rFonts w:ascii="CIDFont+F6" w:hAnsi="CIDFont+F6" w:cs="CIDFont+F6"/>
          <w:color w:val="000000"/>
          <w:sz w:val="15"/>
          <w:szCs w:val="15"/>
          <w:lang w:val="en-US"/>
        </w:rPr>
        <w:t xml:space="preserve">which is complemented by figures presenting specific WASH needs related to water </w:t>
      </w:r>
      <w:r>
        <w:rPr>
          <w:rFonts w:ascii="CIDFont+F6" w:hAnsi="CIDFont+F6" w:cs="CIDFont+F6"/>
          <w:color w:val="000000"/>
          <w:sz w:val="15"/>
          <w:szCs w:val="15"/>
          <w:lang w:val="en-US"/>
        </w:rPr>
        <w:t xml:space="preserve">quality and quantity (5 million </w:t>
      </w:r>
      <w:r w:rsidRPr="00E91B39">
        <w:rPr>
          <w:rFonts w:ascii="CIDFont+F6" w:hAnsi="CIDFont+F6" w:cs="CIDFont+F6"/>
          <w:color w:val="000000"/>
          <w:sz w:val="15"/>
          <w:szCs w:val="15"/>
          <w:lang w:val="en-US"/>
        </w:rPr>
        <w:t>people), sani</w:t>
      </w:r>
      <w:r>
        <w:rPr>
          <w:rFonts w:ascii="CIDFont+F6" w:hAnsi="CIDFont+F6" w:cs="CIDFont+F6"/>
          <w:color w:val="000000"/>
          <w:sz w:val="15"/>
          <w:szCs w:val="15"/>
          <w:lang w:val="en-US"/>
        </w:rPr>
        <w:t xml:space="preserve">tation (4.7 million </w:t>
      </w:r>
      <w:r w:rsidRPr="00E91B39">
        <w:rPr>
          <w:rFonts w:ascii="CIDFont+F6" w:hAnsi="CIDFont+F6" w:cs="CIDFont+F6"/>
          <w:color w:val="000000"/>
          <w:sz w:val="15"/>
          <w:szCs w:val="15"/>
          <w:lang w:val="en-US"/>
        </w:rPr>
        <w:t>people), solid waste management (4.7 million people), and heavy financial burden linked with purchasing water and/o</w:t>
      </w:r>
      <w:r>
        <w:rPr>
          <w:rFonts w:ascii="CIDFont+F6" w:hAnsi="CIDFont+F6" w:cs="CIDFont+F6"/>
          <w:color w:val="000000"/>
          <w:sz w:val="15"/>
          <w:szCs w:val="15"/>
          <w:lang w:val="en-US"/>
        </w:rPr>
        <w:t xml:space="preserve">r hygiene supplies (7.9 million </w:t>
      </w:r>
      <w:r w:rsidRPr="00E91B39">
        <w:rPr>
          <w:rFonts w:ascii="CIDFont+F6" w:hAnsi="CIDFont+F6" w:cs="CIDFont+F6"/>
          <w:color w:val="000000"/>
          <w:sz w:val="15"/>
          <w:szCs w:val="15"/>
          <w:lang w:val="en-US"/>
        </w:rPr>
        <w:t>people). In addition, the entire population of Syria (20.5 million) people relies on drinking water treatment che</w:t>
      </w:r>
      <w:r>
        <w:rPr>
          <w:rFonts w:ascii="CIDFont+F6" w:hAnsi="CIDFont+F6" w:cs="CIDFont+F6"/>
          <w:color w:val="000000"/>
          <w:sz w:val="15"/>
          <w:szCs w:val="15"/>
          <w:lang w:val="en-US"/>
        </w:rPr>
        <w:t xml:space="preserve">micals provided by humanitarian </w:t>
      </w:r>
      <w:r w:rsidRPr="00E91B39">
        <w:rPr>
          <w:rFonts w:ascii="CIDFont+F6" w:hAnsi="CIDFont+F6" w:cs="CIDFont+F6"/>
          <w:color w:val="000000"/>
          <w:sz w:val="15"/>
          <w:szCs w:val="15"/>
          <w:lang w:val="en-US"/>
        </w:rPr>
        <w:t>community, and people living in IDPs last resort sites (1.2 million) require comprehensive and continued WASH assistance to survive (WASH HNO 2020).</w:t>
      </w:r>
    </w:p>
    <w:p w14:paraId="392A1E24" w14:textId="01140A5E" w:rsidR="00563239" w:rsidRPr="00563239" w:rsidRDefault="00563239">
      <w:pPr>
        <w:pStyle w:val="Notedebasdepage"/>
        <w:rPr>
          <w:lang w:val="en-US"/>
        </w:rPr>
      </w:pPr>
    </w:p>
  </w:footnote>
  <w:footnote w:id="3">
    <w:p w14:paraId="0541CFBC" w14:textId="06617444" w:rsidR="00563239" w:rsidRPr="00563239" w:rsidRDefault="00563239" w:rsidP="00563239">
      <w:pPr>
        <w:autoSpaceDE w:val="0"/>
        <w:autoSpaceDN w:val="0"/>
        <w:adjustRightInd w:val="0"/>
        <w:spacing w:before="0" w:after="0" w:line="240" w:lineRule="auto"/>
        <w:rPr>
          <w:rFonts w:ascii="CIDFont+F6" w:hAnsi="CIDFont+F6" w:cs="CIDFont+F6"/>
          <w:sz w:val="17"/>
          <w:szCs w:val="17"/>
          <w:lang w:val="en-US"/>
        </w:rPr>
      </w:pPr>
      <w:r>
        <w:rPr>
          <w:rStyle w:val="Appelnotedebasdep"/>
        </w:rPr>
        <w:footnoteRef/>
      </w:r>
      <w:r>
        <w:t xml:space="preserve"> </w:t>
      </w:r>
      <w:r w:rsidRPr="00563239">
        <w:rPr>
          <w:rFonts w:ascii="CIDFont+F6" w:hAnsi="CIDFont+F6" w:cs="CIDFont+F6"/>
          <w:sz w:val="17"/>
          <w:szCs w:val="17"/>
          <w:lang w:val="en-US"/>
        </w:rPr>
        <w:t>These sessions will aim at improving WASH sub sector partners participation to sector acti</w:t>
      </w:r>
      <w:r>
        <w:rPr>
          <w:rFonts w:ascii="CIDFont+F6" w:hAnsi="CIDFont+F6" w:cs="CIDFont+F6"/>
          <w:sz w:val="17"/>
          <w:szCs w:val="17"/>
          <w:lang w:val="en-US"/>
        </w:rPr>
        <w:t xml:space="preserve">vities and knowledge of cluster </w:t>
      </w:r>
      <w:r w:rsidRPr="00563239">
        <w:rPr>
          <w:rFonts w:ascii="CIDFont+F6" w:hAnsi="CIDFont+F6" w:cs="CIDFont+F6"/>
          <w:sz w:val="17"/>
          <w:szCs w:val="17"/>
          <w:lang w:val="en-US"/>
        </w:rPr>
        <w:t>outputs. They will focus on presenting Sector / cluster’s objective and outputs (strategic orientation</w:t>
      </w:r>
      <w:r>
        <w:rPr>
          <w:rFonts w:ascii="CIDFont+F6" w:hAnsi="CIDFont+F6" w:cs="CIDFont+F6"/>
          <w:sz w:val="17"/>
          <w:szCs w:val="17"/>
          <w:lang w:val="en-US"/>
        </w:rPr>
        <w:t xml:space="preserve">, harmonized technical standard </w:t>
      </w:r>
      <w:r w:rsidRPr="00563239">
        <w:rPr>
          <w:rFonts w:ascii="CIDFont+F6" w:hAnsi="CIDFont+F6" w:cs="CIDFont+F6"/>
          <w:sz w:val="17"/>
          <w:szCs w:val="17"/>
          <w:lang w:val="en-US"/>
        </w:rPr>
        <w:t>and methodologies, online document repository, specific tools and template used in country), and i</w:t>
      </w:r>
      <w:r>
        <w:rPr>
          <w:rFonts w:ascii="CIDFont+F6" w:hAnsi="CIDFont+F6" w:cs="CIDFont+F6"/>
          <w:sz w:val="17"/>
          <w:szCs w:val="17"/>
          <w:lang w:val="en-US"/>
        </w:rPr>
        <w:t xml:space="preserve">nform partners about the inputs </w:t>
      </w:r>
      <w:r w:rsidRPr="00563239">
        <w:rPr>
          <w:rFonts w:ascii="CIDFont+F6" w:hAnsi="CIDFont+F6" w:cs="CIDFont+F6"/>
          <w:sz w:val="17"/>
          <w:szCs w:val="17"/>
          <w:lang w:val="en-US"/>
        </w:rPr>
        <w:t>they are expected to provide (input to monitoring framework, participation in sector event and working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56C7" w14:textId="59D23681" w:rsidR="006D58A6" w:rsidRDefault="006D58A6" w:rsidP="006D58A6">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24B2" w14:textId="35C9682D" w:rsidR="006D58A6" w:rsidRDefault="006D58A6" w:rsidP="006D58A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1E76"/>
    <w:multiLevelType w:val="hybridMultilevel"/>
    <w:tmpl w:val="7804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A6DFF"/>
    <w:multiLevelType w:val="hybridMultilevel"/>
    <w:tmpl w:val="F9EC77D8"/>
    <w:lvl w:ilvl="0" w:tplc="08947B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8040A9"/>
    <w:multiLevelType w:val="hybridMultilevel"/>
    <w:tmpl w:val="ABC05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231715"/>
    <w:multiLevelType w:val="hybridMultilevel"/>
    <w:tmpl w:val="A7D2D4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DF440D"/>
    <w:multiLevelType w:val="multilevel"/>
    <w:tmpl w:val="04FE0184"/>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rFonts w:hint="default"/>
      </w:rPr>
    </w:lvl>
    <w:lvl w:ilvl="2">
      <w:start w:val="1"/>
      <w:numFmt w:val="decimal"/>
      <w:pStyle w:val="Titre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0">
    <w:nsid w:val="41976E7C"/>
    <w:multiLevelType w:val="hybridMultilevel"/>
    <w:tmpl w:val="90BCF930"/>
    <w:lvl w:ilvl="0" w:tplc="5A18DEA8">
      <w:start w:val="1"/>
      <w:numFmt w:val="bullet"/>
      <w:pStyle w:val="Listepuces"/>
      <w:lvlText w:val="•"/>
      <w:lvlJc w:val="left"/>
      <w:pPr>
        <w:tabs>
          <w:tab w:val="num" w:pos="360"/>
        </w:tabs>
        <w:ind w:left="360" w:hanging="360"/>
      </w:pPr>
      <w:rPr>
        <w:rFonts w:ascii="Franklin Gothic Book" w:hAnsi="Franklin Gothic Book"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BD5B2D"/>
    <w:multiLevelType w:val="hybridMultilevel"/>
    <w:tmpl w:val="4AE25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666F0C"/>
    <w:multiLevelType w:val="hybridMultilevel"/>
    <w:tmpl w:val="01E4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5"/>
  </w:num>
  <w:num w:numId="6">
    <w:abstractNumId w:val="7"/>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9">
    <w:abstractNumId w:val="4"/>
  </w:num>
  <w:num w:numId="10">
    <w:abstractNumId w:val="4"/>
  </w:num>
  <w:num w:numId="11">
    <w:abstractNumId w:val="2"/>
  </w:num>
  <w:num w:numId="12">
    <w:abstractNumId w:val="6"/>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B4"/>
    <w:rsid w:val="000062BE"/>
    <w:rsid w:val="00006D0A"/>
    <w:rsid w:val="0001088C"/>
    <w:rsid w:val="000120D9"/>
    <w:rsid w:val="00013AD8"/>
    <w:rsid w:val="000152D0"/>
    <w:rsid w:val="00020F80"/>
    <w:rsid w:val="00024824"/>
    <w:rsid w:val="00031946"/>
    <w:rsid w:val="000338E6"/>
    <w:rsid w:val="00037647"/>
    <w:rsid w:val="00043288"/>
    <w:rsid w:val="00043E3B"/>
    <w:rsid w:val="000478D3"/>
    <w:rsid w:val="0004795F"/>
    <w:rsid w:val="00053D40"/>
    <w:rsid w:val="00066AB8"/>
    <w:rsid w:val="00070C48"/>
    <w:rsid w:val="000751FA"/>
    <w:rsid w:val="00077A10"/>
    <w:rsid w:val="00082D33"/>
    <w:rsid w:val="00090EB5"/>
    <w:rsid w:val="00091EBF"/>
    <w:rsid w:val="000A22E3"/>
    <w:rsid w:val="000B2EE6"/>
    <w:rsid w:val="000B66AF"/>
    <w:rsid w:val="000C21B0"/>
    <w:rsid w:val="000C532C"/>
    <w:rsid w:val="000C5E8C"/>
    <w:rsid w:val="000C7E15"/>
    <w:rsid w:val="000D1F96"/>
    <w:rsid w:val="000D581F"/>
    <w:rsid w:val="000E1BD4"/>
    <w:rsid w:val="000E2BE3"/>
    <w:rsid w:val="000E2FD1"/>
    <w:rsid w:val="000F1373"/>
    <w:rsid w:val="000F3428"/>
    <w:rsid w:val="000F34AB"/>
    <w:rsid w:val="000F39F8"/>
    <w:rsid w:val="00102A71"/>
    <w:rsid w:val="00107328"/>
    <w:rsid w:val="00112B8C"/>
    <w:rsid w:val="001138CC"/>
    <w:rsid w:val="00134BFA"/>
    <w:rsid w:val="0013553C"/>
    <w:rsid w:val="00135E8B"/>
    <w:rsid w:val="00141A48"/>
    <w:rsid w:val="00143091"/>
    <w:rsid w:val="00146A1F"/>
    <w:rsid w:val="00150167"/>
    <w:rsid w:val="001529AE"/>
    <w:rsid w:val="00155601"/>
    <w:rsid w:val="001561F0"/>
    <w:rsid w:val="00164CC3"/>
    <w:rsid w:val="00176D90"/>
    <w:rsid w:val="001815CB"/>
    <w:rsid w:val="00184A4E"/>
    <w:rsid w:val="00185033"/>
    <w:rsid w:val="00191B68"/>
    <w:rsid w:val="00194515"/>
    <w:rsid w:val="001B0325"/>
    <w:rsid w:val="001B0F0E"/>
    <w:rsid w:val="001B136A"/>
    <w:rsid w:val="001B2DC6"/>
    <w:rsid w:val="001B563F"/>
    <w:rsid w:val="001B6690"/>
    <w:rsid w:val="001C3612"/>
    <w:rsid w:val="001D2C69"/>
    <w:rsid w:val="001E2B75"/>
    <w:rsid w:val="001E49B2"/>
    <w:rsid w:val="001F288B"/>
    <w:rsid w:val="0020686C"/>
    <w:rsid w:val="00210D46"/>
    <w:rsid w:val="00220360"/>
    <w:rsid w:val="0023045C"/>
    <w:rsid w:val="00231A04"/>
    <w:rsid w:val="00235C8B"/>
    <w:rsid w:val="0024007D"/>
    <w:rsid w:val="0024059D"/>
    <w:rsid w:val="002413D6"/>
    <w:rsid w:val="00255C23"/>
    <w:rsid w:val="002610A1"/>
    <w:rsid w:val="00261783"/>
    <w:rsid w:val="00264B20"/>
    <w:rsid w:val="00265F6B"/>
    <w:rsid w:val="002669C9"/>
    <w:rsid w:val="002815B2"/>
    <w:rsid w:val="00281DBF"/>
    <w:rsid w:val="00294D69"/>
    <w:rsid w:val="002A0DF6"/>
    <w:rsid w:val="002A7C30"/>
    <w:rsid w:val="002C443E"/>
    <w:rsid w:val="002C710D"/>
    <w:rsid w:val="002C7656"/>
    <w:rsid w:val="002D7A02"/>
    <w:rsid w:val="002E54D9"/>
    <w:rsid w:val="002F5D99"/>
    <w:rsid w:val="003014E7"/>
    <w:rsid w:val="003052D8"/>
    <w:rsid w:val="003053E6"/>
    <w:rsid w:val="00313712"/>
    <w:rsid w:val="00313A1C"/>
    <w:rsid w:val="003150B9"/>
    <w:rsid w:val="003162AD"/>
    <w:rsid w:val="0032007C"/>
    <w:rsid w:val="00321205"/>
    <w:rsid w:val="00322749"/>
    <w:rsid w:val="00337CDF"/>
    <w:rsid w:val="0035061C"/>
    <w:rsid w:val="00351EBD"/>
    <w:rsid w:val="00353F07"/>
    <w:rsid w:val="0035598D"/>
    <w:rsid w:val="0036013C"/>
    <w:rsid w:val="00362E37"/>
    <w:rsid w:val="003637EE"/>
    <w:rsid w:val="00364E3E"/>
    <w:rsid w:val="003730F7"/>
    <w:rsid w:val="00380290"/>
    <w:rsid w:val="00390848"/>
    <w:rsid w:val="00393DA9"/>
    <w:rsid w:val="00395E12"/>
    <w:rsid w:val="00396525"/>
    <w:rsid w:val="00396ABB"/>
    <w:rsid w:val="0039749C"/>
    <w:rsid w:val="003A0F00"/>
    <w:rsid w:val="003A3939"/>
    <w:rsid w:val="003A678D"/>
    <w:rsid w:val="003B0C4D"/>
    <w:rsid w:val="003C5B21"/>
    <w:rsid w:val="003C7A4E"/>
    <w:rsid w:val="003C7BB7"/>
    <w:rsid w:val="003D0624"/>
    <w:rsid w:val="003D6C4E"/>
    <w:rsid w:val="003E099D"/>
    <w:rsid w:val="003E0EDA"/>
    <w:rsid w:val="003E4938"/>
    <w:rsid w:val="003F34FF"/>
    <w:rsid w:val="003F575E"/>
    <w:rsid w:val="003F5B89"/>
    <w:rsid w:val="0041298D"/>
    <w:rsid w:val="004239D7"/>
    <w:rsid w:val="00426B8D"/>
    <w:rsid w:val="0042783A"/>
    <w:rsid w:val="00430947"/>
    <w:rsid w:val="00431159"/>
    <w:rsid w:val="004330ED"/>
    <w:rsid w:val="0045119D"/>
    <w:rsid w:val="00454F70"/>
    <w:rsid w:val="00461BC5"/>
    <w:rsid w:val="00461E87"/>
    <w:rsid w:val="00467908"/>
    <w:rsid w:val="0047126A"/>
    <w:rsid w:val="004712D4"/>
    <w:rsid w:val="00475693"/>
    <w:rsid w:val="00486960"/>
    <w:rsid w:val="0049227A"/>
    <w:rsid w:val="00493582"/>
    <w:rsid w:val="004A5C10"/>
    <w:rsid w:val="004A7E1D"/>
    <w:rsid w:val="004B5714"/>
    <w:rsid w:val="004B7C87"/>
    <w:rsid w:val="004C46CB"/>
    <w:rsid w:val="004C526D"/>
    <w:rsid w:val="004D237A"/>
    <w:rsid w:val="004D26C5"/>
    <w:rsid w:val="004D300C"/>
    <w:rsid w:val="004D4FAF"/>
    <w:rsid w:val="004E3821"/>
    <w:rsid w:val="004E6523"/>
    <w:rsid w:val="004F21AF"/>
    <w:rsid w:val="00502E29"/>
    <w:rsid w:val="00505EE8"/>
    <w:rsid w:val="00506843"/>
    <w:rsid w:val="00520FFE"/>
    <w:rsid w:val="00522337"/>
    <w:rsid w:val="005377F1"/>
    <w:rsid w:val="0054326B"/>
    <w:rsid w:val="005460E0"/>
    <w:rsid w:val="005465A7"/>
    <w:rsid w:val="00563239"/>
    <w:rsid w:val="005671A6"/>
    <w:rsid w:val="005704C7"/>
    <w:rsid w:val="00571B6E"/>
    <w:rsid w:val="00573901"/>
    <w:rsid w:val="00574E20"/>
    <w:rsid w:val="00575199"/>
    <w:rsid w:val="005808EA"/>
    <w:rsid w:val="00580FFA"/>
    <w:rsid w:val="00591B99"/>
    <w:rsid w:val="005947E5"/>
    <w:rsid w:val="005A0E3F"/>
    <w:rsid w:val="005A3450"/>
    <w:rsid w:val="005A4C2B"/>
    <w:rsid w:val="005B06AA"/>
    <w:rsid w:val="005B0A31"/>
    <w:rsid w:val="005B0D71"/>
    <w:rsid w:val="005B307C"/>
    <w:rsid w:val="005B3114"/>
    <w:rsid w:val="005B73BC"/>
    <w:rsid w:val="005C482E"/>
    <w:rsid w:val="005D240A"/>
    <w:rsid w:val="005D7C42"/>
    <w:rsid w:val="005E0390"/>
    <w:rsid w:val="005E47C0"/>
    <w:rsid w:val="005F0F10"/>
    <w:rsid w:val="005F56C0"/>
    <w:rsid w:val="005F63F6"/>
    <w:rsid w:val="005F7456"/>
    <w:rsid w:val="006053FE"/>
    <w:rsid w:val="00607343"/>
    <w:rsid w:val="00616C9C"/>
    <w:rsid w:val="0062174F"/>
    <w:rsid w:val="006219C3"/>
    <w:rsid w:val="00625B6C"/>
    <w:rsid w:val="00630E32"/>
    <w:rsid w:val="0063193D"/>
    <w:rsid w:val="00635197"/>
    <w:rsid w:val="006416F8"/>
    <w:rsid w:val="0064322E"/>
    <w:rsid w:val="006446E3"/>
    <w:rsid w:val="006611C4"/>
    <w:rsid w:val="00662527"/>
    <w:rsid w:val="00663D33"/>
    <w:rsid w:val="00664A42"/>
    <w:rsid w:val="006912D6"/>
    <w:rsid w:val="00691B5E"/>
    <w:rsid w:val="006A05E8"/>
    <w:rsid w:val="006A2A82"/>
    <w:rsid w:val="006A7700"/>
    <w:rsid w:val="006A7A3A"/>
    <w:rsid w:val="006B0A84"/>
    <w:rsid w:val="006B1198"/>
    <w:rsid w:val="006B1954"/>
    <w:rsid w:val="006C50A9"/>
    <w:rsid w:val="006C57E1"/>
    <w:rsid w:val="006C599B"/>
    <w:rsid w:val="006D58A6"/>
    <w:rsid w:val="006E521F"/>
    <w:rsid w:val="006F18CB"/>
    <w:rsid w:val="006F211F"/>
    <w:rsid w:val="006F76F8"/>
    <w:rsid w:val="006F7C84"/>
    <w:rsid w:val="0070589E"/>
    <w:rsid w:val="0071247A"/>
    <w:rsid w:val="00714249"/>
    <w:rsid w:val="0072504F"/>
    <w:rsid w:val="00730CE6"/>
    <w:rsid w:val="007341D8"/>
    <w:rsid w:val="00741FA5"/>
    <w:rsid w:val="007433F6"/>
    <w:rsid w:val="00743990"/>
    <w:rsid w:val="00752417"/>
    <w:rsid w:val="00755AC5"/>
    <w:rsid w:val="00760482"/>
    <w:rsid w:val="007617D0"/>
    <w:rsid w:val="00764F21"/>
    <w:rsid w:val="0076715A"/>
    <w:rsid w:val="00777AA3"/>
    <w:rsid w:val="00782AD3"/>
    <w:rsid w:val="00784453"/>
    <w:rsid w:val="00785F38"/>
    <w:rsid w:val="007868CE"/>
    <w:rsid w:val="007954BD"/>
    <w:rsid w:val="007A2EED"/>
    <w:rsid w:val="007B33FC"/>
    <w:rsid w:val="007B7F17"/>
    <w:rsid w:val="007C2D61"/>
    <w:rsid w:val="007C52E0"/>
    <w:rsid w:val="007D172E"/>
    <w:rsid w:val="007D3286"/>
    <w:rsid w:val="007E4148"/>
    <w:rsid w:val="007E5D4D"/>
    <w:rsid w:val="007F0D7F"/>
    <w:rsid w:val="007F3388"/>
    <w:rsid w:val="007F36CC"/>
    <w:rsid w:val="00802E60"/>
    <w:rsid w:val="00804981"/>
    <w:rsid w:val="0081178A"/>
    <w:rsid w:val="00820678"/>
    <w:rsid w:val="008206BA"/>
    <w:rsid w:val="0082099A"/>
    <w:rsid w:val="00821A6C"/>
    <w:rsid w:val="00833DBF"/>
    <w:rsid w:val="0083707B"/>
    <w:rsid w:val="008457AF"/>
    <w:rsid w:val="008467C5"/>
    <w:rsid w:val="00861722"/>
    <w:rsid w:val="008629DA"/>
    <w:rsid w:val="00865658"/>
    <w:rsid w:val="008774A8"/>
    <w:rsid w:val="008820A1"/>
    <w:rsid w:val="00883D9F"/>
    <w:rsid w:val="00885C04"/>
    <w:rsid w:val="008901E1"/>
    <w:rsid w:val="00891863"/>
    <w:rsid w:val="00893EE8"/>
    <w:rsid w:val="0089570D"/>
    <w:rsid w:val="008B15A5"/>
    <w:rsid w:val="008B1ADC"/>
    <w:rsid w:val="008B3F9B"/>
    <w:rsid w:val="008C1E92"/>
    <w:rsid w:val="008C24B7"/>
    <w:rsid w:val="008D1F95"/>
    <w:rsid w:val="008D28A9"/>
    <w:rsid w:val="008D5BDA"/>
    <w:rsid w:val="008D7232"/>
    <w:rsid w:val="008D7A49"/>
    <w:rsid w:val="008F20F4"/>
    <w:rsid w:val="008F2E9D"/>
    <w:rsid w:val="00904553"/>
    <w:rsid w:val="0090485F"/>
    <w:rsid w:val="00906A54"/>
    <w:rsid w:val="00906AB2"/>
    <w:rsid w:val="00912349"/>
    <w:rsid w:val="00912719"/>
    <w:rsid w:val="00914808"/>
    <w:rsid w:val="0091623A"/>
    <w:rsid w:val="00917A47"/>
    <w:rsid w:val="00923E87"/>
    <w:rsid w:val="009324C9"/>
    <w:rsid w:val="00940AA2"/>
    <w:rsid w:val="00941E17"/>
    <w:rsid w:val="009468CB"/>
    <w:rsid w:val="00956835"/>
    <w:rsid w:val="00956B8B"/>
    <w:rsid w:val="009624C6"/>
    <w:rsid w:val="00964B17"/>
    <w:rsid w:val="00971C63"/>
    <w:rsid w:val="009754D8"/>
    <w:rsid w:val="00975C7F"/>
    <w:rsid w:val="009815D7"/>
    <w:rsid w:val="00982585"/>
    <w:rsid w:val="009854AC"/>
    <w:rsid w:val="00990215"/>
    <w:rsid w:val="009A1B55"/>
    <w:rsid w:val="009A2B2E"/>
    <w:rsid w:val="009A729F"/>
    <w:rsid w:val="009B0107"/>
    <w:rsid w:val="009B295E"/>
    <w:rsid w:val="009C3407"/>
    <w:rsid w:val="009C6E10"/>
    <w:rsid w:val="009D64DB"/>
    <w:rsid w:val="009F049D"/>
    <w:rsid w:val="009F1F9A"/>
    <w:rsid w:val="009F2F6B"/>
    <w:rsid w:val="009F7C63"/>
    <w:rsid w:val="00A029B0"/>
    <w:rsid w:val="00A02FB5"/>
    <w:rsid w:val="00A049FD"/>
    <w:rsid w:val="00A057B6"/>
    <w:rsid w:val="00A12B1F"/>
    <w:rsid w:val="00A13146"/>
    <w:rsid w:val="00A15269"/>
    <w:rsid w:val="00A15837"/>
    <w:rsid w:val="00A3384C"/>
    <w:rsid w:val="00A408F2"/>
    <w:rsid w:val="00A43193"/>
    <w:rsid w:val="00A6437B"/>
    <w:rsid w:val="00A710E2"/>
    <w:rsid w:val="00A741FA"/>
    <w:rsid w:val="00A766BB"/>
    <w:rsid w:val="00A8583F"/>
    <w:rsid w:val="00A85D68"/>
    <w:rsid w:val="00A867A3"/>
    <w:rsid w:val="00A879B2"/>
    <w:rsid w:val="00A90369"/>
    <w:rsid w:val="00A95BC2"/>
    <w:rsid w:val="00AA6F47"/>
    <w:rsid w:val="00AB3ADF"/>
    <w:rsid w:val="00AB46F7"/>
    <w:rsid w:val="00AB5AB4"/>
    <w:rsid w:val="00AC2078"/>
    <w:rsid w:val="00AC3D5E"/>
    <w:rsid w:val="00AC4408"/>
    <w:rsid w:val="00AD3ECE"/>
    <w:rsid w:val="00AD6D2F"/>
    <w:rsid w:val="00AD7E59"/>
    <w:rsid w:val="00AE0FB6"/>
    <w:rsid w:val="00AE1295"/>
    <w:rsid w:val="00AE314A"/>
    <w:rsid w:val="00AF0282"/>
    <w:rsid w:val="00AF3779"/>
    <w:rsid w:val="00B02236"/>
    <w:rsid w:val="00B02AA6"/>
    <w:rsid w:val="00B03F98"/>
    <w:rsid w:val="00B07BEE"/>
    <w:rsid w:val="00B14103"/>
    <w:rsid w:val="00B23415"/>
    <w:rsid w:val="00B37301"/>
    <w:rsid w:val="00B377C3"/>
    <w:rsid w:val="00B44D7F"/>
    <w:rsid w:val="00B50512"/>
    <w:rsid w:val="00B5100D"/>
    <w:rsid w:val="00B72E5D"/>
    <w:rsid w:val="00B7775E"/>
    <w:rsid w:val="00B80727"/>
    <w:rsid w:val="00B83F3F"/>
    <w:rsid w:val="00B866C8"/>
    <w:rsid w:val="00B94DF9"/>
    <w:rsid w:val="00B9690D"/>
    <w:rsid w:val="00B974BD"/>
    <w:rsid w:val="00BA0FCC"/>
    <w:rsid w:val="00BA1C41"/>
    <w:rsid w:val="00BA1E12"/>
    <w:rsid w:val="00BA3A9A"/>
    <w:rsid w:val="00BA3F20"/>
    <w:rsid w:val="00BA79BA"/>
    <w:rsid w:val="00BB1561"/>
    <w:rsid w:val="00BB3279"/>
    <w:rsid w:val="00BC1D0E"/>
    <w:rsid w:val="00BC4986"/>
    <w:rsid w:val="00BD538D"/>
    <w:rsid w:val="00BE0923"/>
    <w:rsid w:val="00BE15E3"/>
    <w:rsid w:val="00BE7FF6"/>
    <w:rsid w:val="00BF299E"/>
    <w:rsid w:val="00BF2CD1"/>
    <w:rsid w:val="00BF3C5F"/>
    <w:rsid w:val="00BF4EAF"/>
    <w:rsid w:val="00C02AE3"/>
    <w:rsid w:val="00C10FAE"/>
    <w:rsid w:val="00C11E5C"/>
    <w:rsid w:val="00C168AB"/>
    <w:rsid w:val="00C21EFC"/>
    <w:rsid w:val="00C2689E"/>
    <w:rsid w:val="00C26A78"/>
    <w:rsid w:val="00C2711D"/>
    <w:rsid w:val="00C3355B"/>
    <w:rsid w:val="00C3484A"/>
    <w:rsid w:val="00C34E48"/>
    <w:rsid w:val="00C35F29"/>
    <w:rsid w:val="00C36FA0"/>
    <w:rsid w:val="00C42442"/>
    <w:rsid w:val="00C42888"/>
    <w:rsid w:val="00C5096B"/>
    <w:rsid w:val="00C53F0C"/>
    <w:rsid w:val="00C55BE1"/>
    <w:rsid w:val="00C640BE"/>
    <w:rsid w:val="00C6442C"/>
    <w:rsid w:val="00C6616B"/>
    <w:rsid w:val="00C7705C"/>
    <w:rsid w:val="00C935FF"/>
    <w:rsid w:val="00C97AC7"/>
    <w:rsid w:val="00CA0494"/>
    <w:rsid w:val="00CA0A51"/>
    <w:rsid w:val="00CA4E3E"/>
    <w:rsid w:val="00CB6097"/>
    <w:rsid w:val="00CC5F61"/>
    <w:rsid w:val="00CC77A4"/>
    <w:rsid w:val="00CD2CE7"/>
    <w:rsid w:val="00CD5E07"/>
    <w:rsid w:val="00CE0D6C"/>
    <w:rsid w:val="00CE3D76"/>
    <w:rsid w:val="00CE60D3"/>
    <w:rsid w:val="00CE63D6"/>
    <w:rsid w:val="00CF2037"/>
    <w:rsid w:val="00CF3097"/>
    <w:rsid w:val="00CF3EB4"/>
    <w:rsid w:val="00CF4E4B"/>
    <w:rsid w:val="00CF7D2A"/>
    <w:rsid w:val="00D01CC2"/>
    <w:rsid w:val="00D031E0"/>
    <w:rsid w:val="00D106B5"/>
    <w:rsid w:val="00D11D42"/>
    <w:rsid w:val="00D15233"/>
    <w:rsid w:val="00D17FAF"/>
    <w:rsid w:val="00D22D01"/>
    <w:rsid w:val="00D30B31"/>
    <w:rsid w:val="00D37568"/>
    <w:rsid w:val="00D43956"/>
    <w:rsid w:val="00D5048D"/>
    <w:rsid w:val="00D50538"/>
    <w:rsid w:val="00D547A3"/>
    <w:rsid w:val="00D56D25"/>
    <w:rsid w:val="00D601ED"/>
    <w:rsid w:val="00D6597D"/>
    <w:rsid w:val="00D72A09"/>
    <w:rsid w:val="00D76E18"/>
    <w:rsid w:val="00D833E2"/>
    <w:rsid w:val="00D87443"/>
    <w:rsid w:val="00D91C16"/>
    <w:rsid w:val="00D93F1E"/>
    <w:rsid w:val="00D97E0F"/>
    <w:rsid w:val="00DB05D7"/>
    <w:rsid w:val="00DB15EB"/>
    <w:rsid w:val="00DB46B9"/>
    <w:rsid w:val="00DC01B3"/>
    <w:rsid w:val="00DC0A42"/>
    <w:rsid w:val="00DC4D18"/>
    <w:rsid w:val="00DD2870"/>
    <w:rsid w:val="00DD7DF7"/>
    <w:rsid w:val="00DE08B7"/>
    <w:rsid w:val="00DE3246"/>
    <w:rsid w:val="00DE6095"/>
    <w:rsid w:val="00DF28A8"/>
    <w:rsid w:val="00DF415E"/>
    <w:rsid w:val="00DF78D7"/>
    <w:rsid w:val="00E030B8"/>
    <w:rsid w:val="00E12BFD"/>
    <w:rsid w:val="00E1319D"/>
    <w:rsid w:val="00E14A74"/>
    <w:rsid w:val="00E14EEF"/>
    <w:rsid w:val="00E15811"/>
    <w:rsid w:val="00E2639B"/>
    <w:rsid w:val="00E26BAE"/>
    <w:rsid w:val="00E336ED"/>
    <w:rsid w:val="00E3773B"/>
    <w:rsid w:val="00E41D7E"/>
    <w:rsid w:val="00E421E1"/>
    <w:rsid w:val="00E42660"/>
    <w:rsid w:val="00E4282A"/>
    <w:rsid w:val="00E44030"/>
    <w:rsid w:val="00E4450A"/>
    <w:rsid w:val="00E537A6"/>
    <w:rsid w:val="00E642E0"/>
    <w:rsid w:val="00E66C6A"/>
    <w:rsid w:val="00E67769"/>
    <w:rsid w:val="00E71706"/>
    <w:rsid w:val="00E73079"/>
    <w:rsid w:val="00E732A6"/>
    <w:rsid w:val="00E7349A"/>
    <w:rsid w:val="00E91519"/>
    <w:rsid w:val="00E91B39"/>
    <w:rsid w:val="00E93582"/>
    <w:rsid w:val="00E95401"/>
    <w:rsid w:val="00EB1FE4"/>
    <w:rsid w:val="00EB24B9"/>
    <w:rsid w:val="00EB748F"/>
    <w:rsid w:val="00EB7562"/>
    <w:rsid w:val="00EB7633"/>
    <w:rsid w:val="00EC0D75"/>
    <w:rsid w:val="00EC1BD9"/>
    <w:rsid w:val="00EC487B"/>
    <w:rsid w:val="00EC56C7"/>
    <w:rsid w:val="00EC59AA"/>
    <w:rsid w:val="00EC6D93"/>
    <w:rsid w:val="00ED03D1"/>
    <w:rsid w:val="00ED720D"/>
    <w:rsid w:val="00EE7F97"/>
    <w:rsid w:val="00EF0384"/>
    <w:rsid w:val="00EF1FAE"/>
    <w:rsid w:val="00EF7041"/>
    <w:rsid w:val="00F03022"/>
    <w:rsid w:val="00F13576"/>
    <w:rsid w:val="00F13682"/>
    <w:rsid w:val="00F15FD7"/>
    <w:rsid w:val="00F17028"/>
    <w:rsid w:val="00F211E1"/>
    <w:rsid w:val="00F21B53"/>
    <w:rsid w:val="00F21D9C"/>
    <w:rsid w:val="00F23B36"/>
    <w:rsid w:val="00F27DA3"/>
    <w:rsid w:val="00F301EB"/>
    <w:rsid w:val="00F34E85"/>
    <w:rsid w:val="00F3784F"/>
    <w:rsid w:val="00F37989"/>
    <w:rsid w:val="00F47661"/>
    <w:rsid w:val="00F54E51"/>
    <w:rsid w:val="00F57AB6"/>
    <w:rsid w:val="00F6763F"/>
    <w:rsid w:val="00F706D1"/>
    <w:rsid w:val="00F72290"/>
    <w:rsid w:val="00F76261"/>
    <w:rsid w:val="00F81216"/>
    <w:rsid w:val="00F83DE6"/>
    <w:rsid w:val="00F841EC"/>
    <w:rsid w:val="00F873FD"/>
    <w:rsid w:val="00F93B73"/>
    <w:rsid w:val="00FB45AE"/>
    <w:rsid w:val="00FB56FC"/>
    <w:rsid w:val="00FC2963"/>
    <w:rsid w:val="00FC4E0E"/>
    <w:rsid w:val="00FC707B"/>
    <w:rsid w:val="00FC735C"/>
    <w:rsid w:val="00FD332F"/>
    <w:rsid w:val="00FD38F0"/>
    <w:rsid w:val="00FD577D"/>
    <w:rsid w:val="00FD69BD"/>
    <w:rsid w:val="00FD6A89"/>
    <w:rsid w:val="00FE2C7A"/>
    <w:rsid w:val="00FE59E6"/>
    <w:rsid w:val="00FF01AF"/>
    <w:rsid w:val="00FF2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3199A"/>
  <w15:chartTrackingRefBased/>
  <w15:docId w15:val="{5B1D85B4-927D-4824-AAE0-65FA7B88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CF"/>
    <w:qFormat/>
    <w:rsid w:val="00AB5AB4"/>
    <w:pPr>
      <w:spacing w:before="120" w:after="120" w:line="252" w:lineRule="auto"/>
      <w:jc w:val="both"/>
    </w:pPr>
    <w:rPr>
      <w:rFonts w:ascii="Lato" w:hAnsi="Lato" w:cs="Times New Roman (Body CS)"/>
      <w:sz w:val="20"/>
      <w:szCs w:val="20"/>
      <w:lang w:val="en-GB"/>
    </w:rPr>
  </w:style>
  <w:style w:type="paragraph" w:styleId="Titre1">
    <w:name w:val="heading 1"/>
    <w:aliases w:val="Heading 1 ACF"/>
    <w:basedOn w:val="Normal"/>
    <w:next w:val="Normal"/>
    <w:link w:val="Titre1Car"/>
    <w:uiPriority w:val="9"/>
    <w:qFormat/>
    <w:rsid w:val="0042783A"/>
    <w:pPr>
      <w:keepNext/>
      <w:keepLines/>
      <w:numPr>
        <w:numId w:val="1"/>
      </w:numPr>
      <w:pBdr>
        <w:top w:val="single" w:sz="4" w:space="6" w:color="54AC3A"/>
      </w:pBdr>
      <w:spacing w:before="480" w:after="480"/>
      <w:outlineLvl w:val="0"/>
    </w:pPr>
    <w:rPr>
      <w:rFonts w:eastAsiaTheme="majorEastAsia" w:cs="Times New Roman (Headings CS)"/>
      <w:b/>
      <w:caps/>
      <w:color w:val="54AC3A"/>
      <w:sz w:val="36"/>
      <w:szCs w:val="32"/>
    </w:rPr>
  </w:style>
  <w:style w:type="paragraph" w:styleId="Titre2">
    <w:name w:val="heading 2"/>
    <w:aliases w:val="Heading 2 ACF"/>
    <w:basedOn w:val="Normal"/>
    <w:next w:val="Normal"/>
    <w:link w:val="Titre2Car"/>
    <w:uiPriority w:val="9"/>
    <w:unhideWhenUsed/>
    <w:qFormat/>
    <w:rsid w:val="0042783A"/>
    <w:pPr>
      <w:keepNext/>
      <w:keepLines/>
      <w:numPr>
        <w:ilvl w:val="1"/>
        <w:numId w:val="1"/>
      </w:numPr>
      <w:spacing w:before="240" w:after="240"/>
      <w:outlineLvl w:val="1"/>
    </w:pPr>
    <w:rPr>
      <w:rFonts w:eastAsiaTheme="majorEastAsia" w:cs="Futura Medium"/>
      <w:b/>
      <w:caps/>
      <w:color w:val="54AC3A"/>
      <w:sz w:val="32"/>
      <w:szCs w:val="26"/>
    </w:rPr>
  </w:style>
  <w:style w:type="paragraph" w:styleId="Titre3">
    <w:name w:val="heading 3"/>
    <w:aliases w:val="Heading 3 ACF"/>
    <w:basedOn w:val="Normal"/>
    <w:next w:val="Normal"/>
    <w:link w:val="Titre3Car"/>
    <w:uiPriority w:val="9"/>
    <w:unhideWhenUsed/>
    <w:qFormat/>
    <w:rsid w:val="0042783A"/>
    <w:pPr>
      <w:keepNext/>
      <w:keepLines/>
      <w:numPr>
        <w:ilvl w:val="2"/>
        <w:numId w:val="1"/>
      </w:numPr>
      <w:spacing w:before="240"/>
      <w:outlineLvl w:val="2"/>
    </w:pPr>
    <w:rPr>
      <w:rFonts w:eastAsiaTheme="majorEastAsia" w:cs="Times New Roman (Headings CS)"/>
      <w:b/>
      <w:caps/>
      <w:szCs w:val="24"/>
    </w:rPr>
  </w:style>
  <w:style w:type="paragraph" w:styleId="Titre4">
    <w:name w:val="heading 4"/>
    <w:basedOn w:val="Normal"/>
    <w:next w:val="Normal"/>
    <w:link w:val="Titre4Car"/>
    <w:uiPriority w:val="9"/>
    <w:unhideWhenUsed/>
    <w:qFormat/>
    <w:rsid w:val="00FC2963"/>
    <w:pPr>
      <w:keepNext/>
      <w:keepLines/>
      <w:spacing w:before="40" w:after="0"/>
      <w:outlineLvl w:val="3"/>
    </w:pPr>
    <w:rPr>
      <w:rFonts w:asciiTheme="majorHAnsi" w:eastAsiaTheme="majorEastAsia" w:hAnsiTheme="majorHAnsi" w:cstheme="majorBidi"/>
      <w:i/>
      <w:iCs/>
      <w:color w:val="3D8225" w:themeColor="accent1" w:themeShade="BF"/>
    </w:rPr>
  </w:style>
  <w:style w:type="paragraph" w:styleId="Titre5">
    <w:name w:val="heading 5"/>
    <w:basedOn w:val="Normal"/>
    <w:next w:val="Normal"/>
    <w:link w:val="Titre5Car"/>
    <w:uiPriority w:val="9"/>
    <w:unhideWhenUsed/>
    <w:qFormat/>
    <w:rsid w:val="0081178A"/>
    <w:pPr>
      <w:keepNext/>
      <w:keepLines/>
      <w:spacing w:before="40" w:after="0" w:line="259" w:lineRule="auto"/>
      <w:jc w:val="left"/>
      <w:outlineLvl w:val="4"/>
    </w:pPr>
    <w:rPr>
      <w:rFonts w:asciiTheme="majorHAnsi" w:eastAsiaTheme="majorEastAsia" w:hAnsiTheme="majorHAnsi" w:cstheme="majorBidi"/>
      <w:color w:val="3D8225" w:themeColor="accent1" w:themeShade="BF"/>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rsid w:val="00AB5AB4"/>
    <w:rPr>
      <w:sz w:val="20"/>
      <w:szCs w:val="20"/>
    </w:rPr>
  </w:style>
  <w:style w:type="paragraph" w:styleId="Commentaire">
    <w:name w:val="annotation text"/>
    <w:basedOn w:val="Normal"/>
    <w:link w:val="CommentaireCar"/>
    <w:uiPriority w:val="99"/>
    <w:unhideWhenUsed/>
    <w:rsid w:val="00AB5AB4"/>
    <w:pPr>
      <w:widowControl w:val="0"/>
      <w:spacing w:before="0" w:after="200" w:line="240" w:lineRule="auto"/>
      <w:jc w:val="left"/>
    </w:pPr>
    <w:rPr>
      <w:rFonts w:asciiTheme="minorHAnsi" w:hAnsiTheme="minorHAnsi" w:cstheme="minorBidi"/>
      <w:lang w:val="en-US"/>
    </w:rPr>
  </w:style>
  <w:style w:type="character" w:customStyle="1" w:styleId="CommentTextChar1">
    <w:name w:val="Comment Text Char1"/>
    <w:basedOn w:val="Policepardfaut"/>
    <w:uiPriority w:val="99"/>
    <w:semiHidden/>
    <w:rsid w:val="00AB5AB4"/>
    <w:rPr>
      <w:rFonts w:ascii="Lato" w:hAnsi="Lato" w:cs="Times New Roman (Body CS)"/>
      <w:sz w:val="20"/>
      <w:szCs w:val="20"/>
      <w:lang w:val="en-GB"/>
    </w:rPr>
  </w:style>
  <w:style w:type="table" w:styleId="Grilledutableau">
    <w:name w:val="Table Grid"/>
    <w:basedOn w:val="TableauNormal"/>
    <w:uiPriority w:val="59"/>
    <w:rsid w:val="00AB5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Heading 1 ACF Car"/>
    <w:basedOn w:val="Policepardfaut"/>
    <w:link w:val="Titre1"/>
    <w:uiPriority w:val="9"/>
    <w:rsid w:val="0042783A"/>
    <w:rPr>
      <w:rFonts w:ascii="Lato" w:eastAsiaTheme="majorEastAsia" w:hAnsi="Lato" w:cs="Times New Roman (Headings CS)"/>
      <w:b/>
      <w:caps/>
      <w:color w:val="54AC3A"/>
      <w:sz w:val="36"/>
      <w:szCs w:val="32"/>
      <w:lang w:val="en-GB"/>
    </w:rPr>
  </w:style>
  <w:style w:type="character" w:customStyle="1" w:styleId="Titre2Car">
    <w:name w:val="Titre 2 Car"/>
    <w:aliases w:val="Heading 2 ACF Car"/>
    <w:basedOn w:val="Policepardfaut"/>
    <w:link w:val="Titre2"/>
    <w:uiPriority w:val="9"/>
    <w:rsid w:val="0042783A"/>
    <w:rPr>
      <w:rFonts w:ascii="Lato" w:eastAsiaTheme="majorEastAsia" w:hAnsi="Lato" w:cs="Futura Medium"/>
      <w:b/>
      <w:caps/>
      <w:color w:val="54AC3A"/>
      <w:sz w:val="32"/>
      <w:szCs w:val="26"/>
      <w:lang w:val="en-GB"/>
    </w:rPr>
  </w:style>
  <w:style w:type="character" w:customStyle="1" w:styleId="Titre3Car">
    <w:name w:val="Titre 3 Car"/>
    <w:aliases w:val="Heading 3 ACF Car"/>
    <w:basedOn w:val="Policepardfaut"/>
    <w:link w:val="Titre3"/>
    <w:uiPriority w:val="9"/>
    <w:rsid w:val="0042783A"/>
    <w:rPr>
      <w:rFonts w:ascii="Lato" w:eastAsiaTheme="majorEastAsia" w:hAnsi="Lato" w:cs="Times New Roman (Headings CS)"/>
      <w:b/>
      <w:caps/>
      <w:sz w:val="20"/>
      <w:szCs w:val="24"/>
      <w:lang w:val="en-GB"/>
    </w:rPr>
  </w:style>
  <w:style w:type="paragraph" w:styleId="Listepuces">
    <w:name w:val="List Bullet"/>
    <w:aliases w:val="Bullet list ACF"/>
    <w:basedOn w:val="Normal"/>
    <w:uiPriority w:val="99"/>
    <w:qFormat/>
    <w:rsid w:val="0042783A"/>
    <w:pPr>
      <w:numPr>
        <w:numId w:val="2"/>
      </w:numPr>
    </w:pPr>
  </w:style>
  <w:style w:type="character" w:styleId="Marquedecommentaire">
    <w:name w:val="annotation reference"/>
    <w:basedOn w:val="Policepardfaut"/>
    <w:uiPriority w:val="99"/>
    <w:semiHidden/>
    <w:unhideWhenUsed/>
    <w:rsid w:val="0042783A"/>
    <w:rPr>
      <w:sz w:val="16"/>
      <w:szCs w:val="16"/>
    </w:rPr>
  </w:style>
  <w:style w:type="paragraph" w:styleId="Textedebulles">
    <w:name w:val="Balloon Text"/>
    <w:basedOn w:val="Normal"/>
    <w:link w:val="TextedebullesCar"/>
    <w:uiPriority w:val="99"/>
    <w:semiHidden/>
    <w:unhideWhenUsed/>
    <w:rsid w:val="0042783A"/>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83A"/>
    <w:rPr>
      <w:rFonts w:ascii="Segoe UI" w:hAnsi="Segoe UI" w:cs="Segoe UI"/>
      <w:sz w:val="18"/>
      <w:szCs w:val="18"/>
      <w:lang w:val="en-GB"/>
    </w:rPr>
  </w:style>
  <w:style w:type="paragraph" w:styleId="Paragraphedeliste">
    <w:name w:val="List Paragraph"/>
    <w:aliases w:val="List ACF,LISTA"/>
    <w:basedOn w:val="Normal"/>
    <w:link w:val="ParagraphedelisteCar"/>
    <w:uiPriority w:val="34"/>
    <w:qFormat/>
    <w:rsid w:val="00ED03D1"/>
    <w:pPr>
      <w:spacing w:before="0" w:after="0" w:line="240" w:lineRule="auto"/>
      <w:ind w:left="720"/>
      <w:contextualSpacing/>
      <w:jc w:val="left"/>
    </w:pPr>
    <w:rPr>
      <w:rFonts w:ascii="Times New Roman" w:eastAsia="Times New Roman" w:hAnsi="Times New Roman" w:cs="Times New Roman"/>
      <w:sz w:val="24"/>
      <w:szCs w:val="24"/>
      <w:lang w:val="en-US"/>
    </w:rPr>
  </w:style>
  <w:style w:type="character" w:styleId="Lienhypertexte">
    <w:name w:val="Hyperlink"/>
    <w:basedOn w:val="Policepardfaut"/>
    <w:uiPriority w:val="99"/>
    <w:rsid w:val="00426B8D"/>
    <w:rPr>
      <w:color w:val="0563C1" w:themeColor="hyperlink"/>
      <w:u w:val="single"/>
    </w:rPr>
  </w:style>
  <w:style w:type="paragraph" w:styleId="Notedebasdepage">
    <w:name w:val="footnote text"/>
    <w:aliases w:val="Footnote text ACF"/>
    <w:basedOn w:val="Normal"/>
    <w:link w:val="NotedebasdepageCar"/>
    <w:uiPriority w:val="99"/>
    <w:qFormat/>
    <w:rsid w:val="00D547A3"/>
    <w:pPr>
      <w:spacing w:after="0" w:line="240" w:lineRule="auto"/>
    </w:pPr>
    <w:rPr>
      <w:sz w:val="16"/>
    </w:rPr>
  </w:style>
  <w:style w:type="character" w:customStyle="1" w:styleId="NotedebasdepageCar">
    <w:name w:val="Note de bas de page Car"/>
    <w:aliases w:val="Footnote text ACF Car"/>
    <w:basedOn w:val="Policepardfaut"/>
    <w:link w:val="Notedebasdepage"/>
    <w:uiPriority w:val="99"/>
    <w:rsid w:val="00D547A3"/>
    <w:rPr>
      <w:rFonts w:ascii="Lato" w:hAnsi="Lato" w:cs="Times New Roman (Body CS)"/>
      <w:sz w:val="16"/>
      <w:szCs w:val="20"/>
      <w:lang w:val="en-GB"/>
    </w:rPr>
  </w:style>
  <w:style w:type="character" w:styleId="Appelnotedebasdep">
    <w:name w:val="footnote reference"/>
    <w:basedOn w:val="Policepardfaut"/>
    <w:uiPriority w:val="99"/>
    <w:semiHidden/>
    <w:unhideWhenUsed/>
    <w:rsid w:val="00D547A3"/>
    <w:rPr>
      <w:vertAlign w:val="superscript"/>
    </w:rPr>
  </w:style>
  <w:style w:type="character" w:customStyle="1" w:styleId="Titre5Car">
    <w:name w:val="Titre 5 Car"/>
    <w:basedOn w:val="Policepardfaut"/>
    <w:link w:val="Titre5"/>
    <w:uiPriority w:val="9"/>
    <w:rsid w:val="0081178A"/>
    <w:rPr>
      <w:rFonts w:asciiTheme="majorHAnsi" w:eastAsiaTheme="majorEastAsia" w:hAnsiTheme="majorHAnsi" w:cstheme="majorBidi"/>
      <w:color w:val="3D8225" w:themeColor="accent1" w:themeShade="BF"/>
    </w:rPr>
  </w:style>
  <w:style w:type="paragraph" w:customStyle="1" w:styleId="Default">
    <w:name w:val="Default"/>
    <w:rsid w:val="0081178A"/>
    <w:pPr>
      <w:autoSpaceDE w:val="0"/>
      <w:autoSpaceDN w:val="0"/>
      <w:adjustRightInd w:val="0"/>
      <w:spacing w:after="0" w:line="240" w:lineRule="auto"/>
    </w:pPr>
    <w:rPr>
      <w:rFonts w:ascii="Garamond" w:hAnsi="Garamond" w:cs="Garamond"/>
      <w:color w:val="000000"/>
      <w:sz w:val="24"/>
      <w:szCs w:val="24"/>
    </w:rPr>
  </w:style>
  <w:style w:type="paragraph" w:styleId="Sansinterligne">
    <w:name w:val="No Spacing"/>
    <w:uiPriority w:val="1"/>
    <w:qFormat/>
    <w:rsid w:val="00CE60D3"/>
    <w:pPr>
      <w:spacing w:after="0" w:line="240" w:lineRule="auto"/>
      <w:jc w:val="both"/>
    </w:pPr>
    <w:rPr>
      <w:rFonts w:ascii="Lato" w:hAnsi="Lato" w:cs="Times New Roman (Body CS)"/>
      <w:sz w:val="20"/>
      <w:szCs w:val="20"/>
      <w:lang w:val="en-GB"/>
    </w:rPr>
  </w:style>
  <w:style w:type="character" w:customStyle="1" w:styleId="Titre4Car">
    <w:name w:val="Titre 4 Car"/>
    <w:basedOn w:val="Policepardfaut"/>
    <w:link w:val="Titre4"/>
    <w:uiPriority w:val="9"/>
    <w:rsid w:val="00FC2963"/>
    <w:rPr>
      <w:rFonts w:asciiTheme="majorHAnsi" w:eastAsiaTheme="majorEastAsia" w:hAnsiTheme="majorHAnsi" w:cstheme="majorBidi"/>
      <w:i/>
      <w:iCs/>
      <w:color w:val="3D8225" w:themeColor="accent1" w:themeShade="BF"/>
      <w:sz w:val="20"/>
      <w:szCs w:val="20"/>
      <w:lang w:val="en-GB"/>
    </w:rPr>
  </w:style>
  <w:style w:type="character" w:styleId="Rfrenceintense">
    <w:name w:val="Intense Reference"/>
    <w:basedOn w:val="Policepardfaut"/>
    <w:uiPriority w:val="32"/>
    <w:qFormat/>
    <w:rsid w:val="00FC2963"/>
    <w:rPr>
      <w:b/>
      <w:bCs/>
      <w:smallCaps/>
      <w:color w:val="52AE32" w:themeColor="accent1"/>
      <w:spacing w:val="5"/>
    </w:rPr>
  </w:style>
  <w:style w:type="paragraph" w:styleId="Objetducommentaire">
    <w:name w:val="annotation subject"/>
    <w:basedOn w:val="Commentaire"/>
    <w:next w:val="Commentaire"/>
    <w:link w:val="ObjetducommentaireCar"/>
    <w:uiPriority w:val="99"/>
    <w:semiHidden/>
    <w:unhideWhenUsed/>
    <w:rsid w:val="009C3407"/>
    <w:pPr>
      <w:widowControl/>
      <w:spacing w:before="120" w:after="120"/>
      <w:jc w:val="both"/>
    </w:pPr>
    <w:rPr>
      <w:rFonts w:ascii="Lato" w:hAnsi="Lato" w:cs="Times New Roman (Body CS)"/>
      <w:b/>
      <w:bCs/>
      <w:lang w:val="en-GB"/>
    </w:rPr>
  </w:style>
  <w:style w:type="character" w:customStyle="1" w:styleId="ObjetducommentaireCar">
    <w:name w:val="Objet du commentaire Car"/>
    <w:basedOn w:val="CommentaireCar"/>
    <w:link w:val="Objetducommentaire"/>
    <w:uiPriority w:val="99"/>
    <w:semiHidden/>
    <w:rsid w:val="009C3407"/>
    <w:rPr>
      <w:rFonts w:ascii="Lato" w:hAnsi="Lato" w:cs="Times New Roman (Body CS)"/>
      <w:b/>
      <w:bCs/>
      <w:sz w:val="20"/>
      <w:szCs w:val="20"/>
      <w:lang w:val="en-GB"/>
    </w:rPr>
  </w:style>
  <w:style w:type="paragraph" w:styleId="Citation">
    <w:name w:val="Quote"/>
    <w:aliases w:val="Quote ACF"/>
    <w:basedOn w:val="Normal"/>
    <w:next w:val="Normal"/>
    <w:link w:val="CitationCar"/>
    <w:uiPriority w:val="29"/>
    <w:qFormat/>
    <w:pPr>
      <w:spacing w:before="240" w:after="240"/>
    </w:pPr>
    <w:rPr>
      <w:i/>
      <w:iCs/>
      <w:sz w:val="32"/>
      <w:szCs w:val="22"/>
    </w:rPr>
  </w:style>
  <w:style w:type="character" w:customStyle="1" w:styleId="CitationCar">
    <w:name w:val="Citation Car"/>
    <w:aliases w:val="Quote ACF Car"/>
    <w:basedOn w:val="Policepardfaut"/>
    <w:link w:val="Citation"/>
    <w:uiPriority w:val="29"/>
    <w:rPr>
      <w:rFonts w:ascii="Lato" w:hAnsi="Lato" w:cs="Times New Roman (Body CS)"/>
      <w:i/>
      <w:iCs/>
      <w:sz w:val="32"/>
      <w:lang w:val="en-GB"/>
    </w:rPr>
  </w:style>
  <w:style w:type="paragraph" w:styleId="En-tte">
    <w:name w:val="header"/>
    <w:basedOn w:val="Normal"/>
    <w:link w:val="En-tteCar"/>
    <w:uiPriority w:val="99"/>
    <w:unhideWhenUsed/>
    <w:rsid w:val="00B974BD"/>
    <w:pPr>
      <w:tabs>
        <w:tab w:val="center" w:pos="4513"/>
        <w:tab w:val="right" w:pos="9026"/>
      </w:tabs>
      <w:spacing w:before="0" w:after="0" w:line="240" w:lineRule="auto"/>
    </w:pPr>
  </w:style>
  <w:style w:type="character" w:customStyle="1" w:styleId="En-tteCar">
    <w:name w:val="En-tête Car"/>
    <w:basedOn w:val="Policepardfaut"/>
    <w:link w:val="En-tte"/>
    <w:uiPriority w:val="99"/>
    <w:rsid w:val="00B974BD"/>
    <w:rPr>
      <w:rFonts w:ascii="Lato" w:hAnsi="Lato" w:cs="Times New Roman (Body CS)"/>
      <w:sz w:val="20"/>
      <w:szCs w:val="20"/>
      <w:lang w:val="en-GB"/>
    </w:rPr>
  </w:style>
  <w:style w:type="paragraph" w:styleId="Pieddepage">
    <w:name w:val="footer"/>
    <w:basedOn w:val="Normal"/>
    <w:link w:val="PieddepageCar"/>
    <w:uiPriority w:val="99"/>
    <w:unhideWhenUsed/>
    <w:rsid w:val="00B974BD"/>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B974BD"/>
    <w:rPr>
      <w:rFonts w:ascii="Lato" w:hAnsi="Lato" w:cs="Times New Roman (Body CS)"/>
      <w:sz w:val="20"/>
      <w:szCs w:val="20"/>
      <w:lang w:val="en-GB"/>
    </w:rPr>
  </w:style>
  <w:style w:type="table" w:styleId="Listeclaire-Accent1">
    <w:name w:val="Light List Accent 1"/>
    <w:basedOn w:val="TableauNormal"/>
    <w:uiPriority w:val="61"/>
    <w:unhideWhenUsed/>
    <w:rsid w:val="00C168AB"/>
    <w:pPr>
      <w:spacing w:after="0" w:line="240" w:lineRule="auto"/>
    </w:pPr>
    <w:tblPr>
      <w:tblStyleRowBandSize w:val="1"/>
      <w:tblStyleColBandSize w:val="1"/>
      <w:tblBorders>
        <w:top w:val="single" w:sz="8" w:space="0" w:color="52AE32" w:themeColor="accent1"/>
        <w:left w:val="single" w:sz="8" w:space="0" w:color="52AE32" w:themeColor="accent1"/>
        <w:bottom w:val="single" w:sz="8" w:space="0" w:color="52AE32" w:themeColor="accent1"/>
        <w:right w:val="single" w:sz="8" w:space="0" w:color="52AE32" w:themeColor="accent1"/>
      </w:tblBorders>
    </w:tblPr>
    <w:tblStylePr w:type="firstRow">
      <w:pPr>
        <w:spacing w:before="0" w:after="0" w:line="240" w:lineRule="auto"/>
      </w:pPr>
      <w:rPr>
        <w:b/>
        <w:bCs/>
        <w:color w:val="FFFFFF" w:themeColor="background1"/>
      </w:rPr>
      <w:tblPr/>
      <w:tcPr>
        <w:shd w:val="clear" w:color="auto" w:fill="52AE32" w:themeFill="accent1"/>
      </w:tcPr>
    </w:tblStylePr>
    <w:tblStylePr w:type="lastRow">
      <w:pPr>
        <w:spacing w:before="0" w:after="0" w:line="240" w:lineRule="auto"/>
      </w:pPr>
      <w:rPr>
        <w:b/>
        <w:bCs/>
      </w:rPr>
      <w:tblPr/>
      <w:tcPr>
        <w:tcBorders>
          <w:top w:val="double" w:sz="6" w:space="0" w:color="52AE32" w:themeColor="accent1"/>
          <w:left w:val="single" w:sz="8" w:space="0" w:color="52AE32" w:themeColor="accent1"/>
          <w:bottom w:val="single" w:sz="8" w:space="0" w:color="52AE32" w:themeColor="accent1"/>
          <w:right w:val="single" w:sz="8" w:space="0" w:color="52AE32" w:themeColor="accent1"/>
        </w:tcBorders>
      </w:tcPr>
    </w:tblStylePr>
    <w:tblStylePr w:type="firstCol">
      <w:rPr>
        <w:b/>
        <w:bCs/>
      </w:rPr>
    </w:tblStylePr>
    <w:tblStylePr w:type="lastCol">
      <w:rPr>
        <w:b/>
        <w:bCs/>
      </w:rPr>
    </w:tblStylePr>
    <w:tblStylePr w:type="band1Vert">
      <w:tblPr/>
      <w:tcPr>
        <w:tcBorders>
          <w:top w:val="single" w:sz="8" w:space="0" w:color="52AE32" w:themeColor="accent1"/>
          <w:left w:val="single" w:sz="8" w:space="0" w:color="52AE32" w:themeColor="accent1"/>
          <w:bottom w:val="single" w:sz="8" w:space="0" w:color="52AE32" w:themeColor="accent1"/>
          <w:right w:val="single" w:sz="8" w:space="0" w:color="52AE32" w:themeColor="accent1"/>
        </w:tcBorders>
      </w:tcPr>
    </w:tblStylePr>
    <w:tblStylePr w:type="band1Horz">
      <w:tblPr/>
      <w:tcPr>
        <w:tcBorders>
          <w:top w:val="single" w:sz="8" w:space="0" w:color="52AE32" w:themeColor="accent1"/>
          <w:left w:val="single" w:sz="8" w:space="0" w:color="52AE32" w:themeColor="accent1"/>
          <w:bottom w:val="single" w:sz="8" w:space="0" w:color="52AE32" w:themeColor="accent1"/>
          <w:right w:val="single" w:sz="8" w:space="0" w:color="52AE32" w:themeColor="accent1"/>
        </w:tcBorders>
      </w:tcPr>
    </w:tblStylePr>
  </w:style>
  <w:style w:type="table" w:styleId="TableauListe3-Accentuation2">
    <w:name w:val="List Table 3 Accent 2"/>
    <w:basedOn w:val="TableauNormal"/>
    <w:uiPriority w:val="48"/>
    <w:rsid w:val="00C168AB"/>
    <w:pPr>
      <w:spacing w:after="0" w:line="240" w:lineRule="auto"/>
    </w:pPr>
    <w:tblPr>
      <w:tblStyleRowBandSize w:val="1"/>
      <w:tblStyleColBandSize w:val="1"/>
      <w:tblBorders>
        <w:top w:val="single" w:sz="4" w:space="0" w:color="005FB6" w:themeColor="accent2"/>
        <w:left w:val="single" w:sz="4" w:space="0" w:color="005FB6" w:themeColor="accent2"/>
        <w:bottom w:val="single" w:sz="4" w:space="0" w:color="005FB6" w:themeColor="accent2"/>
        <w:right w:val="single" w:sz="4" w:space="0" w:color="005FB6" w:themeColor="accent2"/>
      </w:tblBorders>
    </w:tblPr>
    <w:tblStylePr w:type="firstRow">
      <w:rPr>
        <w:b/>
        <w:bCs/>
        <w:color w:val="FFFFFF" w:themeColor="background1"/>
      </w:rPr>
      <w:tblPr/>
      <w:tcPr>
        <w:shd w:val="clear" w:color="auto" w:fill="005FB6" w:themeFill="accent2"/>
      </w:tcPr>
    </w:tblStylePr>
    <w:tblStylePr w:type="lastRow">
      <w:rPr>
        <w:b/>
        <w:bCs/>
      </w:rPr>
      <w:tblPr/>
      <w:tcPr>
        <w:tcBorders>
          <w:top w:val="double" w:sz="4" w:space="0" w:color="005F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FB6" w:themeColor="accent2"/>
          <w:right w:val="single" w:sz="4" w:space="0" w:color="005FB6" w:themeColor="accent2"/>
        </w:tcBorders>
      </w:tcPr>
    </w:tblStylePr>
    <w:tblStylePr w:type="band1Horz">
      <w:tblPr/>
      <w:tcPr>
        <w:tcBorders>
          <w:top w:val="single" w:sz="4" w:space="0" w:color="005FB6" w:themeColor="accent2"/>
          <w:bottom w:val="single" w:sz="4" w:space="0" w:color="005F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FB6" w:themeColor="accent2"/>
          <w:left w:val="nil"/>
        </w:tcBorders>
      </w:tcPr>
    </w:tblStylePr>
    <w:tblStylePr w:type="swCell">
      <w:tblPr/>
      <w:tcPr>
        <w:tcBorders>
          <w:top w:val="double" w:sz="4" w:space="0" w:color="005FB6" w:themeColor="accent2"/>
          <w:right w:val="nil"/>
        </w:tcBorders>
      </w:tcPr>
    </w:tblStylePr>
  </w:style>
  <w:style w:type="character" w:styleId="lev">
    <w:name w:val="Strong"/>
    <w:basedOn w:val="Policepardfaut"/>
    <w:uiPriority w:val="22"/>
    <w:qFormat/>
    <w:rsid w:val="00C168AB"/>
    <w:rPr>
      <w:b/>
      <w:bCs/>
    </w:rPr>
  </w:style>
  <w:style w:type="character" w:styleId="Lienhypertextesuivivisit">
    <w:name w:val="FollowedHyperlink"/>
    <w:basedOn w:val="Policepardfaut"/>
    <w:uiPriority w:val="99"/>
    <w:semiHidden/>
    <w:unhideWhenUsed/>
    <w:rsid w:val="007E5D4D"/>
    <w:rPr>
      <w:color w:val="954F72" w:themeColor="followedHyperlink"/>
      <w:u w:val="single"/>
    </w:rPr>
  </w:style>
  <w:style w:type="character" w:customStyle="1" w:styleId="ParagraphedelisteCar">
    <w:name w:val="Paragraphe de liste Car"/>
    <w:aliases w:val="List ACF Car,LISTA Car"/>
    <w:link w:val="Paragraphedeliste"/>
    <w:uiPriority w:val="34"/>
    <w:locked/>
    <w:rsid w:val="00D375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836002">
      <w:bodyDiv w:val="1"/>
      <w:marLeft w:val="0"/>
      <w:marRight w:val="0"/>
      <w:marTop w:val="0"/>
      <w:marBottom w:val="0"/>
      <w:divBdr>
        <w:top w:val="none" w:sz="0" w:space="0" w:color="auto"/>
        <w:left w:val="none" w:sz="0" w:space="0" w:color="auto"/>
        <w:bottom w:val="none" w:sz="0" w:space="0" w:color="auto"/>
        <w:right w:val="none" w:sz="0" w:space="0" w:color="auto"/>
      </w:divBdr>
      <w:divsChild>
        <w:div w:id="1515265954">
          <w:marLeft w:val="446"/>
          <w:marRight w:val="0"/>
          <w:marTop w:val="0"/>
          <w:marBottom w:val="0"/>
          <w:divBdr>
            <w:top w:val="none" w:sz="0" w:space="0" w:color="auto"/>
            <w:left w:val="none" w:sz="0" w:space="0" w:color="auto"/>
            <w:bottom w:val="none" w:sz="0" w:space="0" w:color="auto"/>
            <w:right w:val="none" w:sz="0" w:space="0" w:color="auto"/>
          </w:divBdr>
        </w:div>
        <w:div w:id="13847301">
          <w:marLeft w:val="446"/>
          <w:marRight w:val="0"/>
          <w:marTop w:val="0"/>
          <w:marBottom w:val="0"/>
          <w:divBdr>
            <w:top w:val="none" w:sz="0" w:space="0" w:color="auto"/>
            <w:left w:val="none" w:sz="0" w:space="0" w:color="auto"/>
            <w:bottom w:val="none" w:sz="0" w:space="0" w:color="auto"/>
            <w:right w:val="none" w:sz="0" w:space="0" w:color="auto"/>
          </w:divBdr>
        </w:div>
        <w:div w:id="1075470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tomlinson@unice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lapegue@actioncontrelafaim.org"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lapegue@actioncontrelafai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ction Against Hunger">
      <a:dk1>
        <a:srgbClr val="1E1E1E"/>
      </a:dk1>
      <a:lt1>
        <a:srgbClr val="FFFFFF"/>
      </a:lt1>
      <a:dk2>
        <a:srgbClr val="707070"/>
      </a:dk2>
      <a:lt2>
        <a:srgbClr val="D3D3D3"/>
      </a:lt2>
      <a:accent1>
        <a:srgbClr val="52AE32"/>
      </a:accent1>
      <a:accent2>
        <a:srgbClr val="005FB6"/>
      </a:accent2>
      <a:accent3>
        <a:srgbClr val="EE7203"/>
      </a:accent3>
      <a:accent4>
        <a:srgbClr val="A6CD84"/>
      </a:accent4>
      <a:accent5>
        <a:srgbClr val="6E9FD5"/>
      </a:accent5>
      <a:accent6>
        <a:srgbClr val="F7AE6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DDA0E29E06841BC03D401307A78A3" ma:contentTypeVersion="13" ma:contentTypeDescription="Crée un document." ma:contentTypeScope="" ma:versionID="5908404f91399d49210df2c35deb2330">
  <xsd:schema xmlns:xsd="http://www.w3.org/2001/XMLSchema" xmlns:xs="http://www.w3.org/2001/XMLSchema" xmlns:p="http://schemas.microsoft.com/office/2006/metadata/properties" xmlns:ns3="04f39163-43f5-4523-973d-ba7ce76afd39" xmlns:ns4="de64ab87-c12b-44db-9e50-3465ae399caa" targetNamespace="http://schemas.microsoft.com/office/2006/metadata/properties" ma:root="true" ma:fieldsID="66b258d2ad7de8f3c90c11c6a86b0028" ns3:_="" ns4:_="">
    <xsd:import namespace="04f39163-43f5-4523-973d-ba7ce76afd39"/>
    <xsd:import namespace="de64ab87-c12b-44db-9e50-3465ae399c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163-43f5-4523-973d-ba7ce76af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4ab87-c12b-44db-9e50-3465ae399ca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92A2-C508-4B58-8EA7-95787D4F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39163-43f5-4523-973d-ba7ce76afd39"/>
    <ds:schemaRef ds:uri="de64ab87-c12b-44db-9e50-3465ae39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4314A-B6DF-42EE-8E57-C51BAC78D9CD}">
  <ds:schemaRefs>
    <ds:schemaRef ds:uri="http://schemas.microsoft.com/sharepoint/v3/contenttype/forms"/>
  </ds:schemaRefs>
</ds:datastoreItem>
</file>

<file path=customXml/itemProps3.xml><?xml version="1.0" encoding="utf-8"?>
<ds:datastoreItem xmlns:ds="http://schemas.openxmlformats.org/officeDocument/2006/customXml" ds:itemID="{694639A8-31DF-4FE9-8FC2-64A9EAE2F5AA}">
  <ds:schemaRefs>
    <ds:schemaRef ds:uri="04f39163-43f5-4523-973d-ba7ce76afd39"/>
    <ds:schemaRef ds:uri="http://purl.org/dc/dcmitype/"/>
    <ds:schemaRef ds:uri="de64ab87-c12b-44db-9e50-3465ae399ca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6B7BBFD-CE12-4C30-9DA7-35A00032CCA7}">
  <ds:schemaRefs/>
</ds:datastoreItem>
</file>

<file path=customXml/itemProps5.xml><?xml version="1.0" encoding="utf-8"?>
<ds:datastoreItem xmlns:ds="http://schemas.openxmlformats.org/officeDocument/2006/customXml" ds:itemID="{B4906E6C-05F1-48F3-8AAC-76F8CE8B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1282</Words>
  <Characters>7054</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Action Contre la Faim</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MEALHOD JO</dc:creator>
  <cp:keywords/>
  <dc:description/>
  <cp:lastModifiedBy>Jean Lapegue</cp:lastModifiedBy>
  <cp:revision>8</cp:revision>
  <dcterms:created xsi:type="dcterms:W3CDTF">2021-03-23T14:45:00Z</dcterms:created>
  <dcterms:modified xsi:type="dcterms:W3CDTF">2021-03-23T18:27:00Z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0x010100AFDDDA0E29E06841BC03D401307A78A3</vt:lpwstr>
  </property>
  <property fmtid="{D5CDD505-2E9C-101B-9397-08002B2CF9AE}" pid="4" name="_dlc_DocIdItemGuid">
    <vt:lpwstr>5c04c788-2e9e-4b60-a3eb-11d0f513f027</vt:lpwstr>
  </property>
</Properties>
</file>