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D7" w:rsidRDefault="00D725D7">
      <w:pPr>
        <w:spacing w:before="7"/>
        <w:rPr>
          <w:sz w:val="7"/>
          <w:szCs w:val="7"/>
        </w:rPr>
      </w:pPr>
    </w:p>
    <w:p w:rsidR="00D725D7" w:rsidRDefault="009C29A4">
      <w:pPr>
        <w:ind w:left="4265"/>
        <w:rPr>
          <w:sz w:val="20"/>
          <w:szCs w:val="20"/>
        </w:rPr>
      </w:pPr>
      <w:r>
        <w:rPr>
          <w:noProof/>
          <w:sz w:val="20"/>
          <w:szCs w:val="20"/>
        </w:rPr>
        <w:drawing>
          <wp:inline distT="0" distB="0" distL="0" distR="0">
            <wp:extent cx="863548" cy="980408"/>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63548" cy="980408"/>
                    </a:xfrm>
                    <a:prstGeom prst="rect">
                      <a:avLst/>
                    </a:prstGeom>
                    <a:ln/>
                  </pic:spPr>
                </pic:pic>
              </a:graphicData>
            </a:graphic>
          </wp:inline>
        </w:drawing>
      </w:r>
    </w:p>
    <w:p w:rsidR="00D725D7" w:rsidRDefault="00D725D7">
      <w:pPr>
        <w:spacing w:before="4"/>
        <w:rPr>
          <w:sz w:val="8"/>
          <w:szCs w:val="8"/>
        </w:rPr>
      </w:pPr>
    </w:p>
    <w:p w:rsidR="00D725D7" w:rsidRDefault="00D725D7">
      <w:pPr>
        <w:spacing w:before="43"/>
        <w:jc w:val="center"/>
        <w:rPr>
          <w:b/>
          <w:color w:val="212121"/>
          <w:sz w:val="28"/>
          <w:szCs w:val="28"/>
        </w:rPr>
      </w:pPr>
    </w:p>
    <w:p w:rsidR="00D725D7" w:rsidRDefault="009C29A4">
      <w:pPr>
        <w:spacing w:before="43"/>
        <w:jc w:val="center"/>
        <w:rPr>
          <w:b/>
          <w:color w:val="000000"/>
          <w:sz w:val="28"/>
          <w:szCs w:val="28"/>
        </w:rPr>
      </w:pPr>
      <w:r>
        <w:rPr>
          <w:b/>
          <w:color w:val="000000"/>
          <w:sz w:val="28"/>
          <w:szCs w:val="28"/>
        </w:rPr>
        <w:t>Coordinateur médical / Urgence Ebola</w:t>
      </w:r>
    </w:p>
    <w:p w:rsidR="00D725D7" w:rsidRDefault="009C29A4">
      <w:pPr>
        <w:spacing w:before="43"/>
        <w:jc w:val="center"/>
        <w:rPr>
          <w:b/>
          <w:color w:val="212121"/>
          <w:sz w:val="28"/>
          <w:szCs w:val="28"/>
        </w:rPr>
      </w:pPr>
      <w:r>
        <w:rPr>
          <w:b/>
          <w:color w:val="212121"/>
          <w:sz w:val="28"/>
          <w:szCs w:val="28"/>
        </w:rPr>
        <w:t>BENI - RDC</w:t>
      </w:r>
    </w:p>
    <w:p w:rsidR="00D725D7" w:rsidRDefault="00D725D7">
      <w:pPr>
        <w:spacing w:before="43"/>
        <w:rPr>
          <w:b/>
          <w:sz w:val="27"/>
          <w:szCs w:val="27"/>
        </w:rPr>
      </w:pPr>
    </w:p>
    <w:p w:rsidR="00D725D7" w:rsidRDefault="009C29A4">
      <w:pPr>
        <w:pStyle w:val="Titre1"/>
        <w:rPr>
          <w:b w:val="0"/>
        </w:rPr>
      </w:pPr>
      <w:r>
        <w:t>PRESENTATION ALIMA</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2" name="Groupe 2"/>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1" name="Rectangle 1"/>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3" name="Forme libre 3"/>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160135" cy="7620"/>
                        </a:xfrm>
                        <a:prstGeom prst="rect"/>
                        <a:ln/>
                      </pic:spPr>
                    </pic:pic>
                  </a:graphicData>
                </a:graphic>
              </wp:inline>
            </w:drawing>
          </mc:Fallback>
        </mc:AlternateContent>
      </w:r>
    </w:p>
    <w:p w:rsidR="00D725D7" w:rsidRDefault="00D725D7">
      <w:pPr>
        <w:rPr>
          <w:b/>
          <w:sz w:val="20"/>
          <w:szCs w:val="20"/>
        </w:rPr>
      </w:pPr>
    </w:p>
    <w:p w:rsidR="00D725D7" w:rsidRDefault="00D725D7">
      <w:pPr>
        <w:spacing w:before="4"/>
        <w:rPr>
          <w:b/>
          <w:sz w:val="19"/>
          <w:szCs w:val="19"/>
        </w:rPr>
      </w:pPr>
    </w:p>
    <w:p w:rsidR="00D725D7" w:rsidRDefault="009C29A4">
      <w:pPr>
        <w:spacing w:before="55"/>
        <w:ind w:left="139" w:right="154"/>
        <w:jc w:val="both"/>
      </w:pPr>
      <w:r>
        <w:rPr>
          <w:b/>
        </w:rPr>
        <w:t xml:space="preserve">L’ESPRIT ALIMA : </w:t>
      </w:r>
      <w:r>
        <w:rPr>
          <w:i/>
        </w:rPr>
        <w:t>La raison d’être d’ALIMA est de sauver des vies et de soigner les populations les plus vulnérables, sans aucune discrimination identitaire, religieuse ou politique, à travers des actions basées sur la proximité, l’innovation et l’alliance d’organisations e</w:t>
      </w:r>
      <w:r>
        <w:rPr>
          <w:i/>
        </w:rPr>
        <w:t xml:space="preserve">t d’individus. Nous agissons avec humanisme, impartialité et dans le respect de </w:t>
      </w:r>
      <w:r>
        <w:rPr>
          <w:b/>
        </w:rPr>
        <w:t xml:space="preserve">l’éthique </w:t>
      </w:r>
      <w:r>
        <w:rPr>
          <w:i/>
        </w:rPr>
        <w:t>médicale universelle. Pour accéder aux patients, nous nous engageons à intervenir de façon neutre et indépendante.</w:t>
      </w:r>
    </w:p>
    <w:p w:rsidR="00D725D7" w:rsidRDefault="00D725D7">
      <w:pPr>
        <w:rPr>
          <w:i/>
          <w:sz w:val="24"/>
          <w:szCs w:val="24"/>
        </w:rPr>
      </w:pPr>
    </w:p>
    <w:p w:rsidR="00D725D7" w:rsidRDefault="009C29A4">
      <w:pPr>
        <w:pStyle w:val="Titre1"/>
        <w:jc w:val="both"/>
        <w:rPr>
          <w:b w:val="0"/>
        </w:rPr>
      </w:pPr>
      <w:r>
        <w:t>LES VALEURS et PRINCIPES de notre action, inscrits</w:t>
      </w:r>
      <w:r>
        <w:t xml:space="preserve"> au sein de notre CHARTE :</w:t>
      </w:r>
    </w:p>
    <w:p w:rsidR="00D725D7" w:rsidRDefault="009C29A4">
      <w:pPr>
        <w:numPr>
          <w:ilvl w:val="0"/>
          <w:numId w:val="9"/>
        </w:numPr>
        <w:pBdr>
          <w:top w:val="nil"/>
          <w:left w:val="nil"/>
          <w:bottom w:val="nil"/>
          <w:right w:val="nil"/>
          <w:between w:val="nil"/>
        </w:pBdr>
        <w:tabs>
          <w:tab w:val="left" w:pos="860"/>
        </w:tabs>
        <w:spacing w:line="268" w:lineRule="auto"/>
        <w:rPr>
          <w:color w:val="000000"/>
        </w:rPr>
      </w:pPr>
      <w:r>
        <w:rPr>
          <w:color w:val="000000"/>
        </w:rPr>
        <w:t>Le patient d’abord</w:t>
      </w:r>
    </w:p>
    <w:p w:rsidR="00D725D7" w:rsidRDefault="009C29A4">
      <w:pPr>
        <w:numPr>
          <w:ilvl w:val="0"/>
          <w:numId w:val="9"/>
        </w:numPr>
        <w:pBdr>
          <w:top w:val="nil"/>
          <w:left w:val="nil"/>
          <w:bottom w:val="nil"/>
          <w:right w:val="nil"/>
          <w:between w:val="nil"/>
        </w:pBdr>
        <w:tabs>
          <w:tab w:val="left" w:pos="861"/>
        </w:tabs>
        <w:spacing w:line="268" w:lineRule="auto"/>
        <w:rPr>
          <w:color w:val="000000"/>
        </w:rPr>
      </w:pPr>
      <w:r>
        <w:rPr>
          <w:color w:val="000000"/>
        </w:rPr>
        <w:t>Révolutionner la médecine humanitaire</w:t>
      </w:r>
    </w:p>
    <w:p w:rsidR="00D725D7" w:rsidRDefault="009C29A4">
      <w:pPr>
        <w:numPr>
          <w:ilvl w:val="0"/>
          <w:numId w:val="9"/>
        </w:numPr>
        <w:pBdr>
          <w:top w:val="nil"/>
          <w:left w:val="nil"/>
          <w:bottom w:val="nil"/>
          <w:right w:val="nil"/>
          <w:between w:val="nil"/>
        </w:pBdr>
        <w:tabs>
          <w:tab w:val="left" w:pos="861"/>
        </w:tabs>
        <w:rPr>
          <w:color w:val="000000"/>
        </w:rPr>
      </w:pPr>
      <w:r>
        <w:rPr>
          <w:color w:val="000000"/>
        </w:rPr>
        <w:t>Responsabilité et liberté</w:t>
      </w:r>
    </w:p>
    <w:p w:rsidR="00D725D7" w:rsidRDefault="009C29A4">
      <w:pPr>
        <w:numPr>
          <w:ilvl w:val="0"/>
          <w:numId w:val="9"/>
        </w:numPr>
        <w:pBdr>
          <w:top w:val="nil"/>
          <w:left w:val="nil"/>
          <w:bottom w:val="nil"/>
          <w:right w:val="nil"/>
          <w:between w:val="nil"/>
        </w:pBdr>
        <w:tabs>
          <w:tab w:val="left" w:pos="861"/>
        </w:tabs>
        <w:rPr>
          <w:color w:val="000000"/>
        </w:rPr>
      </w:pPr>
      <w:r>
        <w:rPr>
          <w:color w:val="000000"/>
        </w:rPr>
        <w:t>Améliorer la qualité de nos actions</w:t>
      </w:r>
    </w:p>
    <w:p w:rsidR="00D725D7" w:rsidRDefault="009C29A4">
      <w:pPr>
        <w:numPr>
          <w:ilvl w:val="0"/>
          <w:numId w:val="9"/>
        </w:numPr>
        <w:pBdr>
          <w:top w:val="nil"/>
          <w:left w:val="nil"/>
          <w:bottom w:val="nil"/>
          <w:right w:val="nil"/>
          <w:between w:val="nil"/>
        </w:pBdr>
        <w:tabs>
          <w:tab w:val="left" w:pos="861"/>
        </w:tabs>
        <w:rPr>
          <w:color w:val="000000"/>
        </w:rPr>
      </w:pPr>
      <w:r>
        <w:rPr>
          <w:color w:val="000000"/>
        </w:rPr>
        <w:t>Faire confiance</w:t>
      </w:r>
    </w:p>
    <w:p w:rsidR="00D725D7" w:rsidRDefault="009C29A4">
      <w:pPr>
        <w:numPr>
          <w:ilvl w:val="0"/>
          <w:numId w:val="9"/>
        </w:numPr>
        <w:pBdr>
          <w:top w:val="nil"/>
          <w:left w:val="nil"/>
          <w:bottom w:val="nil"/>
          <w:right w:val="nil"/>
          <w:between w:val="nil"/>
        </w:pBdr>
        <w:tabs>
          <w:tab w:val="left" w:pos="861"/>
        </w:tabs>
        <w:rPr>
          <w:color w:val="000000"/>
        </w:rPr>
      </w:pPr>
      <w:r>
        <w:rPr>
          <w:color w:val="000000"/>
        </w:rPr>
        <w:t>L’intelligence collective</w:t>
      </w:r>
    </w:p>
    <w:p w:rsidR="00D725D7" w:rsidRDefault="00D725D7">
      <w:pPr>
        <w:rPr>
          <w:sz w:val="24"/>
          <w:szCs w:val="24"/>
        </w:rPr>
      </w:pPr>
    </w:p>
    <w:p w:rsidR="00D725D7" w:rsidRDefault="009C29A4">
      <w:pPr>
        <w:pStyle w:val="Titre1"/>
        <w:spacing w:line="268" w:lineRule="auto"/>
        <w:jc w:val="both"/>
        <w:rPr>
          <w:b w:val="0"/>
        </w:rPr>
      </w:pPr>
      <w:r>
        <w:t>SOIGNER ‐ INNOVER ‐ ENSEMBLE :</w:t>
      </w:r>
    </w:p>
    <w:p w:rsidR="00D725D7" w:rsidRDefault="009C29A4">
      <w:pPr>
        <w:pBdr>
          <w:top w:val="nil"/>
          <w:left w:val="nil"/>
          <w:bottom w:val="nil"/>
          <w:right w:val="nil"/>
          <w:between w:val="nil"/>
        </w:pBdr>
        <w:ind w:left="140" w:right="153" w:hanging="140"/>
        <w:jc w:val="both"/>
        <w:rPr>
          <w:color w:val="000000"/>
        </w:rPr>
      </w:pPr>
      <w:r>
        <w:rPr>
          <w:color w:val="000000"/>
        </w:rPr>
        <w:t>Depuis sa création en 2009, ALIMA a soigné plus de 3 millions de patients, et déploie aujourd’hui ses opérations dans 10 pays d’Afrique. En 2018 nous projetons de travailler dans 41 projets dont 10 projets de recherche axés sur la malnutrition, le virus Eb</w:t>
      </w:r>
      <w:r>
        <w:rPr>
          <w:color w:val="000000"/>
        </w:rPr>
        <w:t xml:space="preserve">ola et la fièvre de Lassa. L’ensemble de ces projets se feront en appui aux autorités sanitaires nationales à travers plus de 320 structures de santé (dont 28 hôpitaux et 294 structures de santé). </w:t>
      </w:r>
      <w:proofErr w:type="spellStart"/>
      <w:r>
        <w:rPr>
          <w:color w:val="000000"/>
        </w:rPr>
        <w:t>Alima</w:t>
      </w:r>
      <w:proofErr w:type="spellEnd"/>
      <w:r>
        <w:rPr>
          <w:color w:val="000000"/>
        </w:rPr>
        <w:t xml:space="preserve"> intervient en réponse à des crises humanitaires et le</w:t>
      </w:r>
      <w:r>
        <w:rPr>
          <w:color w:val="000000"/>
        </w:rPr>
        <w:t>s patients sont au cœur de toutes nos actions. Nous travaillons en partenariat dès que cela est possible afin de nous assurer que nos patients bénéficient de l’expertise là où elle se trouve, que ce soit au niveau de leur pays ou du reste du monde.</w:t>
      </w:r>
    </w:p>
    <w:p w:rsidR="00D725D7" w:rsidRDefault="00D725D7">
      <w:pPr>
        <w:spacing w:before="7"/>
        <w:rPr>
          <w:sz w:val="27"/>
          <w:szCs w:val="27"/>
        </w:rPr>
      </w:pPr>
    </w:p>
    <w:p w:rsidR="00D725D7" w:rsidRDefault="009C29A4">
      <w:pPr>
        <w:pBdr>
          <w:top w:val="nil"/>
          <w:left w:val="nil"/>
          <w:bottom w:val="nil"/>
          <w:right w:val="nil"/>
          <w:between w:val="nil"/>
        </w:pBdr>
        <w:spacing w:line="276" w:lineRule="auto"/>
        <w:ind w:left="140" w:right="151" w:hanging="140"/>
        <w:jc w:val="both"/>
        <w:rPr>
          <w:color w:val="000000"/>
        </w:rPr>
      </w:pPr>
      <w:r>
        <w:rPr>
          <w:b/>
          <w:color w:val="000000"/>
        </w:rPr>
        <w:t>L’EQUI</w:t>
      </w:r>
      <w:r>
        <w:rPr>
          <w:b/>
          <w:color w:val="000000"/>
        </w:rPr>
        <w:t xml:space="preserve">PE ALIMA : </w:t>
      </w:r>
      <w:r>
        <w:rPr>
          <w:color w:val="000000"/>
        </w:rPr>
        <w:t xml:space="preserve">plus de 1800 personnes œuvrent actuellement pour ALIMA. Les équipes terrain, au plus proche des patients, reçoivent leur support des équipes de coordination généralement basées en capitale des pays d’intervention. Celles‐ci reçoivent le support </w:t>
      </w:r>
      <w:r>
        <w:rPr>
          <w:color w:val="000000"/>
        </w:rPr>
        <w:t xml:space="preserve">des 3 équipes desk et de l’équipe du service urgences et ouvertures basées au siège opérationnel de Dakar, Sénégal. Les équipes de Paris et New‐York travaillent activement à la collecte de fonds ainsi qu’à la représentation d’ALIMA. Le reste de la Galaxie </w:t>
      </w:r>
      <w:r>
        <w:rPr>
          <w:color w:val="000000"/>
        </w:rPr>
        <w:t xml:space="preserve">ALIMA comprend des individus et des équipes partenaires qui travaillent pour le compte d’autres organisations telles que les </w:t>
      </w:r>
      <w:proofErr w:type="spellStart"/>
      <w:r>
        <w:rPr>
          <w:color w:val="000000"/>
        </w:rPr>
        <w:t>ONGs</w:t>
      </w:r>
      <w:proofErr w:type="spellEnd"/>
      <w:r>
        <w:rPr>
          <w:color w:val="000000"/>
        </w:rPr>
        <w:t xml:space="preserve"> médicales BEFEN, ALERTE Santé, SOS Médecins / KEOOGO, AMCP, les organismes de recherche PACCI, INSERM, les Universités de Bord</w:t>
      </w:r>
      <w:r>
        <w:rPr>
          <w:color w:val="000000"/>
        </w:rPr>
        <w:t>eaux ou de Copenhague, l’ONG Solidarités International et bien d’autres.</w:t>
      </w:r>
    </w:p>
    <w:p w:rsidR="00D725D7" w:rsidRDefault="009C29A4">
      <w:pPr>
        <w:pBdr>
          <w:top w:val="nil"/>
          <w:left w:val="nil"/>
          <w:bottom w:val="nil"/>
          <w:right w:val="nil"/>
          <w:between w:val="nil"/>
        </w:pBdr>
        <w:spacing w:before="120"/>
        <w:ind w:left="140" w:right="153" w:hanging="140"/>
        <w:jc w:val="both"/>
        <w:rPr>
          <w:color w:val="000000"/>
        </w:rPr>
      </w:pPr>
      <w:r>
        <w:rPr>
          <w:b/>
          <w:color w:val="000000"/>
        </w:rPr>
        <w:t xml:space="preserve">NOS PAYS D’INTERVENTIONS : </w:t>
      </w:r>
      <w:r>
        <w:rPr>
          <w:color w:val="000000"/>
        </w:rPr>
        <w:t>Mali, Burkina Faso, République Centrafricaine, Nigeria, Niger, Tchad, République Démocratique du Congo, Cameroun, Guinée, Soudan du Sud.</w:t>
      </w:r>
    </w:p>
    <w:p w:rsidR="00D725D7" w:rsidRDefault="00D725D7">
      <w:pPr>
        <w:rPr>
          <w:sz w:val="24"/>
          <w:szCs w:val="24"/>
        </w:rPr>
      </w:pPr>
    </w:p>
    <w:p w:rsidR="00D725D7" w:rsidRDefault="009C29A4">
      <w:pPr>
        <w:pBdr>
          <w:top w:val="nil"/>
          <w:left w:val="nil"/>
          <w:bottom w:val="nil"/>
          <w:right w:val="nil"/>
          <w:between w:val="nil"/>
        </w:pBdr>
        <w:ind w:left="140" w:right="154" w:hanging="140"/>
        <w:jc w:val="both"/>
        <w:rPr>
          <w:color w:val="000000"/>
        </w:rPr>
      </w:pPr>
      <w:r>
        <w:rPr>
          <w:b/>
          <w:color w:val="000000"/>
        </w:rPr>
        <w:t xml:space="preserve">NOS THÉMATIQUES PROJET : </w:t>
      </w:r>
      <w:r>
        <w:rPr>
          <w:color w:val="000000"/>
        </w:rPr>
        <w:t>Malnutrition, Santé Maternelle, Santé Primaire, Pédiatrie, Paludisme, Épidémies (Ebola, Choléra, Rougeole, Dengue), Hospitalisation, Urgences, Violences Basées sur le Genre, Ouverture/Fermeture.</w:t>
      </w:r>
    </w:p>
    <w:p w:rsidR="00D725D7" w:rsidRDefault="00D725D7">
      <w:pPr>
        <w:jc w:val="both"/>
      </w:pPr>
    </w:p>
    <w:p w:rsidR="00D725D7" w:rsidRDefault="009C29A4">
      <w:pPr>
        <w:pBdr>
          <w:top w:val="nil"/>
          <w:left w:val="nil"/>
          <w:bottom w:val="nil"/>
          <w:right w:val="nil"/>
          <w:between w:val="nil"/>
        </w:pBdr>
        <w:spacing w:line="276" w:lineRule="auto"/>
        <w:sectPr w:rsidR="00D725D7">
          <w:pgSz w:w="11910" w:h="16840"/>
          <w:pgMar w:top="480" w:right="980" w:bottom="280" w:left="1000" w:header="720" w:footer="720" w:gutter="0"/>
          <w:pgNumType w:start="1"/>
          <w:cols w:space="720"/>
        </w:sectPr>
      </w:pPr>
      <w:r>
        <w:br w:type="page"/>
      </w:r>
    </w:p>
    <w:p w:rsidR="00D725D7" w:rsidRDefault="009C29A4">
      <w:pPr>
        <w:pStyle w:val="Titre1"/>
        <w:spacing w:before="37"/>
        <w:rPr>
          <w:b w:val="0"/>
        </w:rPr>
      </w:pPr>
      <w:r>
        <w:lastRenderedPageBreak/>
        <w:t>CONTEXTE</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4" name="Groupe 4"/>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5" name="Rectangle 5"/>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6" name="Forme libre 6"/>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60135" cy="7620"/>
                        </a:xfrm>
                        <a:prstGeom prst="rect"/>
                        <a:ln/>
                      </pic:spPr>
                    </pic:pic>
                  </a:graphicData>
                </a:graphic>
              </wp:inline>
            </w:drawing>
          </mc:Fallback>
        </mc:AlternateContent>
      </w:r>
    </w:p>
    <w:p w:rsidR="00D725D7" w:rsidRDefault="00D725D7">
      <w:pPr>
        <w:rPr>
          <w:b/>
          <w:sz w:val="20"/>
          <w:szCs w:val="20"/>
        </w:rPr>
      </w:pPr>
    </w:p>
    <w:p w:rsidR="00D725D7" w:rsidRDefault="009C29A4">
      <w:pPr>
        <w:spacing w:before="20"/>
        <w:ind w:left="140"/>
      </w:pPr>
      <w:r>
        <w:t xml:space="preserve">La partie orientale du pays est déchirée par des conflits armés depuis plus de deux décennies. Plus de 70 groupes armés ont été recensés en décembre 2017 dans l’est de la RDC. La province du Nord Kivu est frontalière avec le Rwanda et l’Ouganda. Le Nord </w:t>
      </w:r>
      <w:r>
        <w:t>Kivu est caractérisé par la poursuite des opérations des groupes armés qui continue à provoquer des mouvements de population et limiter l’accès humanitaire en 2017 et 2018. </w:t>
      </w:r>
    </w:p>
    <w:p w:rsidR="00D725D7" w:rsidRDefault="009C29A4">
      <w:pPr>
        <w:spacing w:before="20"/>
        <w:ind w:left="140"/>
        <w:jc w:val="both"/>
      </w:pPr>
      <w:r>
        <w:t> </w:t>
      </w:r>
    </w:p>
    <w:p w:rsidR="00D725D7" w:rsidRDefault="009C29A4">
      <w:pPr>
        <w:spacing w:before="20"/>
        <w:ind w:left="140"/>
        <w:jc w:val="both"/>
      </w:pPr>
      <w:r>
        <w:t>Depuis le 1er août, une nouvelle épidémie de Maladie à Virus Ebola (MVE) a éclat</w:t>
      </w:r>
      <w:r>
        <w:t>é au Nord Kivu. L'épicentre de cette épidémie se situe dans le territoire de Béni.</w:t>
      </w:r>
    </w:p>
    <w:p w:rsidR="00D725D7" w:rsidRDefault="009C29A4">
      <w:pPr>
        <w:spacing w:before="20"/>
        <w:ind w:left="140"/>
        <w:jc w:val="both"/>
      </w:pPr>
      <w:r>
        <w:t> </w:t>
      </w:r>
    </w:p>
    <w:p w:rsidR="00D725D7" w:rsidRDefault="009C29A4">
      <w:pPr>
        <w:spacing w:before="20"/>
        <w:ind w:left="140"/>
        <w:jc w:val="both"/>
      </w:pPr>
      <w:r>
        <w:t>ALIMA a ouvert un Centre de Traitement Ebola (CTE) au sein de l’hôpital Général de Référence de Béni, au début du mois d'août, pour assurer la prise en charge médicale des cas suspects et confirmés d'Ebola.</w:t>
      </w:r>
    </w:p>
    <w:p w:rsidR="00D725D7" w:rsidRDefault="00D725D7">
      <w:pPr>
        <w:spacing w:before="20"/>
        <w:ind w:left="140"/>
        <w:jc w:val="both"/>
      </w:pPr>
    </w:p>
    <w:p w:rsidR="00D725D7" w:rsidRDefault="009C29A4">
      <w:pPr>
        <w:spacing w:before="20"/>
        <w:ind w:left="140"/>
        <w:jc w:val="both"/>
        <w:rPr>
          <w:color w:val="263238"/>
        </w:rPr>
      </w:pPr>
      <w:bookmarkStart w:id="0" w:name="_gjdgxs" w:colFirst="0" w:colLast="0"/>
      <w:bookmarkEnd w:id="0"/>
      <w:r>
        <w:rPr>
          <w:color w:val="263238"/>
        </w:rPr>
        <w:t xml:space="preserve">Dans sa réponse à l'épidémie </w:t>
      </w:r>
      <w:proofErr w:type="spellStart"/>
      <w:r>
        <w:rPr>
          <w:color w:val="263238"/>
        </w:rPr>
        <w:t>à</w:t>
      </w:r>
      <w:proofErr w:type="spellEnd"/>
      <w:r>
        <w:rPr>
          <w:color w:val="263238"/>
        </w:rPr>
        <w:t xml:space="preserve"> Béni, ALIMA utili</w:t>
      </w:r>
      <w:r>
        <w:rPr>
          <w:color w:val="263238"/>
        </w:rPr>
        <w:t xml:space="preserve">se, pour une partie des lits du CTE, le système CUB (Chambre d'Urgence </w:t>
      </w:r>
      <w:proofErr w:type="spellStart"/>
      <w:r>
        <w:rPr>
          <w:color w:val="263238"/>
        </w:rPr>
        <w:t>Biosécurisée</w:t>
      </w:r>
      <w:proofErr w:type="spellEnd"/>
      <w:r>
        <w:rPr>
          <w:color w:val="263238"/>
        </w:rPr>
        <w:t xml:space="preserve">). Cette innovation ALIMA permet de délivrer des soins de qualité au sein d'une unité de prise en charge individuelle et transparente. Le personnel est mieux protégé et les </w:t>
      </w:r>
      <w:r>
        <w:rPr>
          <w:color w:val="263238"/>
        </w:rPr>
        <w:t xml:space="preserve">équipes sont plus sereines. Les CUB ont également l'avantage de nécessiter moins de ressources qu'un CTE classique : le système limite le nombre de personnes entrant et sortant de la zone à haut risque, réduit le risque d'exposition et de contamination du </w:t>
      </w:r>
      <w:r>
        <w:rPr>
          <w:color w:val="263238"/>
        </w:rPr>
        <w:t xml:space="preserve">personnel de santé et réduit la consommation d'intrants coûteux et non réutilisables. </w:t>
      </w:r>
    </w:p>
    <w:p w:rsidR="00D725D7" w:rsidRDefault="00D725D7">
      <w:pPr>
        <w:spacing w:after="100" w:line="288" w:lineRule="auto"/>
        <w:ind w:right="140"/>
        <w:jc w:val="both"/>
      </w:pPr>
    </w:p>
    <w:p w:rsidR="00D725D7" w:rsidRDefault="009C29A4">
      <w:pPr>
        <w:pStyle w:val="Titre1"/>
        <w:jc w:val="both"/>
        <w:rPr>
          <w:b w:val="0"/>
        </w:rPr>
      </w:pPr>
      <w:r>
        <w:t>TYPOLOGIE DU POSTE</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7" name="Groupe 7"/>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8" name="Rectangle 8"/>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9" name="Forme libre 9"/>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160135" cy="7620"/>
                        </a:xfrm>
                        <a:prstGeom prst="rect"/>
                        <a:ln/>
                      </pic:spPr>
                    </pic:pic>
                  </a:graphicData>
                </a:graphic>
              </wp:inline>
            </w:drawing>
          </mc:Fallback>
        </mc:AlternateContent>
      </w:r>
    </w:p>
    <w:p w:rsidR="00D725D7" w:rsidRDefault="00D725D7">
      <w:pPr>
        <w:jc w:val="both"/>
        <w:rPr>
          <w:b/>
          <w:sz w:val="20"/>
          <w:szCs w:val="20"/>
        </w:rPr>
      </w:pPr>
    </w:p>
    <w:p w:rsidR="00D725D7" w:rsidRDefault="009C29A4">
      <w:pPr>
        <w:ind w:left="100"/>
      </w:pPr>
      <w:r>
        <w:rPr>
          <w:sz w:val="2"/>
          <w:szCs w:val="2"/>
        </w:rPr>
        <w:t> </w:t>
      </w:r>
      <w:r>
        <w:t xml:space="preserve">Le coordinateur médical assure la pertinence et la qualité des soins du projet Urgence Ebola. Il coordonne la mise en œuvre et représente </w:t>
      </w:r>
      <w:proofErr w:type="spellStart"/>
      <w:r>
        <w:t>Alim</w:t>
      </w:r>
      <w:r>
        <w:t>a</w:t>
      </w:r>
      <w:proofErr w:type="spellEnd"/>
      <w:r>
        <w:t xml:space="preserve"> auprès des autorités médicales nationales et des autres acteurs de santé agissant dans le pays.</w:t>
      </w:r>
    </w:p>
    <w:p w:rsidR="00D725D7" w:rsidRDefault="00D725D7">
      <w:pPr>
        <w:spacing w:before="6"/>
        <w:rPr>
          <w:b/>
          <w:sz w:val="20"/>
          <w:szCs w:val="20"/>
        </w:rPr>
      </w:pPr>
    </w:p>
    <w:p w:rsidR="00D725D7" w:rsidRDefault="00D725D7">
      <w:pPr>
        <w:spacing w:before="12"/>
        <w:rPr>
          <w:sz w:val="31"/>
          <w:szCs w:val="31"/>
        </w:rPr>
      </w:pPr>
    </w:p>
    <w:p w:rsidR="00D725D7" w:rsidRDefault="009C29A4">
      <w:pPr>
        <w:pStyle w:val="Titre1"/>
        <w:rPr>
          <w:b w:val="0"/>
        </w:rPr>
      </w:pPr>
      <w:r>
        <w:t>LIENS FONCTIONNELS ET HIERARCHIQUES</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10" name="Groupe 10"/>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11" name="Rectangle 11"/>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12" name="Forme libre 12"/>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160135" cy="7620"/>
                        </a:xfrm>
                        <a:prstGeom prst="rect"/>
                        <a:ln/>
                      </pic:spPr>
                    </pic:pic>
                  </a:graphicData>
                </a:graphic>
              </wp:inline>
            </w:drawing>
          </mc:Fallback>
        </mc:AlternateContent>
      </w:r>
    </w:p>
    <w:p w:rsidR="00D725D7" w:rsidRDefault="00D725D7">
      <w:pPr>
        <w:spacing w:before="6"/>
        <w:rPr>
          <w:b/>
          <w:sz w:val="20"/>
          <w:szCs w:val="20"/>
        </w:rPr>
      </w:pPr>
    </w:p>
    <w:p w:rsidR="00D725D7" w:rsidRDefault="009C29A4">
      <w:pPr>
        <w:spacing w:before="55"/>
        <w:ind w:left="140"/>
      </w:pPr>
      <w:r>
        <w:t>Il rend compte au Coordinateur d’Urgence.</w:t>
      </w:r>
    </w:p>
    <w:p w:rsidR="00D725D7" w:rsidRDefault="00D725D7">
      <w:pPr>
        <w:spacing w:before="55"/>
        <w:ind w:left="140"/>
      </w:pPr>
    </w:p>
    <w:p w:rsidR="00D725D7" w:rsidRDefault="009C29A4">
      <w:pPr>
        <w:spacing w:before="55"/>
        <w:ind w:left="140"/>
      </w:pPr>
      <w:r>
        <w:t>Il travaille en collaboration avec les autres membres de la coordination (Coordinateur Logistique, Coordinateur Finance et Ressources Humaines, Coordinateur WASH).</w:t>
      </w:r>
    </w:p>
    <w:p w:rsidR="00D725D7" w:rsidRDefault="009C29A4">
      <w:pPr>
        <w:spacing w:before="55"/>
        <w:ind w:left="140"/>
      </w:pPr>
      <w:r>
        <w:t>Il encadre les Médecins Référents et l’équipe des Data-managers.</w:t>
      </w:r>
    </w:p>
    <w:p w:rsidR="00D725D7" w:rsidRDefault="00D725D7">
      <w:pPr>
        <w:spacing w:before="55"/>
        <w:ind w:left="140"/>
      </w:pPr>
    </w:p>
    <w:p w:rsidR="00D725D7" w:rsidRDefault="009C29A4">
      <w:pPr>
        <w:spacing w:before="55"/>
        <w:ind w:left="140"/>
      </w:pPr>
      <w:r>
        <w:t>Il collabore avec les équi</w:t>
      </w:r>
      <w:r>
        <w:t>pes du Ministère de la Santé Congolaise, l’INRB, OMS et les autres acteurs médicaux (ONG notamment) existant dans la zone et travaillant particulièrement dans le domaine de la lutte contre la Maladie à Virus Ebola.</w:t>
      </w:r>
    </w:p>
    <w:p w:rsidR="00D725D7" w:rsidRDefault="00D725D7"/>
    <w:p w:rsidR="00D725D7" w:rsidRDefault="00D725D7">
      <w:pPr>
        <w:spacing w:before="10"/>
        <w:rPr>
          <w:sz w:val="28"/>
          <w:szCs w:val="28"/>
        </w:rPr>
      </w:pPr>
    </w:p>
    <w:p w:rsidR="00D725D7" w:rsidRDefault="009C29A4">
      <w:pPr>
        <w:pStyle w:val="Titre1"/>
        <w:rPr>
          <w:b w:val="0"/>
        </w:rPr>
      </w:pPr>
      <w:r>
        <w:t>MISSIONS ET ACTIVITES PRINCIPALES</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13" name="Groupe 13"/>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14" name="Rectangle 14"/>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15" name="Forme libre 15"/>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160135" cy="7620"/>
                        </a:xfrm>
                        <a:prstGeom prst="rect"/>
                        <a:ln/>
                      </pic:spPr>
                    </pic:pic>
                  </a:graphicData>
                </a:graphic>
              </wp:inline>
            </w:drawing>
          </mc:Fallback>
        </mc:AlternateContent>
      </w:r>
    </w:p>
    <w:p w:rsidR="00D725D7" w:rsidRDefault="00D725D7">
      <w:pPr>
        <w:jc w:val="both"/>
        <w:rPr>
          <w:b/>
          <w:sz w:val="20"/>
          <w:szCs w:val="20"/>
        </w:rPr>
      </w:pPr>
    </w:p>
    <w:p w:rsidR="00D725D7" w:rsidRDefault="00D725D7">
      <w:pPr>
        <w:jc w:val="both"/>
      </w:pPr>
    </w:p>
    <w:p w:rsidR="00D725D7" w:rsidRDefault="009C29A4">
      <w:pPr>
        <w:widowControl/>
        <w:jc w:val="both"/>
        <w:rPr>
          <w:rFonts w:ascii="Times New Roman" w:eastAsia="Times New Roman" w:hAnsi="Times New Roman" w:cs="Times New Roman"/>
          <w:sz w:val="24"/>
          <w:szCs w:val="24"/>
        </w:rPr>
      </w:pPr>
      <w:r>
        <w:rPr>
          <w:b/>
          <w:color w:val="000000"/>
        </w:rPr>
        <w:t>1- Suivi de l’activité et définition des objectifs</w:t>
      </w:r>
    </w:p>
    <w:p w:rsidR="00D725D7" w:rsidRDefault="00D725D7">
      <w:pPr>
        <w:widowControl/>
        <w:rPr>
          <w:rFonts w:ascii="Times New Roman" w:eastAsia="Times New Roman" w:hAnsi="Times New Roman" w:cs="Times New Roman"/>
          <w:sz w:val="24"/>
          <w:szCs w:val="24"/>
        </w:rPr>
      </w:pPr>
    </w:p>
    <w:p w:rsidR="00D725D7" w:rsidRDefault="009C29A4">
      <w:pPr>
        <w:widowControl/>
        <w:numPr>
          <w:ilvl w:val="0"/>
          <w:numId w:val="1"/>
        </w:numPr>
        <w:ind w:left="360"/>
        <w:jc w:val="both"/>
        <w:rPr>
          <w:color w:val="000000"/>
        </w:rPr>
      </w:pPr>
      <w:r>
        <w:rPr>
          <w:color w:val="000000"/>
          <w:sz w:val="24"/>
          <w:szCs w:val="24"/>
        </w:rPr>
        <w:t>Décrit et analyse son activité dans son environnement :</w:t>
      </w:r>
    </w:p>
    <w:p w:rsidR="00D725D7" w:rsidRDefault="009C29A4">
      <w:pPr>
        <w:widowControl/>
        <w:numPr>
          <w:ilvl w:val="1"/>
          <w:numId w:val="8"/>
        </w:numPr>
        <w:rPr>
          <w:i/>
          <w:color w:val="000000"/>
          <w:sz w:val="24"/>
          <w:szCs w:val="24"/>
        </w:rPr>
      </w:pPr>
      <w:r>
        <w:rPr>
          <w:color w:val="000000"/>
          <w:sz w:val="24"/>
          <w:szCs w:val="24"/>
        </w:rPr>
        <w:t>S'assure que les outils nécessaires à la collecte des données sont disponibles sur le terrain et assure leur compilation ;</w:t>
      </w:r>
    </w:p>
    <w:p w:rsidR="00D725D7" w:rsidRDefault="009C29A4">
      <w:pPr>
        <w:widowControl/>
        <w:numPr>
          <w:ilvl w:val="1"/>
          <w:numId w:val="8"/>
        </w:numPr>
        <w:rPr>
          <w:i/>
          <w:color w:val="000000"/>
          <w:sz w:val="24"/>
          <w:szCs w:val="24"/>
        </w:rPr>
      </w:pPr>
      <w:r>
        <w:rPr>
          <w:color w:val="000000"/>
          <w:sz w:val="24"/>
          <w:szCs w:val="24"/>
        </w:rPr>
        <w:t>Se renseigne sur les données en rapport avec la lutte contre Ebola à l’échelle du pays et les communique aux autres membres de la coordination ;</w:t>
      </w:r>
    </w:p>
    <w:p w:rsidR="00D725D7" w:rsidRDefault="009C29A4">
      <w:pPr>
        <w:widowControl/>
        <w:numPr>
          <w:ilvl w:val="1"/>
          <w:numId w:val="8"/>
        </w:numPr>
        <w:rPr>
          <w:i/>
          <w:color w:val="000000"/>
          <w:sz w:val="24"/>
          <w:szCs w:val="24"/>
        </w:rPr>
      </w:pPr>
      <w:r>
        <w:rPr>
          <w:color w:val="000000"/>
          <w:sz w:val="24"/>
          <w:szCs w:val="24"/>
        </w:rPr>
        <w:t>Assure l’analyse des données collectés et oriente les activités médicales selon les conclusions de ces analyses</w:t>
      </w:r>
      <w:r>
        <w:rPr>
          <w:color w:val="000000"/>
          <w:sz w:val="24"/>
          <w:szCs w:val="24"/>
        </w:rPr>
        <w:t> ;</w:t>
      </w:r>
    </w:p>
    <w:p w:rsidR="00D725D7" w:rsidRDefault="009C29A4">
      <w:pPr>
        <w:widowControl/>
        <w:numPr>
          <w:ilvl w:val="1"/>
          <w:numId w:val="8"/>
        </w:numPr>
        <w:rPr>
          <w:color w:val="000000"/>
          <w:sz w:val="24"/>
          <w:szCs w:val="24"/>
        </w:rPr>
      </w:pPr>
      <w:r>
        <w:rPr>
          <w:color w:val="000000"/>
          <w:sz w:val="24"/>
          <w:szCs w:val="24"/>
        </w:rPr>
        <w:t>Rédige les rapports d’activités médicales ;</w:t>
      </w:r>
    </w:p>
    <w:p w:rsidR="00D725D7" w:rsidRDefault="009C29A4">
      <w:pPr>
        <w:widowControl/>
        <w:numPr>
          <w:ilvl w:val="1"/>
          <w:numId w:val="8"/>
        </w:numPr>
        <w:rPr>
          <w:color w:val="000000"/>
          <w:sz w:val="24"/>
          <w:szCs w:val="24"/>
        </w:rPr>
      </w:pPr>
      <w:r>
        <w:rPr>
          <w:color w:val="000000"/>
          <w:sz w:val="24"/>
          <w:szCs w:val="24"/>
        </w:rPr>
        <w:lastRenderedPageBreak/>
        <w:t>Participe aux discussions sur la conduite des projets, de la mission et la définition des objectifs ;</w:t>
      </w:r>
    </w:p>
    <w:p w:rsidR="00D725D7" w:rsidRDefault="009C29A4">
      <w:pPr>
        <w:widowControl/>
        <w:numPr>
          <w:ilvl w:val="1"/>
          <w:numId w:val="8"/>
        </w:numPr>
        <w:rPr>
          <w:color w:val="000000"/>
          <w:sz w:val="24"/>
          <w:szCs w:val="24"/>
        </w:rPr>
      </w:pPr>
      <w:r>
        <w:rPr>
          <w:color w:val="000000"/>
          <w:sz w:val="24"/>
          <w:szCs w:val="24"/>
        </w:rPr>
        <w:t>Éventuellement décide avec les autres membres de la coordination, planifie, et participe à des missions exploratoires et propose de nouvelles stratégies si nécessaire.</w:t>
      </w:r>
    </w:p>
    <w:p w:rsidR="00D725D7" w:rsidRDefault="00D725D7">
      <w:pPr>
        <w:widowControl/>
        <w:rPr>
          <w:rFonts w:ascii="Times New Roman" w:eastAsia="Times New Roman" w:hAnsi="Times New Roman" w:cs="Times New Roman"/>
          <w:sz w:val="24"/>
          <w:szCs w:val="24"/>
        </w:rPr>
      </w:pPr>
    </w:p>
    <w:p w:rsidR="00D725D7" w:rsidRDefault="00D725D7">
      <w:pPr>
        <w:widowControl/>
        <w:rPr>
          <w:rFonts w:ascii="Times New Roman" w:eastAsia="Times New Roman" w:hAnsi="Times New Roman" w:cs="Times New Roman"/>
          <w:sz w:val="24"/>
          <w:szCs w:val="24"/>
        </w:rPr>
      </w:pPr>
    </w:p>
    <w:p w:rsidR="00D725D7" w:rsidRDefault="00D725D7">
      <w:pPr>
        <w:widowControl/>
        <w:rPr>
          <w:rFonts w:ascii="Times New Roman" w:eastAsia="Times New Roman" w:hAnsi="Times New Roman" w:cs="Times New Roman"/>
          <w:sz w:val="24"/>
          <w:szCs w:val="24"/>
        </w:rPr>
      </w:pPr>
    </w:p>
    <w:p w:rsidR="00D725D7" w:rsidRDefault="00D725D7">
      <w:pPr>
        <w:widowControl/>
        <w:rPr>
          <w:rFonts w:ascii="Times New Roman" w:eastAsia="Times New Roman" w:hAnsi="Times New Roman" w:cs="Times New Roman"/>
          <w:sz w:val="24"/>
          <w:szCs w:val="24"/>
        </w:rPr>
      </w:pPr>
    </w:p>
    <w:p w:rsidR="00D725D7" w:rsidRDefault="009C29A4">
      <w:pPr>
        <w:widowControl/>
        <w:jc w:val="both"/>
        <w:rPr>
          <w:rFonts w:ascii="Times New Roman" w:eastAsia="Times New Roman" w:hAnsi="Times New Roman" w:cs="Times New Roman"/>
          <w:sz w:val="24"/>
          <w:szCs w:val="24"/>
        </w:rPr>
      </w:pPr>
      <w:r>
        <w:rPr>
          <w:b/>
          <w:color w:val="000000"/>
        </w:rPr>
        <w:t>2- Mise en œuvre des programmes</w:t>
      </w:r>
    </w:p>
    <w:p w:rsidR="00D725D7" w:rsidRDefault="00D725D7">
      <w:pPr>
        <w:widowControl/>
        <w:rPr>
          <w:rFonts w:ascii="Times New Roman" w:eastAsia="Times New Roman" w:hAnsi="Times New Roman" w:cs="Times New Roman"/>
          <w:sz w:val="24"/>
          <w:szCs w:val="24"/>
        </w:rPr>
      </w:pPr>
    </w:p>
    <w:p w:rsidR="00D725D7" w:rsidRDefault="009C29A4">
      <w:pPr>
        <w:widowControl/>
        <w:numPr>
          <w:ilvl w:val="0"/>
          <w:numId w:val="4"/>
        </w:numPr>
        <w:ind w:left="360"/>
        <w:jc w:val="both"/>
        <w:rPr>
          <w:color w:val="000000"/>
        </w:rPr>
      </w:pPr>
      <w:r>
        <w:rPr>
          <w:color w:val="000000"/>
          <w:sz w:val="24"/>
          <w:szCs w:val="24"/>
        </w:rPr>
        <w:t>Définit les formations nécessaires pour les équipes</w:t>
      </w:r>
      <w:r>
        <w:rPr>
          <w:color w:val="000000"/>
          <w:sz w:val="24"/>
          <w:szCs w:val="24"/>
        </w:rPr>
        <w:t xml:space="preserve"> médicales afin qu’elles puissent atteindre leurs objectifs : gestion pharmacie, différents protocoles de prise en charge Ebola utilisés au CTE (les définitions de cas, le triage et la gestion des alertes, le </w:t>
      </w:r>
      <w:proofErr w:type="spellStart"/>
      <w:r>
        <w:rPr>
          <w:color w:val="000000"/>
          <w:sz w:val="24"/>
          <w:szCs w:val="24"/>
        </w:rPr>
        <w:t>tracing</w:t>
      </w:r>
      <w:proofErr w:type="spellEnd"/>
      <w:r>
        <w:rPr>
          <w:color w:val="000000"/>
          <w:sz w:val="24"/>
          <w:szCs w:val="24"/>
        </w:rPr>
        <w:t>, le transport sécurisé des patients, la</w:t>
      </w:r>
      <w:r>
        <w:rPr>
          <w:color w:val="000000"/>
          <w:sz w:val="24"/>
          <w:szCs w:val="24"/>
        </w:rPr>
        <w:t xml:space="preserve"> gestion des corps…), la protection des employés ALIMA ;</w:t>
      </w:r>
    </w:p>
    <w:p w:rsidR="00D725D7" w:rsidRDefault="009C29A4">
      <w:pPr>
        <w:widowControl/>
        <w:numPr>
          <w:ilvl w:val="0"/>
          <w:numId w:val="4"/>
        </w:numPr>
        <w:ind w:left="360"/>
        <w:jc w:val="both"/>
        <w:rPr>
          <w:color w:val="000000"/>
        </w:rPr>
      </w:pPr>
      <w:r>
        <w:rPr>
          <w:color w:val="000000"/>
          <w:sz w:val="24"/>
          <w:szCs w:val="24"/>
        </w:rPr>
        <w:t>S’assure du respect des protocoles de traitement recommandés par le ministère de la santé et au plan international ;</w:t>
      </w:r>
    </w:p>
    <w:p w:rsidR="00D725D7" w:rsidRDefault="009C29A4">
      <w:pPr>
        <w:widowControl/>
        <w:numPr>
          <w:ilvl w:val="0"/>
          <w:numId w:val="4"/>
        </w:numPr>
        <w:ind w:left="360"/>
        <w:jc w:val="both"/>
        <w:rPr>
          <w:color w:val="000000"/>
        </w:rPr>
      </w:pPr>
      <w:r>
        <w:rPr>
          <w:color w:val="000000"/>
          <w:sz w:val="24"/>
          <w:szCs w:val="24"/>
        </w:rPr>
        <w:t xml:space="preserve">Prépare avec le pharmacien la commande médicale pour les activités menées dans le </w:t>
      </w:r>
      <w:r>
        <w:rPr>
          <w:color w:val="000000"/>
          <w:sz w:val="24"/>
          <w:szCs w:val="24"/>
        </w:rPr>
        <w:t>projet et valide cette commande ;</w:t>
      </w:r>
    </w:p>
    <w:p w:rsidR="00D725D7" w:rsidRDefault="009C29A4">
      <w:pPr>
        <w:widowControl/>
        <w:numPr>
          <w:ilvl w:val="0"/>
          <w:numId w:val="4"/>
        </w:numPr>
        <w:ind w:left="360"/>
        <w:jc w:val="both"/>
        <w:rPr>
          <w:color w:val="000000"/>
        </w:rPr>
      </w:pPr>
      <w:r>
        <w:rPr>
          <w:color w:val="000000"/>
          <w:sz w:val="24"/>
          <w:szCs w:val="24"/>
        </w:rPr>
        <w:t xml:space="preserve">Définit la politique de santé du staff sur la mission : </w:t>
      </w:r>
    </w:p>
    <w:p w:rsidR="00D725D7" w:rsidRDefault="009C29A4">
      <w:pPr>
        <w:widowControl/>
        <w:numPr>
          <w:ilvl w:val="1"/>
          <w:numId w:val="4"/>
        </w:numPr>
        <w:jc w:val="both"/>
        <w:rPr>
          <w:color w:val="000000"/>
        </w:rPr>
      </w:pPr>
      <w:r>
        <w:rPr>
          <w:color w:val="000000"/>
          <w:sz w:val="24"/>
          <w:szCs w:val="24"/>
        </w:rPr>
        <w:t>Assure le briefing médical du personnel international et assure la communication des informations utiles au personnel national ;</w:t>
      </w:r>
    </w:p>
    <w:p w:rsidR="00D725D7" w:rsidRDefault="009C29A4">
      <w:pPr>
        <w:widowControl/>
        <w:numPr>
          <w:ilvl w:val="1"/>
          <w:numId w:val="4"/>
        </w:numPr>
        <w:jc w:val="both"/>
        <w:rPr>
          <w:color w:val="000000"/>
        </w:rPr>
      </w:pPr>
      <w:r>
        <w:rPr>
          <w:color w:val="000000"/>
          <w:sz w:val="24"/>
          <w:szCs w:val="24"/>
        </w:rPr>
        <w:t>Identifier les centres de références</w:t>
      </w:r>
      <w:r>
        <w:rPr>
          <w:color w:val="000000"/>
          <w:sz w:val="24"/>
          <w:szCs w:val="24"/>
        </w:rPr>
        <w:t xml:space="preserve"> pour la prise en charge du personnel national et international ; </w:t>
      </w:r>
    </w:p>
    <w:p w:rsidR="00D725D7" w:rsidRDefault="009C29A4">
      <w:pPr>
        <w:widowControl/>
        <w:numPr>
          <w:ilvl w:val="1"/>
          <w:numId w:val="4"/>
        </w:numPr>
        <w:jc w:val="both"/>
        <w:rPr>
          <w:color w:val="000000"/>
        </w:rPr>
      </w:pPr>
      <w:r>
        <w:rPr>
          <w:color w:val="000000"/>
          <w:sz w:val="24"/>
          <w:szCs w:val="24"/>
        </w:rPr>
        <w:t>Organise la validation des frais médicaux pour les employés ;</w:t>
      </w:r>
    </w:p>
    <w:p w:rsidR="00D725D7" w:rsidRDefault="009C29A4">
      <w:pPr>
        <w:widowControl/>
        <w:numPr>
          <w:ilvl w:val="1"/>
          <w:numId w:val="4"/>
        </w:numPr>
        <w:jc w:val="both"/>
        <w:rPr>
          <w:color w:val="000000"/>
        </w:rPr>
      </w:pPr>
      <w:r>
        <w:rPr>
          <w:color w:val="000000"/>
          <w:sz w:val="24"/>
          <w:szCs w:val="24"/>
        </w:rPr>
        <w:t>Met en place la procédure d’évacuation médicale des employés ;</w:t>
      </w:r>
    </w:p>
    <w:p w:rsidR="00D725D7" w:rsidRDefault="009C29A4">
      <w:pPr>
        <w:widowControl/>
        <w:numPr>
          <w:ilvl w:val="1"/>
          <w:numId w:val="4"/>
        </w:numPr>
        <w:jc w:val="both"/>
        <w:rPr>
          <w:color w:val="000000"/>
        </w:rPr>
      </w:pPr>
      <w:r>
        <w:rPr>
          <w:color w:val="000000"/>
          <w:sz w:val="24"/>
          <w:szCs w:val="24"/>
        </w:rPr>
        <w:t>Valide avec le référent médical du siège d’ALIMA toutes les évac</w:t>
      </w:r>
      <w:r>
        <w:rPr>
          <w:color w:val="000000"/>
          <w:sz w:val="24"/>
          <w:szCs w:val="24"/>
        </w:rPr>
        <w:t>uations sanitaires ;</w:t>
      </w:r>
    </w:p>
    <w:p w:rsidR="00D725D7" w:rsidRDefault="009C29A4">
      <w:pPr>
        <w:widowControl/>
        <w:numPr>
          <w:ilvl w:val="1"/>
          <w:numId w:val="4"/>
        </w:numPr>
        <w:jc w:val="both"/>
        <w:rPr>
          <w:color w:val="000000"/>
        </w:rPr>
      </w:pPr>
      <w:r>
        <w:rPr>
          <w:color w:val="000000"/>
          <w:sz w:val="24"/>
          <w:szCs w:val="24"/>
        </w:rPr>
        <w:t xml:space="preserve">Evalue régulièrement les conditions sanitaires dans les lieux de travail et dans les bases de vie et y apporte des améliorations si nécessaires afin de s’assurer que les conditions de vie sont compatibles avec la préservation d’un bon </w:t>
      </w:r>
      <w:r>
        <w:rPr>
          <w:color w:val="000000"/>
          <w:sz w:val="24"/>
          <w:szCs w:val="24"/>
        </w:rPr>
        <w:t>état de santé.</w:t>
      </w:r>
    </w:p>
    <w:p w:rsidR="00D725D7" w:rsidRDefault="009C29A4">
      <w:pPr>
        <w:widowControl/>
        <w:numPr>
          <w:ilvl w:val="0"/>
          <w:numId w:val="2"/>
        </w:numPr>
        <w:ind w:left="360"/>
        <w:jc w:val="both"/>
        <w:rPr>
          <w:color w:val="000000"/>
        </w:rPr>
      </w:pPr>
      <w:r>
        <w:rPr>
          <w:color w:val="000000"/>
          <w:sz w:val="24"/>
          <w:szCs w:val="24"/>
        </w:rPr>
        <w:t>S’assure du respect du secret médical ;</w:t>
      </w:r>
    </w:p>
    <w:p w:rsidR="00D725D7" w:rsidRDefault="009C29A4">
      <w:pPr>
        <w:widowControl/>
        <w:numPr>
          <w:ilvl w:val="0"/>
          <w:numId w:val="2"/>
        </w:numPr>
        <w:ind w:left="360"/>
        <w:jc w:val="both"/>
        <w:rPr>
          <w:color w:val="000000"/>
        </w:rPr>
      </w:pPr>
      <w:r>
        <w:rPr>
          <w:color w:val="000000"/>
          <w:sz w:val="24"/>
          <w:szCs w:val="24"/>
        </w:rPr>
        <w:t>Assure la mise à jour des différents protocoles médicaux, les partages avec le reste de l’équipe et des agents de santé. Il appui les équipes médicales dans la définition et la rédaction de nouveaux pr</w:t>
      </w:r>
      <w:r>
        <w:rPr>
          <w:color w:val="000000"/>
          <w:sz w:val="24"/>
          <w:szCs w:val="24"/>
        </w:rPr>
        <w:t>otocoles médicaux si nécessaire.</w:t>
      </w:r>
    </w:p>
    <w:p w:rsidR="00D725D7" w:rsidRDefault="00D725D7">
      <w:pPr>
        <w:widowControl/>
        <w:rPr>
          <w:rFonts w:ascii="Times New Roman" w:eastAsia="Times New Roman" w:hAnsi="Times New Roman" w:cs="Times New Roman"/>
          <w:sz w:val="24"/>
          <w:szCs w:val="24"/>
        </w:rPr>
      </w:pPr>
    </w:p>
    <w:p w:rsidR="00D725D7" w:rsidRDefault="009C29A4">
      <w:pPr>
        <w:widowControl/>
        <w:jc w:val="both"/>
        <w:rPr>
          <w:rFonts w:ascii="Times New Roman" w:eastAsia="Times New Roman" w:hAnsi="Times New Roman" w:cs="Times New Roman"/>
          <w:sz w:val="24"/>
          <w:szCs w:val="24"/>
        </w:rPr>
      </w:pPr>
      <w:r>
        <w:rPr>
          <w:b/>
          <w:color w:val="000000"/>
          <w:sz w:val="24"/>
          <w:szCs w:val="24"/>
        </w:rPr>
        <w:t>3 - Gestion des ressources humaines</w:t>
      </w:r>
    </w:p>
    <w:p w:rsidR="00D725D7" w:rsidRDefault="00D725D7">
      <w:pPr>
        <w:widowControl/>
        <w:rPr>
          <w:rFonts w:ascii="Times New Roman" w:eastAsia="Times New Roman" w:hAnsi="Times New Roman" w:cs="Times New Roman"/>
          <w:sz w:val="24"/>
          <w:szCs w:val="24"/>
        </w:rPr>
      </w:pPr>
    </w:p>
    <w:p w:rsidR="00D725D7" w:rsidRDefault="009C29A4">
      <w:pPr>
        <w:widowControl/>
        <w:jc w:val="both"/>
        <w:rPr>
          <w:rFonts w:ascii="Times New Roman" w:eastAsia="Times New Roman" w:hAnsi="Times New Roman" w:cs="Times New Roman"/>
          <w:sz w:val="24"/>
          <w:szCs w:val="24"/>
        </w:rPr>
      </w:pPr>
      <w:r>
        <w:rPr>
          <w:b/>
          <w:color w:val="000000"/>
          <w:sz w:val="24"/>
          <w:szCs w:val="24"/>
        </w:rPr>
        <w:t>3.1</w:t>
      </w:r>
      <w:r>
        <w:rPr>
          <w:b/>
          <w:color w:val="000000"/>
          <w:sz w:val="24"/>
          <w:szCs w:val="24"/>
        </w:rPr>
        <w:tab/>
        <w:t>Composition des équipes.</w:t>
      </w:r>
    </w:p>
    <w:p w:rsidR="00D725D7" w:rsidRDefault="009C29A4">
      <w:pPr>
        <w:widowControl/>
        <w:numPr>
          <w:ilvl w:val="0"/>
          <w:numId w:val="3"/>
        </w:numPr>
        <w:ind w:left="360"/>
        <w:jc w:val="both"/>
        <w:rPr>
          <w:color w:val="000000"/>
        </w:rPr>
      </w:pPr>
      <w:r>
        <w:rPr>
          <w:color w:val="000000"/>
          <w:sz w:val="24"/>
          <w:szCs w:val="24"/>
        </w:rPr>
        <w:t>Définit les postes nécessaires au regard de l’activité et établit les descriptions de poste en collaboration avec les équipes terrain si concernées ;</w:t>
      </w:r>
    </w:p>
    <w:p w:rsidR="00D725D7" w:rsidRDefault="009C29A4">
      <w:pPr>
        <w:widowControl/>
        <w:numPr>
          <w:ilvl w:val="0"/>
          <w:numId w:val="3"/>
        </w:numPr>
        <w:ind w:left="360"/>
        <w:jc w:val="both"/>
        <w:rPr>
          <w:color w:val="000000"/>
        </w:rPr>
      </w:pPr>
      <w:r>
        <w:rPr>
          <w:color w:val="000000"/>
          <w:sz w:val="24"/>
          <w:szCs w:val="24"/>
        </w:rPr>
        <w:t>Organise et participe au recrutement du personnel dans l’activité dont il est responsable (avec l’appui du Coordinateur Finances et RH) ;</w:t>
      </w:r>
    </w:p>
    <w:p w:rsidR="00D725D7" w:rsidRDefault="009C29A4">
      <w:pPr>
        <w:widowControl/>
        <w:numPr>
          <w:ilvl w:val="0"/>
          <w:numId w:val="3"/>
        </w:numPr>
        <w:ind w:left="360"/>
        <w:jc w:val="both"/>
        <w:rPr>
          <w:color w:val="000000"/>
        </w:rPr>
      </w:pPr>
      <w:r>
        <w:rPr>
          <w:color w:val="000000"/>
          <w:sz w:val="24"/>
          <w:szCs w:val="24"/>
        </w:rPr>
        <w:t xml:space="preserve"> Définit avec les référents médicaux et le responsable CTE les besoins en formations.</w:t>
      </w:r>
    </w:p>
    <w:p w:rsidR="00D725D7" w:rsidRDefault="00D725D7">
      <w:pPr>
        <w:widowControl/>
        <w:spacing w:after="240"/>
        <w:rPr>
          <w:rFonts w:ascii="Times New Roman" w:eastAsia="Times New Roman" w:hAnsi="Times New Roman" w:cs="Times New Roman"/>
          <w:sz w:val="24"/>
          <w:szCs w:val="24"/>
        </w:rPr>
      </w:pPr>
    </w:p>
    <w:p w:rsidR="00D725D7" w:rsidRDefault="009C29A4">
      <w:pPr>
        <w:widowControl/>
        <w:jc w:val="both"/>
        <w:rPr>
          <w:rFonts w:ascii="Times New Roman" w:eastAsia="Times New Roman" w:hAnsi="Times New Roman" w:cs="Times New Roman"/>
          <w:sz w:val="24"/>
          <w:szCs w:val="24"/>
        </w:rPr>
      </w:pPr>
      <w:r>
        <w:rPr>
          <w:b/>
          <w:color w:val="000000"/>
          <w:sz w:val="24"/>
          <w:szCs w:val="24"/>
        </w:rPr>
        <w:t>3.2</w:t>
      </w:r>
      <w:r>
        <w:rPr>
          <w:b/>
          <w:color w:val="000000"/>
          <w:sz w:val="24"/>
          <w:szCs w:val="24"/>
        </w:rPr>
        <w:tab/>
        <w:t>Encadrement des équipes.</w:t>
      </w:r>
    </w:p>
    <w:p w:rsidR="00D725D7" w:rsidRDefault="009C29A4">
      <w:pPr>
        <w:widowControl/>
        <w:numPr>
          <w:ilvl w:val="0"/>
          <w:numId w:val="5"/>
        </w:numPr>
        <w:ind w:left="360"/>
        <w:jc w:val="both"/>
        <w:rPr>
          <w:color w:val="000000"/>
        </w:rPr>
      </w:pPr>
      <w:r>
        <w:rPr>
          <w:color w:val="000000"/>
          <w:sz w:val="24"/>
          <w:szCs w:val="24"/>
        </w:rPr>
        <w:t>Ce</w:t>
      </w:r>
      <w:r>
        <w:rPr>
          <w:color w:val="000000"/>
          <w:sz w:val="24"/>
          <w:szCs w:val="24"/>
        </w:rPr>
        <w:t>ntralise les informations médicales et les remonte au reste de la coordination, au responsable CTE et aux référents médicaux ;</w:t>
      </w:r>
    </w:p>
    <w:p w:rsidR="00D725D7" w:rsidRDefault="009C29A4">
      <w:pPr>
        <w:widowControl/>
        <w:numPr>
          <w:ilvl w:val="0"/>
          <w:numId w:val="5"/>
        </w:numPr>
        <w:ind w:left="360"/>
        <w:jc w:val="both"/>
        <w:rPr>
          <w:color w:val="000000"/>
        </w:rPr>
      </w:pPr>
      <w:r>
        <w:rPr>
          <w:color w:val="000000"/>
          <w:sz w:val="24"/>
          <w:szCs w:val="24"/>
        </w:rPr>
        <w:t>Organise la circulation de l’information au sein de l’équipe médicale ;</w:t>
      </w:r>
    </w:p>
    <w:p w:rsidR="00D725D7" w:rsidRDefault="009C29A4">
      <w:pPr>
        <w:widowControl/>
        <w:numPr>
          <w:ilvl w:val="0"/>
          <w:numId w:val="5"/>
        </w:numPr>
        <w:ind w:left="360"/>
        <w:jc w:val="both"/>
        <w:rPr>
          <w:color w:val="000000"/>
        </w:rPr>
      </w:pPr>
      <w:r>
        <w:rPr>
          <w:color w:val="000000"/>
          <w:sz w:val="24"/>
          <w:szCs w:val="24"/>
        </w:rPr>
        <w:t>Définit les besoins sur la formation continue et l’encadr</w:t>
      </w:r>
      <w:r>
        <w:rPr>
          <w:color w:val="000000"/>
          <w:sz w:val="24"/>
          <w:szCs w:val="24"/>
        </w:rPr>
        <w:t>ement du personnel médical et paramédical avec les référents médicaux et met à leur disposition les moyens pour assurer ces formations ;</w:t>
      </w:r>
    </w:p>
    <w:p w:rsidR="00D725D7" w:rsidRDefault="009C29A4">
      <w:pPr>
        <w:widowControl/>
        <w:numPr>
          <w:ilvl w:val="0"/>
          <w:numId w:val="5"/>
        </w:numPr>
        <w:ind w:left="360"/>
        <w:jc w:val="both"/>
        <w:rPr>
          <w:color w:val="000000"/>
        </w:rPr>
      </w:pPr>
      <w:r>
        <w:rPr>
          <w:color w:val="000000"/>
          <w:sz w:val="24"/>
          <w:szCs w:val="24"/>
        </w:rPr>
        <w:t>Assure avec les référents médicaux la planification et la réalisation des formations : la proposition, leur organisation, leur évaluation et capitalisation ;</w:t>
      </w:r>
    </w:p>
    <w:p w:rsidR="00D725D7" w:rsidRDefault="009C29A4">
      <w:pPr>
        <w:widowControl/>
        <w:numPr>
          <w:ilvl w:val="0"/>
          <w:numId w:val="5"/>
        </w:numPr>
        <w:ind w:left="360"/>
        <w:jc w:val="both"/>
        <w:rPr>
          <w:color w:val="000000"/>
        </w:rPr>
      </w:pPr>
      <w:r>
        <w:rPr>
          <w:color w:val="000000"/>
          <w:sz w:val="24"/>
          <w:szCs w:val="24"/>
        </w:rPr>
        <w:t xml:space="preserve">Évalue le travail des responsables d’activités dans le domaine médical. </w:t>
      </w:r>
    </w:p>
    <w:p w:rsidR="00D725D7" w:rsidRDefault="00D725D7">
      <w:pPr>
        <w:widowControl/>
        <w:rPr>
          <w:rFonts w:ascii="Times New Roman" w:eastAsia="Times New Roman" w:hAnsi="Times New Roman" w:cs="Times New Roman"/>
          <w:sz w:val="24"/>
          <w:szCs w:val="24"/>
        </w:rPr>
      </w:pPr>
    </w:p>
    <w:p w:rsidR="00D725D7" w:rsidRDefault="009C29A4">
      <w:pPr>
        <w:widowControl/>
        <w:ind w:hanging="165"/>
        <w:jc w:val="both"/>
        <w:rPr>
          <w:rFonts w:ascii="Times New Roman" w:eastAsia="Times New Roman" w:hAnsi="Times New Roman" w:cs="Times New Roman"/>
          <w:sz w:val="24"/>
          <w:szCs w:val="24"/>
        </w:rPr>
      </w:pPr>
      <w:r>
        <w:rPr>
          <w:b/>
          <w:color w:val="000000"/>
          <w:sz w:val="24"/>
          <w:szCs w:val="24"/>
        </w:rPr>
        <w:t>3.3</w:t>
      </w:r>
      <w:r>
        <w:rPr>
          <w:b/>
          <w:color w:val="000000"/>
          <w:sz w:val="24"/>
          <w:szCs w:val="24"/>
        </w:rPr>
        <w:tab/>
        <w:t>Formation continue</w:t>
      </w:r>
    </w:p>
    <w:p w:rsidR="00D725D7" w:rsidRDefault="009C29A4">
      <w:pPr>
        <w:widowControl/>
        <w:numPr>
          <w:ilvl w:val="0"/>
          <w:numId w:val="6"/>
        </w:numPr>
        <w:ind w:left="360"/>
        <w:rPr>
          <w:color w:val="000000"/>
        </w:rPr>
      </w:pPr>
      <w:r>
        <w:rPr>
          <w:color w:val="000000"/>
          <w:sz w:val="24"/>
          <w:szCs w:val="24"/>
        </w:rPr>
        <w:lastRenderedPageBreak/>
        <w:t>D</w:t>
      </w:r>
      <w:r>
        <w:rPr>
          <w:color w:val="000000"/>
          <w:sz w:val="24"/>
          <w:szCs w:val="24"/>
        </w:rPr>
        <w:t>éfinit les besoins en formation médicale pour les membres de l’équipe et pour lui-même. Peut être amené à apporter son soutien dans les projets de formation.</w:t>
      </w:r>
    </w:p>
    <w:p w:rsidR="00D725D7" w:rsidRDefault="00D725D7">
      <w:pPr>
        <w:widowControl/>
        <w:rPr>
          <w:rFonts w:ascii="Times New Roman" w:eastAsia="Times New Roman" w:hAnsi="Times New Roman" w:cs="Times New Roman"/>
          <w:sz w:val="24"/>
          <w:szCs w:val="24"/>
        </w:rPr>
      </w:pPr>
    </w:p>
    <w:p w:rsidR="00D725D7" w:rsidRDefault="009C29A4">
      <w:pPr>
        <w:widowControl/>
        <w:spacing w:before="200"/>
        <w:rPr>
          <w:rFonts w:ascii="Times New Roman" w:eastAsia="Times New Roman" w:hAnsi="Times New Roman" w:cs="Times New Roman"/>
          <w:b/>
          <w:sz w:val="36"/>
          <w:szCs w:val="36"/>
        </w:rPr>
      </w:pPr>
      <w:r>
        <w:rPr>
          <w:b/>
          <w:color w:val="000000"/>
          <w:sz w:val="24"/>
          <w:szCs w:val="24"/>
        </w:rPr>
        <w:t>4.            Autres</w:t>
      </w:r>
    </w:p>
    <w:p w:rsidR="00D725D7" w:rsidRDefault="009C29A4">
      <w:pPr>
        <w:widowControl/>
        <w:spacing w:before="200"/>
        <w:ind w:firstLine="180"/>
        <w:rPr>
          <w:rFonts w:ascii="Times New Roman" w:eastAsia="Times New Roman" w:hAnsi="Times New Roman" w:cs="Times New Roman"/>
          <w:b/>
          <w:sz w:val="36"/>
          <w:szCs w:val="36"/>
        </w:rPr>
      </w:pPr>
      <w:r>
        <w:rPr>
          <w:b/>
          <w:color w:val="000000"/>
          <w:sz w:val="24"/>
          <w:szCs w:val="24"/>
        </w:rPr>
        <w:t>Relations et communication</w:t>
      </w:r>
    </w:p>
    <w:p w:rsidR="00D725D7" w:rsidRDefault="009C29A4">
      <w:pPr>
        <w:widowControl/>
        <w:numPr>
          <w:ilvl w:val="0"/>
          <w:numId w:val="7"/>
        </w:numPr>
        <w:ind w:left="360"/>
        <w:rPr>
          <w:color w:val="000000"/>
        </w:rPr>
      </w:pPr>
      <w:r>
        <w:rPr>
          <w:color w:val="000000"/>
          <w:sz w:val="24"/>
          <w:szCs w:val="24"/>
        </w:rPr>
        <w:t>Informe régulièrement l’équipe de coordination de</w:t>
      </w:r>
      <w:r>
        <w:rPr>
          <w:color w:val="000000"/>
          <w:sz w:val="24"/>
          <w:szCs w:val="24"/>
        </w:rPr>
        <w:t xml:space="preserve"> l’évolution de la situation et donne un feedback médical (activités, statistiques, impact sur le fonctionnement des centres de santé) ;</w:t>
      </w:r>
    </w:p>
    <w:p w:rsidR="00D725D7" w:rsidRDefault="009C29A4">
      <w:pPr>
        <w:widowControl/>
        <w:numPr>
          <w:ilvl w:val="0"/>
          <w:numId w:val="7"/>
        </w:numPr>
        <w:ind w:left="360"/>
        <w:rPr>
          <w:color w:val="000000"/>
        </w:rPr>
      </w:pPr>
      <w:r>
        <w:rPr>
          <w:color w:val="000000"/>
          <w:sz w:val="24"/>
          <w:szCs w:val="24"/>
        </w:rPr>
        <w:t>Avec le coordinateur d’urgence, est en relation avec ses homologues médicaux d’autres ONG ou associations.</w:t>
      </w:r>
    </w:p>
    <w:p w:rsidR="00D725D7" w:rsidRDefault="00D725D7">
      <w:pPr>
        <w:pStyle w:val="Titre1"/>
        <w:spacing w:before="29"/>
      </w:pPr>
    </w:p>
    <w:p w:rsidR="00D725D7" w:rsidRDefault="00D725D7">
      <w:pPr>
        <w:pStyle w:val="Titre1"/>
        <w:spacing w:before="29"/>
      </w:pPr>
    </w:p>
    <w:p w:rsidR="00D725D7" w:rsidRDefault="009C29A4">
      <w:pPr>
        <w:pStyle w:val="Titre1"/>
        <w:spacing w:before="29"/>
        <w:rPr>
          <w:b w:val="0"/>
        </w:rPr>
      </w:pPr>
      <w:r>
        <w:t>EXPERIENCES ET COMPETENCES</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16" name="Groupe 16"/>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17" name="Rectangle 17"/>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18" name="Forme libre 18"/>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160135" cy="7620"/>
                        </a:xfrm>
                        <a:prstGeom prst="rect"/>
                        <a:ln/>
                      </pic:spPr>
                    </pic:pic>
                  </a:graphicData>
                </a:graphic>
              </wp:inline>
            </w:drawing>
          </mc:Fallback>
        </mc:AlternateContent>
      </w:r>
    </w:p>
    <w:p w:rsidR="00D725D7" w:rsidRDefault="00D725D7">
      <w:pPr>
        <w:pBdr>
          <w:top w:val="nil"/>
          <w:left w:val="nil"/>
          <w:bottom w:val="nil"/>
          <w:right w:val="nil"/>
          <w:between w:val="nil"/>
        </w:pBdr>
        <w:tabs>
          <w:tab w:val="left" w:pos="859"/>
        </w:tabs>
        <w:spacing w:before="55" w:line="275" w:lineRule="auto"/>
        <w:ind w:right="154" w:hanging="140"/>
        <w:rPr>
          <w:color w:val="000000"/>
        </w:rPr>
      </w:pPr>
    </w:p>
    <w:p w:rsidR="00D725D7" w:rsidRDefault="009C29A4">
      <w:pPr>
        <w:widowControl/>
        <w:pBdr>
          <w:top w:val="nil"/>
          <w:left w:val="nil"/>
          <w:bottom w:val="nil"/>
          <w:right w:val="nil"/>
          <w:between w:val="nil"/>
        </w:pBdr>
        <w:rPr>
          <w:color w:val="000000"/>
        </w:rPr>
      </w:pPr>
      <w:r>
        <w:rPr>
          <w:b/>
          <w:color w:val="000000"/>
        </w:rPr>
        <w:t xml:space="preserve">Formation </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Diplôme en médecine </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Spécialisation en Santé Publique ou Médecine Tropicale appréciée </w:t>
      </w:r>
    </w:p>
    <w:p w:rsidR="00D725D7" w:rsidRDefault="00D725D7">
      <w:pPr>
        <w:widowControl/>
        <w:pBdr>
          <w:top w:val="nil"/>
          <w:left w:val="nil"/>
          <w:bottom w:val="nil"/>
          <w:right w:val="nil"/>
          <w:between w:val="nil"/>
        </w:pBdr>
        <w:rPr>
          <w:color w:val="000000"/>
        </w:rPr>
      </w:pPr>
    </w:p>
    <w:p w:rsidR="00D725D7" w:rsidRDefault="009C29A4">
      <w:pPr>
        <w:widowControl/>
        <w:pBdr>
          <w:top w:val="nil"/>
          <w:left w:val="nil"/>
          <w:bottom w:val="nil"/>
          <w:right w:val="nil"/>
          <w:between w:val="nil"/>
        </w:pBdr>
        <w:rPr>
          <w:b/>
          <w:color w:val="000000"/>
        </w:rPr>
      </w:pPr>
      <w:r>
        <w:rPr>
          <w:b/>
          <w:color w:val="000000"/>
        </w:rPr>
        <w:t xml:space="preserve">Expérience </w:t>
      </w:r>
    </w:p>
    <w:p w:rsidR="00D725D7" w:rsidRDefault="009C29A4">
      <w:pPr>
        <w:widowControl/>
        <w:numPr>
          <w:ilvl w:val="0"/>
          <w:numId w:val="8"/>
        </w:numPr>
        <w:pBdr>
          <w:top w:val="nil"/>
          <w:left w:val="nil"/>
          <w:bottom w:val="nil"/>
          <w:right w:val="nil"/>
          <w:between w:val="nil"/>
        </w:pBdr>
        <w:spacing w:after="17"/>
        <w:rPr>
          <w:color w:val="000000"/>
        </w:rPr>
      </w:pPr>
      <w:r>
        <w:rPr>
          <w:color w:val="000000"/>
        </w:rPr>
        <w:t xml:space="preserve">Plusieurs expériences concluantes en coordination médicale dans une organisation internationale reconnue </w:t>
      </w:r>
    </w:p>
    <w:p w:rsidR="00D725D7" w:rsidRDefault="009C29A4">
      <w:pPr>
        <w:widowControl/>
        <w:numPr>
          <w:ilvl w:val="0"/>
          <w:numId w:val="8"/>
        </w:numPr>
        <w:pBdr>
          <w:top w:val="nil"/>
          <w:left w:val="nil"/>
          <w:bottom w:val="nil"/>
          <w:right w:val="nil"/>
          <w:between w:val="nil"/>
        </w:pBdr>
        <w:spacing w:after="17"/>
        <w:rPr>
          <w:color w:val="000000"/>
        </w:rPr>
      </w:pPr>
      <w:r>
        <w:rPr>
          <w:color w:val="000000"/>
        </w:rPr>
        <w:t xml:space="preserve">Expériences dans des projets de réponse aux urgences, atout. </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Une expérience Ebola est un atout </w:t>
      </w:r>
    </w:p>
    <w:p w:rsidR="00D725D7" w:rsidRDefault="00D725D7">
      <w:pPr>
        <w:widowControl/>
        <w:pBdr>
          <w:top w:val="nil"/>
          <w:left w:val="nil"/>
          <w:bottom w:val="nil"/>
          <w:right w:val="nil"/>
          <w:between w:val="nil"/>
        </w:pBdr>
        <w:spacing w:after="18"/>
        <w:rPr>
          <w:color w:val="000000"/>
        </w:rPr>
      </w:pPr>
    </w:p>
    <w:p w:rsidR="00D725D7" w:rsidRDefault="009C29A4">
      <w:pPr>
        <w:widowControl/>
        <w:pBdr>
          <w:top w:val="nil"/>
          <w:left w:val="nil"/>
          <w:bottom w:val="nil"/>
          <w:right w:val="nil"/>
          <w:between w:val="nil"/>
        </w:pBdr>
        <w:spacing w:after="18"/>
        <w:rPr>
          <w:b/>
          <w:color w:val="000000"/>
        </w:rPr>
      </w:pPr>
      <w:r>
        <w:rPr>
          <w:b/>
          <w:color w:val="000000"/>
        </w:rPr>
        <w:t>Qualités du candidat :</w:t>
      </w:r>
    </w:p>
    <w:p w:rsidR="00D725D7" w:rsidRDefault="00D725D7">
      <w:pPr>
        <w:widowControl/>
        <w:pBdr>
          <w:top w:val="nil"/>
          <w:left w:val="nil"/>
          <w:bottom w:val="nil"/>
          <w:right w:val="nil"/>
          <w:between w:val="nil"/>
        </w:pBdr>
        <w:spacing w:after="18"/>
        <w:rPr>
          <w:color w:val="000000"/>
        </w:rPr>
      </w:pP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Solides connaissances en gestion des services de santé dans les PVD et en économie de la santé </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Expérience en gestion d’équipe et supervision </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Autonomie et prise de décision rapide au niveau médical </w:t>
      </w:r>
    </w:p>
    <w:p w:rsidR="00D725D7" w:rsidRDefault="009C29A4">
      <w:pPr>
        <w:widowControl/>
        <w:numPr>
          <w:ilvl w:val="0"/>
          <w:numId w:val="8"/>
        </w:numPr>
        <w:pBdr>
          <w:top w:val="nil"/>
          <w:left w:val="nil"/>
          <w:bottom w:val="nil"/>
          <w:right w:val="nil"/>
          <w:between w:val="nil"/>
        </w:pBdr>
        <w:spacing w:after="18"/>
        <w:rPr>
          <w:color w:val="000000"/>
        </w:rPr>
      </w:pPr>
      <w:r>
        <w:rPr>
          <w:color w:val="000000"/>
        </w:rPr>
        <w:t>Compréhension des enjeux liés à l’intervention d’urgence des ONG</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Connaissances des différentes phases et obligations liées à la gestion de projets </w:t>
      </w:r>
    </w:p>
    <w:p w:rsidR="00D725D7" w:rsidRDefault="009C29A4">
      <w:pPr>
        <w:widowControl/>
        <w:numPr>
          <w:ilvl w:val="0"/>
          <w:numId w:val="8"/>
        </w:numPr>
        <w:pBdr>
          <w:top w:val="nil"/>
          <w:left w:val="nil"/>
          <w:bottom w:val="nil"/>
          <w:right w:val="nil"/>
          <w:between w:val="nil"/>
        </w:pBdr>
        <w:spacing w:after="18"/>
        <w:rPr>
          <w:color w:val="000000"/>
        </w:rPr>
      </w:pPr>
      <w:r>
        <w:rPr>
          <w:color w:val="000000"/>
        </w:rPr>
        <w:t>Bonn</w:t>
      </w:r>
      <w:r>
        <w:rPr>
          <w:color w:val="000000"/>
        </w:rPr>
        <w:t>e résistance au stress et bonne compréhension des environnements à risque</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Connaissances informatiques et statistiques. </w:t>
      </w:r>
    </w:p>
    <w:p w:rsidR="00D725D7" w:rsidRDefault="00D725D7">
      <w:pPr>
        <w:widowControl/>
        <w:pBdr>
          <w:top w:val="nil"/>
          <w:left w:val="nil"/>
          <w:bottom w:val="nil"/>
          <w:right w:val="nil"/>
          <w:between w:val="nil"/>
        </w:pBdr>
        <w:spacing w:after="18"/>
        <w:rPr>
          <w:color w:val="000000"/>
        </w:rPr>
      </w:pPr>
    </w:p>
    <w:p w:rsidR="00D725D7" w:rsidRDefault="009C29A4">
      <w:pPr>
        <w:widowControl/>
        <w:pBdr>
          <w:top w:val="nil"/>
          <w:left w:val="nil"/>
          <w:bottom w:val="nil"/>
          <w:right w:val="nil"/>
          <w:between w:val="nil"/>
        </w:pBdr>
        <w:spacing w:after="18"/>
        <w:rPr>
          <w:color w:val="000000"/>
        </w:rPr>
      </w:pPr>
      <w:r>
        <w:rPr>
          <w:color w:val="000000"/>
        </w:rPr>
        <w:t>L</w:t>
      </w:r>
      <w:r>
        <w:rPr>
          <w:b/>
          <w:color w:val="000000"/>
        </w:rPr>
        <w:t>angues :</w:t>
      </w:r>
    </w:p>
    <w:p w:rsidR="00D725D7" w:rsidRDefault="009C29A4">
      <w:pPr>
        <w:widowControl/>
        <w:numPr>
          <w:ilvl w:val="0"/>
          <w:numId w:val="8"/>
        </w:numPr>
        <w:pBdr>
          <w:top w:val="nil"/>
          <w:left w:val="nil"/>
          <w:bottom w:val="nil"/>
          <w:right w:val="nil"/>
          <w:between w:val="nil"/>
        </w:pBdr>
        <w:spacing w:after="18"/>
        <w:rPr>
          <w:color w:val="000000"/>
        </w:rPr>
      </w:pPr>
      <w:r>
        <w:rPr>
          <w:color w:val="000000"/>
        </w:rPr>
        <w:t>Maîtrise du français indispensable</w:t>
      </w:r>
    </w:p>
    <w:p w:rsidR="00D725D7" w:rsidRDefault="009C29A4">
      <w:pPr>
        <w:widowControl/>
        <w:numPr>
          <w:ilvl w:val="0"/>
          <w:numId w:val="8"/>
        </w:numPr>
        <w:pBdr>
          <w:top w:val="nil"/>
          <w:left w:val="nil"/>
          <w:bottom w:val="nil"/>
          <w:right w:val="nil"/>
          <w:between w:val="nil"/>
        </w:pBdr>
        <w:spacing w:after="18"/>
        <w:rPr>
          <w:color w:val="000000"/>
        </w:rPr>
      </w:pPr>
      <w:r>
        <w:rPr>
          <w:color w:val="000000"/>
        </w:rPr>
        <w:t xml:space="preserve">L’anglais est un atout </w:t>
      </w:r>
    </w:p>
    <w:p w:rsidR="00D725D7" w:rsidRDefault="00D725D7">
      <w:pPr>
        <w:spacing w:before="1"/>
      </w:pPr>
    </w:p>
    <w:p w:rsidR="00D725D7" w:rsidRDefault="009C29A4">
      <w:pPr>
        <w:pStyle w:val="Titre1"/>
        <w:ind w:left="139"/>
        <w:rPr>
          <w:b w:val="0"/>
        </w:rPr>
      </w:pPr>
      <w:r>
        <w:t>CONDITIONS</w:t>
      </w:r>
    </w:p>
    <w:p w:rsidR="00D725D7" w:rsidRDefault="009C29A4">
      <w:pPr>
        <w:ind w:left="104"/>
        <w:rPr>
          <w:sz w:val="2"/>
          <w:szCs w:val="2"/>
        </w:rPr>
      </w:pPr>
      <w:r>
        <w:rPr>
          <w:noProof/>
          <w:sz w:val="2"/>
          <w:szCs w:val="2"/>
        </w:rPr>
        <mc:AlternateContent>
          <mc:Choice Requires="wpg">
            <w:drawing>
              <wp:inline distT="0" distB="0" distL="0" distR="0">
                <wp:extent cx="6160135" cy="7620"/>
                <wp:effectExtent l="0" t="0" r="0" b="0"/>
                <wp:docPr id="19" name="Groupe 19"/>
                <wp:cNvGraphicFramePr/>
                <a:graphic xmlns:a="http://schemas.openxmlformats.org/drawingml/2006/main">
                  <a:graphicData uri="http://schemas.microsoft.com/office/word/2010/wordprocessingGroup">
                    <wpg:wgp>
                      <wpg:cNvGrpSpPr/>
                      <wpg:grpSpPr>
                        <a:xfrm>
                          <a:off x="0" y="0"/>
                          <a:ext cx="6160135" cy="7620"/>
                          <a:chOff x="6" y="6"/>
                          <a:chExt cx="8425427" cy="3776184"/>
                        </a:xfrm>
                      </wpg:grpSpPr>
                      <wps:wsp>
                        <wps:cNvPr id="20" name="Rectangle 20"/>
                        <wps:cNvSpPr/>
                        <wps:spPr>
                          <a:xfrm>
                            <a:off x="2265933" y="3776190"/>
                            <a:ext cx="6159500" cy="0"/>
                          </a:xfrm>
                          <a:prstGeom prst="rect">
                            <a:avLst/>
                          </a:prstGeom>
                          <a:noFill/>
                          <a:ln>
                            <a:noFill/>
                          </a:ln>
                        </wps:spPr>
                        <wps:txbx>
                          <w:txbxContent>
                            <w:p w:rsidR="00D725D7" w:rsidRDefault="00D725D7">
                              <w:pPr>
                                <w:textDirection w:val="btLr"/>
                              </w:pPr>
                            </w:p>
                          </w:txbxContent>
                        </wps:txbx>
                        <wps:bodyPr spcFirstLastPara="1" wrap="square" lIns="91425" tIns="91425" rIns="91425" bIns="91425" anchor="ctr" anchorCtr="0">
                          <a:noAutofit/>
                        </wps:bodyPr>
                      </wps:wsp>
                      <wps:wsp>
                        <wps:cNvPr id="21" name="Forme libre 21"/>
                        <wps:cNvSpPr/>
                        <wps:spPr>
                          <a:xfrm>
                            <a:off x="6" y="6"/>
                            <a:ext cx="9689" cy="2"/>
                          </a:xfrm>
                          <a:custGeom>
                            <a:avLst/>
                            <a:gdLst/>
                            <a:ahLst/>
                            <a:cxnLst/>
                            <a:rect l="l" t="t" r="r" b="b"/>
                            <a:pathLst>
                              <a:path w="9689" h="120000" extrusionOk="0">
                                <a:moveTo>
                                  <a:pt x="0" y="0"/>
                                </a:moveTo>
                                <a:lnTo>
                                  <a:pt x="96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60135" cy="7620"/>
                <wp:effectExtent b="0" l="0" r="0" t="0"/>
                <wp:docPr id="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160135" cy="7620"/>
                        </a:xfrm>
                        <a:prstGeom prst="rect"/>
                        <a:ln/>
                      </pic:spPr>
                    </pic:pic>
                  </a:graphicData>
                </a:graphic>
              </wp:inline>
            </w:drawing>
          </mc:Fallback>
        </mc:AlternateContent>
      </w:r>
    </w:p>
    <w:p w:rsidR="00D725D7" w:rsidRDefault="00D725D7">
      <w:pPr>
        <w:spacing w:before="2"/>
        <w:rPr>
          <w:b/>
          <w:sz w:val="17"/>
          <w:szCs w:val="17"/>
        </w:rPr>
      </w:pPr>
    </w:p>
    <w:p w:rsidR="00D725D7" w:rsidRDefault="009C29A4">
      <w:pPr>
        <w:spacing w:before="55"/>
        <w:ind w:left="140"/>
        <w:jc w:val="both"/>
      </w:pPr>
      <w:r>
        <w:rPr>
          <w:b/>
        </w:rPr>
        <w:t xml:space="preserve">Type de contrat : </w:t>
      </w:r>
      <w:r>
        <w:t>CDD de droit Français</w:t>
      </w:r>
    </w:p>
    <w:p w:rsidR="00D725D7" w:rsidRDefault="00D725D7">
      <w:pPr>
        <w:spacing w:before="5"/>
        <w:rPr>
          <w:sz w:val="25"/>
          <w:szCs w:val="25"/>
        </w:rPr>
      </w:pPr>
    </w:p>
    <w:p w:rsidR="00D725D7" w:rsidRDefault="009C29A4">
      <w:pPr>
        <w:ind w:left="140"/>
        <w:jc w:val="both"/>
      </w:pPr>
      <w:r>
        <w:rPr>
          <w:b/>
        </w:rPr>
        <w:t xml:space="preserve">Durée du contrat </w:t>
      </w:r>
      <w:r>
        <w:t>: 3 mois</w:t>
      </w:r>
    </w:p>
    <w:p w:rsidR="00D725D7" w:rsidRDefault="00D725D7">
      <w:pPr>
        <w:spacing w:before="3"/>
        <w:rPr>
          <w:sz w:val="25"/>
          <w:szCs w:val="25"/>
        </w:rPr>
      </w:pPr>
    </w:p>
    <w:p w:rsidR="00D725D7" w:rsidRDefault="009C29A4">
      <w:pPr>
        <w:pBdr>
          <w:top w:val="nil"/>
          <w:left w:val="nil"/>
          <w:bottom w:val="nil"/>
          <w:right w:val="nil"/>
          <w:between w:val="nil"/>
        </w:pBdr>
        <w:ind w:left="142" w:right="3850" w:hanging="140"/>
        <w:rPr>
          <w:color w:val="000000"/>
        </w:rPr>
      </w:pPr>
      <w:r>
        <w:rPr>
          <w:b/>
          <w:color w:val="000000"/>
        </w:rPr>
        <w:t xml:space="preserve">Salaire </w:t>
      </w:r>
      <w:r>
        <w:rPr>
          <w:color w:val="000000"/>
        </w:rPr>
        <w:t xml:space="preserve">: </w:t>
      </w:r>
    </w:p>
    <w:p w:rsidR="00D725D7" w:rsidRDefault="009C29A4">
      <w:pPr>
        <w:pBdr>
          <w:top w:val="nil"/>
          <w:left w:val="nil"/>
          <w:bottom w:val="nil"/>
          <w:right w:val="nil"/>
          <w:between w:val="nil"/>
        </w:pBdr>
        <w:ind w:left="142" w:hanging="140"/>
        <w:rPr>
          <w:color w:val="000000"/>
        </w:rPr>
      </w:pPr>
      <w:r>
        <w:rPr>
          <w:color w:val="000000"/>
        </w:rPr>
        <w:t xml:space="preserve">Selon grille salariale ALIMA + valorisation de l’expérience + </w:t>
      </w:r>
      <w:proofErr w:type="spellStart"/>
      <w:r>
        <w:rPr>
          <w:color w:val="000000"/>
        </w:rPr>
        <w:t>Perdiem</w:t>
      </w:r>
      <w:proofErr w:type="spellEnd"/>
    </w:p>
    <w:p w:rsidR="00D725D7" w:rsidRDefault="00D725D7" w:rsidP="009C29A4">
      <w:pPr>
        <w:pBdr>
          <w:top w:val="nil"/>
          <w:left w:val="nil"/>
          <w:bottom w:val="nil"/>
          <w:right w:val="nil"/>
          <w:between w:val="nil"/>
        </w:pBdr>
        <w:ind w:right="3850"/>
        <w:rPr>
          <w:color w:val="000000"/>
        </w:rPr>
      </w:pPr>
    </w:p>
    <w:p w:rsidR="00D725D7" w:rsidRDefault="009C29A4">
      <w:pPr>
        <w:pBdr>
          <w:top w:val="nil"/>
          <w:left w:val="nil"/>
          <w:bottom w:val="nil"/>
          <w:right w:val="nil"/>
          <w:between w:val="nil"/>
        </w:pBdr>
        <w:ind w:left="142" w:right="3850" w:hanging="140"/>
        <w:rPr>
          <w:color w:val="000000"/>
        </w:rPr>
      </w:pPr>
      <w:r>
        <w:rPr>
          <w:color w:val="000000"/>
        </w:rPr>
        <w:t>ALIMA prend en charge :</w:t>
      </w:r>
    </w:p>
    <w:p w:rsidR="00D725D7" w:rsidRDefault="009C29A4">
      <w:pPr>
        <w:pBdr>
          <w:top w:val="nil"/>
          <w:left w:val="nil"/>
          <w:bottom w:val="nil"/>
          <w:right w:val="nil"/>
          <w:between w:val="nil"/>
        </w:pBdr>
        <w:ind w:left="142" w:hanging="140"/>
        <w:rPr>
          <w:color w:val="000000"/>
        </w:rPr>
      </w:pPr>
      <w:r>
        <w:rPr>
          <w:color w:val="000000"/>
        </w:rPr>
        <w:t>‐ Les frais de déplacements entre le pays d’origine de l’expatrié et le lieu de mission ;</w:t>
      </w:r>
    </w:p>
    <w:p w:rsidR="00D725D7" w:rsidRDefault="009C29A4">
      <w:pPr>
        <w:pBdr>
          <w:top w:val="nil"/>
          <w:left w:val="nil"/>
          <w:bottom w:val="nil"/>
          <w:right w:val="nil"/>
          <w:between w:val="nil"/>
        </w:pBdr>
        <w:ind w:left="140" w:hanging="140"/>
        <w:jc w:val="both"/>
        <w:rPr>
          <w:color w:val="000000"/>
        </w:rPr>
      </w:pPr>
      <w:r>
        <w:rPr>
          <w:color w:val="000000"/>
        </w:rPr>
        <w:t>‐ Les frais d’hébergement ;</w:t>
      </w:r>
    </w:p>
    <w:p w:rsidR="00D725D7" w:rsidRDefault="009C29A4">
      <w:pPr>
        <w:pBdr>
          <w:top w:val="nil"/>
          <w:left w:val="nil"/>
          <w:bottom w:val="nil"/>
          <w:right w:val="nil"/>
          <w:between w:val="nil"/>
        </w:pBdr>
        <w:ind w:left="140" w:right="154" w:hanging="140"/>
        <w:rPr>
          <w:color w:val="000000"/>
        </w:rPr>
      </w:pPr>
      <w:r>
        <w:rPr>
          <w:color w:val="000000"/>
        </w:rPr>
        <w:t>‐ La couverture médicale du premier jour de contrat à un mois après la date de départ du pays de mission pour l’employé et ses ayants droits ;</w:t>
      </w:r>
    </w:p>
    <w:p w:rsidR="00D725D7" w:rsidRDefault="009C29A4">
      <w:pPr>
        <w:pBdr>
          <w:top w:val="nil"/>
          <w:left w:val="nil"/>
          <w:bottom w:val="nil"/>
          <w:right w:val="nil"/>
          <w:between w:val="nil"/>
        </w:pBdr>
        <w:spacing w:line="268" w:lineRule="auto"/>
        <w:ind w:left="140" w:hanging="140"/>
        <w:jc w:val="both"/>
        <w:rPr>
          <w:color w:val="000000"/>
        </w:rPr>
      </w:pPr>
      <w:r>
        <w:rPr>
          <w:color w:val="000000"/>
        </w:rPr>
        <w:t>‐ L’évacuation pour l’employé et ses ayants droits.</w:t>
      </w:r>
      <w:r>
        <w:br w:type="page"/>
      </w:r>
    </w:p>
    <w:p w:rsidR="00D725D7" w:rsidRDefault="00D725D7">
      <w:pPr>
        <w:pBdr>
          <w:top w:val="nil"/>
          <w:left w:val="nil"/>
          <w:bottom w:val="nil"/>
          <w:right w:val="nil"/>
          <w:between w:val="nil"/>
        </w:pBdr>
        <w:spacing w:line="268" w:lineRule="auto"/>
        <w:ind w:left="140" w:hanging="140"/>
        <w:jc w:val="both"/>
        <w:rPr>
          <w:color w:val="000000"/>
        </w:rPr>
      </w:pPr>
    </w:p>
    <w:p w:rsidR="00D725D7" w:rsidRDefault="009C29A4">
      <w:pPr>
        <w:widowControl/>
        <w:tabs>
          <w:tab w:val="left" w:pos="6521"/>
          <w:tab w:val="left" w:pos="7080"/>
          <w:tab w:val="left" w:pos="7788"/>
          <w:tab w:val="left" w:pos="8496"/>
        </w:tabs>
        <w:jc w:val="both"/>
      </w:pPr>
      <w:r>
        <w:rPr>
          <w:b/>
        </w:rPr>
        <w:t xml:space="preserve">Documents à envoyer </w:t>
      </w:r>
      <w:r>
        <w:t xml:space="preserve">: </w:t>
      </w:r>
    </w:p>
    <w:p w:rsidR="00D725D7" w:rsidRDefault="00D725D7">
      <w:pPr>
        <w:widowControl/>
        <w:tabs>
          <w:tab w:val="left" w:pos="6521"/>
          <w:tab w:val="left" w:pos="7080"/>
          <w:tab w:val="left" w:pos="7788"/>
          <w:tab w:val="left" w:pos="8496"/>
        </w:tabs>
        <w:jc w:val="both"/>
      </w:pPr>
    </w:p>
    <w:p w:rsidR="00D725D7" w:rsidRDefault="009C29A4">
      <w:pPr>
        <w:widowControl/>
        <w:tabs>
          <w:tab w:val="left" w:pos="6521"/>
          <w:tab w:val="left" w:pos="7080"/>
          <w:tab w:val="left" w:pos="7788"/>
          <w:tab w:val="left" w:pos="8496"/>
        </w:tabs>
        <w:spacing w:after="200" w:line="276" w:lineRule="auto"/>
        <w:jc w:val="both"/>
      </w:pPr>
      <w:r>
        <w:t xml:space="preserve">Pour postuler, merci de nous faire </w:t>
      </w:r>
      <w:r>
        <w:t>parvenir votre CV et votre réponse aux questions ci-dessous à l’adresse :</w:t>
      </w:r>
    </w:p>
    <w:p w:rsidR="00D725D7" w:rsidRDefault="00D725D7">
      <w:pPr>
        <w:widowControl/>
        <w:tabs>
          <w:tab w:val="left" w:pos="6521"/>
          <w:tab w:val="left" w:pos="7080"/>
          <w:tab w:val="left" w:pos="7788"/>
          <w:tab w:val="left" w:pos="8496"/>
        </w:tabs>
        <w:jc w:val="both"/>
        <w:rPr>
          <w:b/>
          <w:color w:val="FF0000"/>
        </w:rPr>
      </w:pPr>
    </w:p>
    <w:p w:rsidR="00D725D7" w:rsidRDefault="009C29A4">
      <w:pPr>
        <w:numPr>
          <w:ilvl w:val="0"/>
          <w:numId w:val="10"/>
        </w:numPr>
        <w:pBdr>
          <w:top w:val="nil"/>
          <w:left w:val="nil"/>
          <w:bottom w:val="nil"/>
          <w:right w:val="nil"/>
          <w:between w:val="nil"/>
        </w:pBdr>
        <w:jc w:val="both"/>
        <w:rPr>
          <w:color w:val="000000"/>
          <w:sz w:val="24"/>
          <w:szCs w:val="24"/>
          <w:highlight w:val="white"/>
        </w:rPr>
      </w:pPr>
      <w:r>
        <w:rPr>
          <w:color w:val="000000"/>
          <w:sz w:val="24"/>
          <w:szCs w:val="24"/>
          <w:highlight w:val="white"/>
        </w:rPr>
        <w:t xml:space="preserve">Qu’est-ce qui vous motive à travailler chez ALIMA au regard de nos opérations et de notre CHARTE </w:t>
      </w:r>
      <w:hyperlink r:id="rId14">
        <w:r>
          <w:rPr>
            <w:color w:val="1155CC"/>
            <w:sz w:val="24"/>
            <w:szCs w:val="24"/>
            <w:highlight w:val="white"/>
            <w:u w:val="single"/>
          </w:rPr>
          <w:t>https://www.alima-ngo.org/notre-charte</w:t>
        </w:r>
      </w:hyperlink>
      <w:r>
        <w:rPr>
          <w:color w:val="000000"/>
          <w:sz w:val="24"/>
          <w:szCs w:val="24"/>
          <w:highlight w:val="white"/>
        </w:rPr>
        <w:t xml:space="preserve"> ?</w:t>
      </w:r>
    </w:p>
    <w:p w:rsidR="00D725D7" w:rsidRDefault="009C29A4">
      <w:pPr>
        <w:numPr>
          <w:ilvl w:val="0"/>
          <w:numId w:val="10"/>
        </w:numPr>
        <w:pBdr>
          <w:top w:val="nil"/>
          <w:left w:val="nil"/>
          <w:bottom w:val="nil"/>
          <w:right w:val="nil"/>
          <w:between w:val="nil"/>
        </w:pBdr>
        <w:jc w:val="both"/>
        <w:rPr>
          <w:color w:val="000000"/>
          <w:sz w:val="24"/>
          <w:szCs w:val="24"/>
          <w:highlight w:val="white"/>
        </w:rPr>
      </w:pPr>
      <w:r>
        <w:rPr>
          <w:color w:val="000000"/>
          <w:sz w:val="24"/>
          <w:szCs w:val="24"/>
          <w:highlight w:val="white"/>
        </w:rPr>
        <w:t xml:space="preserve">Quels sont les challenges que vous pouvez rencontrer sur ce </w:t>
      </w:r>
      <w:r>
        <w:rPr>
          <w:color w:val="000000"/>
          <w:sz w:val="24"/>
          <w:szCs w:val="24"/>
          <w:highlight w:val="white"/>
        </w:rPr>
        <w:t>poste et comment pensez-vous y faire face ?</w:t>
      </w:r>
    </w:p>
    <w:p w:rsidR="00D725D7" w:rsidRDefault="00D725D7">
      <w:pPr>
        <w:pBdr>
          <w:top w:val="nil"/>
          <w:left w:val="nil"/>
          <w:bottom w:val="nil"/>
          <w:right w:val="nil"/>
          <w:between w:val="nil"/>
        </w:pBdr>
        <w:ind w:left="720"/>
        <w:jc w:val="both"/>
        <w:rPr>
          <w:color w:val="000000"/>
          <w:sz w:val="24"/>
          <w:szCs w:val="24"/>
          <w:highlight w:val="white"/>
        </w:rPr>
      </w:pPr>
    </w:p>
    <w:p w:rsidR="00D725D7" w:rsidRDefault="00D725D7" w:rsidP="009C29A4">
      <w:pPr>
        <w:pBdr>
          <w:top w:val="nil"/>
          <w:left w:val="nil"/>
          <w:bottom w:val="nil"/>
          <w:right w:val="nil"/>
          <w:between w:val="nil"/>
        </w:pBdr>
        <w:tabs>
          <w:tab w:val="left" w:pos="859"/>
        </w:tabs>
        <w:spacing w:line="268" w:lineRule="auto"/>
        <w:rPr>
          <w:rFonts w:ascii="Arial" w:eastAsia="Arial" w:hAnsi="Arial" w:cs="Arial"/>
          <w:color w:val="000000"/>
          <w:sz w:val="24"/>
          <w:szCs w:val="24"/>
        </w:rPr>
      </w:pPr>
      <w:bookmarkStart w:id="1" w:name="_GoBack"/>
      <w:bookmarkEnd w:id="1"/>
    </w:p>
    <w:p w:rsidR="00D725D7" w:rsidRDefault="009C29A4">
      <w:pPr>
        <w:pStyle w:val="Titre1"/>
        <w:spacing w:line="275" w:lineRule="auto"/>
        <w:ind w:left="139" w:right="271"/>
        <w:jc w:val="both"/>
      </w:pPr>
      <w:r>
        <w:t>Nous traitons les candidatures au fur et à mesure de leur réception. Si une candidature correspond à nos recherches, l’offre peut donc être clôturée avant terme.</w:t>
      </w:r>
    </w:p>
    <w:p w:rsidR="00D725D7" w:rsidRDefault="00D725D7">
      <w:pPr>
        <w:pBdr>
          <w:top w:val="nil"/>
          <w:left w:val="nil"/>
          <w:bottom w:val="nil"/>
          <w:right w:val="nil"/>
          <w:between w:val="nil"/>
        </w:pBdr>
        <w:spacing w:line="268" w:lineRule="auto"/>
        <w:ind w:left="140" w:hanging="140"/>
        <w:jc w:val="both"/>
        <w:rPr>
          <w:color w:val="000000"/>
        </w:rPr>
      </w:pPr>
    </w:p>
    <w:p w:rsidR="00D725D7" w:rsidRDefault="00D725D7">
      <w:pPr>
        <w:spacing w:before="1"/>
      </w:pPr>
    </w:p>
    <w:sectPr w:rsidR="00D725D7">
      <w:type w:val="continuous"/>
      <w:pgSz w:w="11910" w:h="16840"/>
      <w:pgMar w:top="480" w:right="9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94F"/>
    <w:multiLevelType w:val="multilevel"/>
    <w:tmpl w:val="78A6D5F4"/>
    <w:lvl w:ilvl="0">
      <w:start w:val="1"/>
      <w:numFmt w:val="decimal"/>
      <w:lvlText w:val="%1."/>
      <w:lvlJc w:val="left"/>
      <w:pPr>
        <w:ind w:left="860" w:hanging="360"/>
      </w:pPr>
      <w:rPr>
        <w:rFonts w:ascii="Calibri" w:eastAsia="Calibri" w:hAnsi="Calibri" w:cs="Calibri"/>
        <w:sz w:val="22"/>
        <w:szCs w:val="22"/>
      </w:rPr>
    </w:lvl>
    <w:lvl w:ilvl="1">
      <w:start w:val="1"/>
      <w:numFmt w:val="bullet"/>
      <w:lvlText w:val="•"/>
      <w:lvlJc w:val="left"/>
      <w:pPr>
        <w:ind w:left="1766" w:hanging="360"/>
      </w:pPr>
    </w:lvl>
    <w:lvl w:ilvl="2">
      <w:start w:val="1"/>
      <w:numFmt w:val="bullet"/>
      <w:lvlText w:val="•"/>
      <w:lvlJc w:val="left"/>
      <w:pPr>
        <w:ind w:left="2672" w:hanging="360"/>
      </w:pPr>
    </w:lvl>
    <w:lvl w:ilvl="3">
      <w:start w:val="1"/>
      <w:numFmt w:val="bullet"/>
      <w:lvlText w:val="•"/>
      <w:lvlJc w:val="left"/>
      <w:pPr>
        <w:ind w:left="3579" w:hanging="360"/>
      </w:pPr>
    </w:lvl>
    <w:lvl w:ilvl="4">
      <w:start w:val="1"/>
      <w:numFmt w:val="bullet"/>
      <w:lvlText w:val="•"/>
      <w:lvlJc w:val="left"/>
      <w:pPr>
        <w:ind w:left="4485" w:hanging="360"/>
      </w:pPr>
    </w:lvl>
    <w:lvl w:ilvl="5">
      <w:start w:val="1"/>
      <w:numFmt w:val="bullet"/>
      <w:lvlText w:val="•"/>
      <w:lvlJc w:val="left"/>
      <w:pPr>
        <w:ind w:left="5392" w:hanging="360"/>
      </w:pPr>
    </w:lvl>
    <w:lvl w:ilvl="6">
      <w:start w:val="1"/>
      <w:numFmt w:val="bullet"/>
      <w:lvlText w:val="•"/>
      <w:lvlJc w:val="left"/>
      <w:pPr>
        <w:ind w:left="6298" w:hanging="360"/>
      </w:pPr>
    </w:lvl>
    <w:lvl w:ilvl="7">
      <w:start w:val="1"/>
      <w:numFmt w:val="bullet"/>
      <w:lvlText w:val="•"/>
      <w:lvlJc w:val="left"/>
      <w:pPr>
        <w:ind w:left="7205" w:hanging="360"/>
      </w:pPr>
    </w:lvl>
    <w:lvl w:ilvl="8">
      <w:start w:val="1"/>
      <w:numFmt w:val="bullet"/>
      <w:lvlText w:val="•"/>
      <w:lvlJc w:val="left"/>
      <w:pPr>
        <w:ind w:left="8111" w:hanging="360"/>
      </w:pPr>
    </w:lvl>
  </w:abstractNum>
  <w:abstractNum w:abstractNumId="1" w15:restartNumberingAfterBreak="0">
    <w:nsid w:val="092F012B"/>
    <w:multiLevelType w:val="multilevel"/>
    <w:tmpl w:val="0DD05E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157B3"/>
    <w:multiLevelType w:val="multilevel"/>
    <w:tmpl w:val="60CCD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344273"/>
    <w:multiLevelType w:val="multilevel"/>
    <w:tmpl w:val="EFB23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6451BC"/>
    <w:multiLevelType w:val="multilevel"/>
    <w:tmpl w:val="DD5CC9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D558FD"/>
    <w:multiLevelType w:val="multilevel"/>
    <w:tmpl w:val="4F4CA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77534C"/>
    <w:multiLevelType w:val="multilevel"/>
    <w:tmpl w:val="C52E0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6F6E33"/>
    <w:multiLevelType w:val="multilevel"/>
    <w:tmpl w:val="ED8CB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EBE3A66"/>
    <w:multiLevelType w:val="multilevel"/>
    <w:tmpl w:val="42423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2806E42"/>
    <w:multiLevelType w:val="multilevel"/>
    <w:tmpl w:val="2FE4B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6"/>
  </w:num>
  <w:num w:numId="3">
    <w:abstractNumId w:val="3"/>
  </w:num>
  <w:num w:numId="4">
    <w:abstractNumId w:val="7"/>
  </w:num>
  <w:num w:numId="5">
    <w:abstractNumId w:val="2"/>
  </w:num>
  <w:num w:numId="6">
    <w:abstractNumId w:val="9"/>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D7"/>
    <w:rsid w:val="009C29A4"/>
    <w:rsid w:val="00D72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84E"/>
  <w15:docId w15:val="{BE1F7111-65AD-4A0A-B593-6BE1FCE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ind w:left="140"/>
      <w:outlineLvl w:val="0"/>
    </w:pPr>
    <w:rPr>
      <w:b/>
    </w:rPr>
  </w:style>
  <w:style w:type="paragraph" w:styleId="Titre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alima-ngo.org/notre-ch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1729</Words>
  <Characters>9515</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 Elsie DAOUDA</cp:lastModifiedBy>
  <cp:revision>2</cp:revision>
  <dcterms:created xsi:type="dcterms:W3CDTF">2019-06-28T10:03:00Z</dcterms:created>
  <dcterms:modified xsi:type="dcterms:W3CDTF">2019-06-28T10:06:00Z</dcterms:modified>
</cp:coreProperties>
</file>