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806DD" w14:textId="77777777" w:rsidR="00B31581" w:rsidRDefault="00B31581" w:rsidP="002D523D">
      <w:pPr>
        <w:pStyle w:val="Titre"/>
      </w:pPr>
    </w:p>
    <w:p w14:paraId="768C2359" w14:textId="77777777" w:rsidR="00B31581" w:rsidRPr="00B31581" w:rsidRDefault="00B31581" w:rsidP="00B31581"/>
    <w:p w14:paraId="79351014" w14:textId="77777777" w:rsidR="00B31581" w:rsidRPr="00B31581" w:rsidRDefault="00B31581" w:rsidP="00B31581"/>
    <w:p w14:paraId="03B6CE20" w14:textId="77777777" w:rsidR="00B31581" w:rsidRPr="00B31581" w:rsidRDefault="00B31581" w:rsidP="00B31581"/>
    <w:p w14:paraId="170E42AC" w14:textId="77777777" w:rsidR="00B31581" w:rsidRPr="00B31581" w:rsidRDefault="004138D3" w:rsidP="004138D3">
      <w:pPr>
        <w:tabs>
          <w:tab w:val="left" w:pos="5490"/>
        </w:tabs>
      </w:pPr>
      <w:r>
        <w:tab/>
      </w:r>
    </w:p>
    <w:p w14:paraId="192077EF" w14:textId="77777777" w:rsidR="00B31581" w:rsidRPr="00B31581" w:rsidRDefault="00A55B2C" w:rsidP="00B31581">
      <w:r>
        <w:rPr>
          <w:noProof/>
          <w:lang w:eastAsia="fr-FR"/>
        </w:rPr>
        <w:drawing>
          <wp:anchor distT="0" distB="0" distL="114300" distR="114300" simplePos="0" relativeHeight="251658240" behindDoc="0" locked="0" layoutInCell="1" allowOverlap="1" wp14:anchorId="48B1E075" wp14:editId="6AFCCBA2">
            <wp:simplePos x="0" y="0"/>
            <wp:positionH relativeFrom="margin">
              <wp:align>center</wp:align>
            </wp:positionH>
            <wp:positionV relativeFrom="paragraph">
              <wp:posOffset>301876</wp:posOffset>
            </wp:positionV>
            <wp:extent cx="6781800" cy="2647507"/>
            <wp:effectExtent l="0" t="0" r="0" b="635"/>
            <wp:wrapNone/>
            <wp:docPr id="1" name="Image 1" descr="background-powerpoint-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ground-powerpoint-bleu"/>
                    <pic:cNvPicPr>
                      <a:picLocks noChangeAspect="1" noChangeArrowheads="1"/>
                    </pic:cNvPicPr>
                  </pic:nvPicPr>
                  <pic:blipFill>
                    <a:blip r:embed="rId8">
                      <a:extLst>
                        <a:ext uri="{28A0092B-C50C-407E-A947-70E740481C1C}">
                          <a14:useLocalDpi xmlns:a14="http://schemas.microsoft.com/office/drawing/2010/main" val="0"/>
                        </a:ext>
                      </a:extLst>
                    </a:blip>
                    <a:srcRect t="26399" b="26399"/>
                    <a:stretch>
                      <a:fillRect/>
                    </a:stretch>
                  </pic:blipFill>
                  <pic:spPr bwMode="auto">
                    <a:xfrm>
                      <a:off x="0" y="0"/>
                      <a:ext cx="6786585" cy="2649375"/>
                    </a:xfrm>
                    <a:prstGeom prst="rect">
                      <a:avLst/>
                    </a:prstGeom>
                    <a:noFill/>
                    <a:ln>
                      <a:noFill/>
                    </a:ln>
                  </pic:spPr>
                </pic:pic>
              </a:graphicData>
            </a:graphic>
          </wp:anchor>
        </w:drawing>
      </w:r>
    </w:p>
    <w:p w14:paraId="0DA5CF30" w14:textId="77777777" w:rsidR="00B31581" w:rsidRPr="00B31581" w:rsidRDefault="00B31581" w:rsidP="00B31581"/>
    <w:p w14:paraId="2D0A233B" w14:textId="77777777" w:rsidR="00B31581" w:rsidRPr="00B31581" w:rsidRDefault="00B31581" w:rsidP="00B31581"/>
    <w:p w14:paraId="78F64A26" w14:textId="0088B8F6" w:rsidR="00B31581" w:rsidRPr="00B31581" w:rsidRDefault="00C03DD3" w:rsidP="00B31581">
      <w:r>
        <w:rPr>
          <w:noProof/>
          <w:lang w:eastAsia="fr-FR"/>
        </w:rPr>
        <mc:AlternateContent>
          <mc:Choice Requires="wps">
            <w:drawing>
              <wp:anchor distT="0" distB="0" distL="114300" distR="114300" simplePos="0" relativeHeight="251659264" behindDoc="0" locked="0" layoutInCell="1" allowOverlap="1" wp14:anchorId="7F1CEB9A" wp14:editId="7BD6F52D">
                <wp:simplePos x="0" y="0"/>
                <wp:positionH relativeFrom="margin">
                  <wp:align>center</wp:align>
                </wp:positionH>
                <wp:positionV relativeFrom="paragraph">
                  <wp:posOffset>6350</wp:posOffset>
                </wp:positionV>
                <wp:extent cx="4879975" cy="165862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58620"/>
                        </a:xfrm>
                        <a:prstGeom prst="rect">
                          <a:avLst/>
                        </a:prstGeom>
                        <a:noFill/>
                        <a:ln>
                          <a:noFill/>
                        </a:ln>
                      </wps:spPr>
                      <wps:txbx>
                        <w:txbxContent>
                          <w:p w14:paraId="23D7167E" w14:textId="77777777" w:rsidR="006F6E69" w:rsidRPr="00B31581" w:rsidRDefault="006F6E69" w:rsidP="00B31581">
                            <w:pPr>
                              <w:spacing w:line="192" w:lineRule="auto"/>
                              <w:jc w:val="center"/>
                              <w:rPr>
                                <w:rFonts w:ascii="Cambria" w:hAnsi="Cambria"/>
                                <w:b/>
                                <w:color w:val="FFFFFF"/>
                                <w:sz w:val="48"/>
                                <w:szCs w:val="48"/>
                              </w:rPr>
                            </w:pPr>
                            <w:r w:rsidRPr="00B31581">
                              <w:rPr>
                                <w:rFonts w:ascii="Cambria" w:hAnsi="Cambria"/>
                                <w:b/>
                                <w:color w:val="FFFFFF"/>
                                <w:sz w:val="48"/>
                                <w:szCs w:val="48"/>
                              </w:rPr>
                              <w:t xml:space="preserve">Consultance </w:t>
                            </w:r>
                          </w:p>
                          <w:p w14:paraId="0D86A7C8" w14:textId="77777777" w:rsidR="006F6E69" w:rsidRPr="00B31581" w:rsidRDefault="006F6E69" w:rsidP="00B31581">
                            <w:pPr>
                              <w:spacing w:line="192" w:lineRule="auto"/>
                              <w:jc w:val="center"/>
                              <w:rPr>
                                <w:rFonts w:ascii="Cambria" w:hAnsi="Cambria"/>
                                <w:b/>
                                <w:color w:val="FFFFFF"/>
                                <w:sz w:val="48"/>
                                <w:szCs w:val="48"/>
                              </w:rPr>
                            </w:pPr>
                            <w:r>
                              <w:rPr>
                                <w:rFonts w:ascii="Cambria" w:hAnsi="Cambria"/>
                                <w:b/>
                                <w:color w:val="FFFFFF"/>
                                <w:sz w:val="48"/>
                                <w:szCs w:val="48"/>
                              </w:rPr>
                              <w:t>EVALUATION FINALE</w:t>
                            </w:r>
                          </w:p>
                          <w:p w14:paraId="01DF6C7E" w14:textId="77777777" w:rsidR="006F6E69" w:rsidRDefault="006F6E69" w:rsidP="00B31581">
                            <w:pPr>
                              <w:spacing w:after="0" w:line="192" w:lineRule="auto"/>
                              <w:jc w:val="center"/>
                              <w:rPr>
                                <w:rFonts w:ascii="Cambria" w:hAnsi="Cambria"/>
                                <w:b/>
                                <w:color w:val="FFFFFF"/>
                                <w:sz w:val="48"/>
                                <w:szCs w:val="48"/>
                              </w:rPr>
                            </w:pPr>
                            <w:r>
                              <w:rPr>
                                <w:rFonts w:ascii="Cambria" w:hAnsi="Cambria"/>
                                <w:b/>
                                <w:color w:val="FFFFFF"/>
                                <w:sz w:val="48"/>
                                <w:szCs w:val="48"/>
                              </w:rPr>
                              <w:t xml:space="preserve">Du </w:t>
                            </w:r>
                            <w:r w:rsidRPr="00B31581">
                              <w:rPr>
                                <w:rFonts w:ascii="Cambria" w:hAnsi="Cambria"/>
                                <w:b/>
                                <w:color w:val="FFFFFF"/>
                                <w:sz w:val="48"/>
                                <w:szCs w:val="48"/>
                              </w:rPr>
                              <w:t xml:space="preserve">Projet </w:t>
                            </w:r>
                            <w:r>
                              <w:rPr>
                                <w:rFonts w:ascii="Cambria" w:hAnsi="Cambria"/>
                                <w:b/>
                                <w:color w:val="FFFFFF"/>
                                <w:sz w:val="48"/>
                                <w:szCs w:val="48"/>
                              </w:rPr>
                              <w:t xml:space="preserve">TAWDE </w:t>
                            </w:r>
                          </w:p>
                          <w:p w14:paraId="7351C02A" w14:textId="747A1094" w:rsidR="006F6E69" w:rsidRPr="00B31581" w:rsidRDefault="006F6E69" w:rsidP="00B31581">
                            <w:pPr>
                              <w:spacing w:after="0" w:line="192" w:lineRule="auto"/>
                              <w:jc w:val="center"/>
                              <w:rPr>
                                <w:rFonts w:ascii="Cambria" w:hAnsi="Cambria"/>
                                <w:b/>
                                <w:color w:val="FFFFFF"/>
                                <w:sz w:val="48"/>
                                <w:szCs w:val="48"/>
                                <w:u w:val="single"/>
                              </w:rPr>
                            </w:pPr>
                            <w:r w:rsidRPr="00B31581">
                              <w:rPr>
                                <w:rFonts w:ascii="Cambria" w:hAnsi="Cambria"/>
                                <w:b/>
                                <w:color w:val="FFFFFF"/>
                                <w:sz w:val="48"/>
                                <w:szCs w:val="48"/>
                              </w:rPr>
                              <w:t>Inclusion des</w:t>
                            </w:r>
                            <w:r>
                              <w:rPr>
                                <w:rFonts w:ascii="Cambria" w:hAnsi="Cambria"/>
                                <w:b/>
                                <w:color w:val="FFFFFF"/>
                                <w:sz w:val="48"/>
                                <w:szCs w:val="48"/>
                              </w:rPr>
                              <w:t xml:space="preserve"> enfants et jeunes  </w:t>
                            </w:r>
                            <w:r w:rsidR="005F6888">
                              <w:rPr>
                                <w:rFonts w:ascii="Cambria" w:hAnsi="Cambria"/>
                                <w:b/>
                                <w:color w:val="FFFFFF"/>
                                <w:sz w:val="48"/>
                                <w:szCs w:val="48"/>
                              </w:rPr>
                              <w:t xml:space="preserve"> talibés au Sénégal </w:t>
                            </w:r>
                          </w:p>
                          <w:p w14:paraId="2245F36A" w14:textId="77777777" w:rsidR="006F6E69" w:rsidRPr="00B31581" w:rsidRDefault="006F6E69" w:rsidP="00B31581">
                            <w:pPr>
                              <w:spacing w:after="0" w:line="192" w:lineRule="auto"/>
                              <w:jc w:val="center"/>
                              <w:rPr>
                                <w:rFonts w:ascii="Cambria" w:hAnsi="Cambria"/>
                                <w:b/>
                                <w:color w:val="FFFFFF"/>
                                <w:sz w:val="48"/>
                                <w:szCs w:val="48"/>
                              </w:rPr>
                            </w:pPr>
                          </w:p>
                          <w:p w14:paraId="7097E021" w14:textId="77777777" w:rsidR="006F6E69" w:rsidRPr="00B31581" w:rsidRDefault="006F6E69" w:rsidP="00B31581">
                            <w:pPr>
                              <w:jc w:val="center"/>
                              <w:rPr>
                                <w:rFonts w:ascii="Cambria" w:hAnsi="Cambria"/>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1CEB9A" id="_x0000_t202" coordsize="21600,21600" o:spt="202" path="m,l,21600r21600,l21600,xe">
                <v:stroke joinstyle="miter"/>
                <v:path gradientshapeok="t" o:connecttype="rect"/>
              </v:shapetype>
              <v:shape id="Zone de texte 5" o:spid="_x0000_s1026" type="#_x0000_t202" style="position:absolute;margin-left:0;margin-top:.5pt;width:384.25pt;height:130.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" filled="f" stroked="f">
                <v:textbox inset="0,0,0,0">
                  <w:txbxContent>
                    <w:p w14:paraId="23D7167E" w14:textId="77777777" w:rsidR="006F6E69" w:rsidRPr="00B31581" w:rsidRDefault="006F6E69" w:rsidP="00B31581">
                      <w:pPr>
                        <w:spacing w:line="192" w:lineRule="auto"/>
                        <w:jc w:val="center"/>
                        <w:rPr>
                          <w:rFonts w:ascii="Cambria" w:hAnsi="Cambria"/>
                          <w:b/>
                          <w:color w:val="FFFFFF"/>
                          <w:sz w:val="48"/>
                          <w:szCs w:val="48"/>
                        </w:rPr>
                      </w:pPr>
                      <w:r w:rsidRPr="00B31581">
                        <w:rPr>
                          <w:rFonts w:ascii="Cambria" w:hAnsi="Cambria"/>
                          <w:b/>
                          <w:color w:val="FFFFFF"/>
                          <w:sz w:val="48"/>
                          <w:szCs w:val="48"/>
                        </w:rPr>
                        <w:t xml:space="preserve">Consultance </w:t>
                      </w:r>
                    </w:p>
                    <w:p w14:paraId="0D86A7C8" w14:textId="77777777" w:rsidR="006F6E69" w:rsidRPr="00B31581" w:rsidRDefault="006F6E69" w:rsidP="00B31581">
                      <w:pPr>
                        <w:spacing w:line="192" w:lineRule="auto"/>
                        <w:jc w:val="center"/>
                        <w:rPr>
                          <w:rFonts w:ascii="Cambria" w:hAnsi="Cambria"/>
                          <w:b/>
                          <w:color w:val="FFFFFF"/>
                          <w:sz w:val="48"/>
                          <w:szCs w:val="48"/>
                        </w:rPr>
                      </w:pPr>
                      <w:r>
                        <w:rPr>
                          <w:rFonts w:ascii="Cambria" w:hAnsi="Cambria"/>
                          <w:b/>
                          <w:color w:val="FFFFFF"/>
                          <w:sz w:val="48"/>
                          <w:szCs w:val="48"/>
                        </w:rPr>
                        <w:t>EVALUATION FINALE</w:t>
                      </w:r>
                    </w:p>
                    <w:p w14:paraId="01DF6C7E" w14:textId="77777777" w:rsidR="006F6E69" w:rsidRDefault="006F6E69" w:rsidP="00B31581">
                      <w:pPr>
                        <w:spacing w:after="0" w:line="192" w:lineRule="auto"/>
                        <w:jc w:val="center"/>
                        <w:rPr>
                          <w:rFonts w:ascii="Cambria" w:hAnsi="Cambria"/>
                          <w:b/>
                          <w:color w:val="FFFFFF"/>
                          <w:sz w:val="48"/>
                          <w:szCs w:val="48"/>
                        </w:rPr>
                      </w:pPr>
                      <w:r>
                        <w:rPr>
                          <w:rFonts w:ascii="Cambria" w:hAnsi="Cambria"/>
                          <w:b/>
                          <w:color w:val="FFFFFF"/>
                          <w:sz w:val="48"/>
                          <w:szCs w:val="48"/>
                        </w:rPr>
                        <w:t xml:space="preserve">Du </w:t>
                      </w:r>
                      <w:r w:rsidRPr="00B31581">
                        <w:rPr>
                          <w:rFonts w:ascii="Cambria" w:hAnsi="Cambria"/>
                          <w:b/>
                          <w:color w:val="FFFFFF"/>
                          <w:sz w:val="48"/>
                          <w:szCs w:val="48"/>
                        </w:rPr>
                        <w:t xml:space="preserve">Projet </w:t>
                      </w:r>
                      <w:r>
                        <w:rPr>
                          <w:rFonts w:ascii="Cambria" w:hAnsi="Cambria"/>
                          <w:b/>
                          <w:color w:val="FFFFFF"/>
                          <w:sz w:val="48"/>
                          <w:szCs w:val="48"/>
                        </w:rPr>
                        <w:t xml:space="preserve">TAWDE </w:t>
                      </w:r>
                    </w:p>
                    <w:p w14:paraId="7351C02A" w14:textId="747A1094" w:rsidR="006F6E69" w:rsidRPr="00B31581" w:rsidRDefault="006F6E69" w:rsidP="00B31581">
                      <w:pPr>
                        <w:spacing w:after="0" w:line="192" w:lineRule="auto"/>
                        <w:jc w:val="center"/>
                        <w:rPr>
                          <w:rFonts w:ascii="Cambria" w:hAnsi="Cambria"/>
                          <w:b/>
                          <w:color w:val="FFFFFF"/>
                          <w:sz w:val="48"/>
                          <w:szCs w:val="48"/>
                          <w:u w:val="single"/>
                        </w:rPr>
                      </w:pPr>
                      <w:r w:rsidRPr="00B31581">
                        <w:rPr>
                          <w:rFonts w:ascii="Cambria" w:hAnsi="Cambria"/>
                          <w:b/>
                          <w:color w:val="FFFFFF"/>
                          <w:sz w:val="48"/>
                          <w:szCs w:val="48"/>
                        </w:rPr>
                        <w:t>Inclusion des</w:t>
                      </w:r>
                      <w:r>
                        <w:rPr>
                          <w:rFonts w:ascii="Cambria" w:hAnsi="Cambria"/>
                          <w:b/>
                          <w:color w:val="FFFFFF"/>
                          <w:sz w:val="48"/>
                          <w:szCs w:val="48"/>
                        </w:rPr>
                        <w:t xml:space="preserve"> enfants et jeunes  </w:t>
                      </w:r>
                      <w:r w:rsidR="005F6888">
                        <w:rPr>
                          <w:rFonts w:ascii="Cambria" w:hAnsi="Cambria"/>
                          <w:b/>
                          <w:color w:val="FFFFFF"/>
                          <w:sz w:val="48"/>
                          <w:szCs w:val="48"/>
                        </w:rPr>
                        <w:t xml:space="preserve"> talibés au Sénégal </w:t>
                      </w:r>
                    </w:p>
                    <w:p w14:paraId="2245F36A" w14:textId="77777777" w:rsidR="006F6E69" w:rsidRPr="00B31581" w:rsidRDefault="006F6E69" w:rsidP="00B31581">
                      <w:pPr>
                        <w:spacing w:after="0" w:line="192" w:lineRule="auto"/>
                        <w:jc w:val="center"/>
                        <w:rPr>
                          <w:rFonts w:ascii="Cambria" w:hAnsi="Cambria"/>
                          <w:b/>
                          <w:color w:val="FFFFFF"/>
                          <w:sz w:val="48"/>
                          <w:szCs w:val="48"/>
                        </w:rPr>
                      </w:pPr>
                    </w:p>
                    <w:p w14:paraId="7097E021" w14:textId="77777777" w:rsidR="006F6E69" w:rsidRPr="00B31581" w:rsidRDefault="006F6E69" w:rsidP="00B31581">
                      <w:pPr>
                        <w:jc w:val="center"/>
                        <w:rPr>
                          <w:rFonts w:ascii="Cambria" w:hAnsi="Cambria"/>
                        </w:rPr>
                      </w:pPr>
                    </w:p>
                  </w:txbxContent>
                </v:textbox>
                <w10:wrap anchorx="margin"/>
              </v:shape>
            </w:pict>
          </mc:Fallback>
        </mc:AlternateContent>
      </w:r>
    </w:p>
    <w:p w14:paraId="1B878B18" w14:textId="77777777" w:rsidR="00B31581" w:rsidRPr="00B31581" w:rsidRDefault="00B31581" w:rsidP="00B31581"/>
    <w:p w14:paraId="39EFD1CA" w14:textId="77777777" w:rsidR="00B31581" w:rsidRPr="00B31581" w:rsidRDefault="00B31581" w:rsidP="00B31581"/>
    <w:p w14:paraId="40500375" w14:textId="77777777" w:rsidR="00B31581" w:rsidRPr="00B31581" w:rsidRDefault="00B31581" w:rsidP="00B31581"/>
    <w:p w14:paraId="58A16782" w14:textId="77777777" w:rsidR="00B31581" w:rsidRDefault="00B31581" w:rsidP="00B31581"/>
    <w:p w14:paraId="430CD56C" w14:textId="77777777" w:rsidR="00110A6B" w:rsidRDefault="00110A6B" w:rsidP="00B31581">
      <w:pPr>
        <w:ind w:firstLine="708"/>
      </w:pPr>
    </w:p>
    <w:p w14:paraId="5E6458FD" w14:textId="77777777" w:rsidR="00B31581" w:rsidRDefault="00B31581" w:rsidP="00B31581">
      <w:pPr>
        <w:ind w:firstLine="708"/>
      </w:pPr>
    </w:p>
    <w:p w14:paraId="4AB6CA0F" w14:textId="77777777" w:rsidR="00B31581" w:rsidRDefault="00B31581" w:rsidP="00B31581">
      <w:pPr>
        <w:ind w:firstLine="708"/>
      </w:pPr>
    </w:p>
    <w:p w14:paraId="61728DB8" w14:textId="77777777" w:rsidR="00B31581" w:rsidRDefault="00B31581" w:rsidP="00B31581">
      <w:pPr>
        <w:ind w:firstLine="708"/>
      </w:pPr>
    </w:p>
    <w:p w14:paraId="02B3B7BF" w14:textId="77777777" w:rsidR="00B31581" w:rsidRDefault="00B31581" w:rsidP="00B31581">
      <w:pPr>
        <w:ind w:firstLine="708"/>
      </w:pPr>
    </w:p>
    <w:p w14:paraId="439CBD14" w14:textId="77777777" w:rsidR="00B31581" w:rsidRDefault="00B31581" w:rsidP="00B31581">
      <w:pPr>
        <w:ind w:firstLine="708"/>
      </w:pPr>
    </w:p>
    <w:p w14:paraId="6F0E85ED" w14:textId="77777777" w:rsidR="00B31581" w:rsidRDefault="00B31581" w:rsidP="00B31581">
      <w:pPr>
        <w:ind w:firstLine="708"/>
      </w:pPr>
    </w:p>
    <w:p w14:paraId="1B34C7E4" w14:textId="77777777" w:rsidR="00B31581" w:rsidRDefault="00B31581" w:rsidP="00B31581">
      <w:pPr>
        <w:ind w:firstLine="708"/>
      </w:pPr>
    </w:p>
    <w:p w14:paraId="52E533CB" w14:textId="77777777" w:rsidR="00B31581" w:rsidRDefault="00B31581" w:rsidP="00B31581">
      <w:pPr>
        <w:ind w:firstLine="708"/>
      </w:pPr>
    </w:p>
    <w:p w14:paraId="3E00D4E7" w14:textId="77777777" w:rsidR="00B31581" w:rsidRDefault="00B31581" w:rsidP="00B31581">
      <w:pPr>
        <w:ind w:firstLine="708"/>
      </w:pPr>
    </w:p>
    <w:p w14:paraId="40F479CF" w14:textId="77777777" w:rsidR="00B31581" w:rsidRDefault="00B31581" w:rsidP="00B31581">
      <w:pPr>
        <w:ind w:firstLine="708"/>
      </w:pPr>
    </w:p>
    <w:p w14:paraId="7DF1D682" w14:textId="77777777" w:rsidR="00B31581" w:rsidRDefault="00B31581" w:rsidP="00B31581">
      <w:pPr>
        <w:ind w:firstLine="708"/>
      </w:pPr>
    </w:p>
    <w:p w14:paraId="41BF310A" w14:textId="77777777" w:rsidR="00A9527B" w:rsidRDefault="00A9527B" w:rsidP="00B31581">
      <w:pPr>
        <w:ind w:firstLine="708"/>
      </w:pPr>
    </w:p>
    <w:p w14:paraId="5EC91131" w14:textId="77777777" w:rsidR="00B31581" w:rsidRDefault="00B31581" w:rsidP="00B31581">
      <w:pPr>
        <w:ind w:firstLine="708"/>
      </w:pPr>
    </w:p>
    <w:p w14:paraId="62A5665B" w14:textId="77777777" w:rsidR="00B31581" w:rsidRDefault="00B31581" w:rsidP="00B31581">
      <w:pPr>
        <w:ind w:firstLine="708"/>
      </w:pPr>
    </w:p>
    <w:p w14:paraId="7E549DED" w14:textId="77777777" w:rsidR="00A44A54" w:rsidRDefault="00A44A54" w:rsidP="00B31581">
      <w:pPr>
        <w:ind w:firstLine="708"/>
      </w:pPr>
    </w:p>
    <w:sdt>
      <w:sdtPr>
        <w:rPr>
          <w:rFonts w:ascii="Cambria" w:eastAsiaTheme="minorHAnsi" w:hAnsi="Cambria" w:cstheme="minorBidi"/>
          <w:color w:val="auto"/>
          <w:sz w:val="22"/>
          <w:szCs w:val="22"/>
          <w:lang w:eastAsia="en-US"/>
        </w:rPr>
        <w:id w:val="-1523784635"/>
        <w:docPartObj>
          <w:docPartGallery w:val="Table of Contents"/>
          <w:docPartUnique/>
        </w:docPartObj>
      </w:sdtPr>
      <w:sdtEndPr>
        <w:rPr>
          <w:b/>
          <w:bCs/>
        </w:rPr>
      </w:sdtEndPr>
      <w:sdtContent>
        <w:p w14:paraId="0F3B8A62" w14:textId="77777777" w:rsidR="00A44A54" w:rsidRPr="00A44A54" w:rsidRDefault="00A44A54" w:rsidP="00A44A54">
          <w:pPr>
            <w:pStyle w:val="En-ttedetabledesmatires"/>
            <w:jc w:val="center"/>
            <w:rPr>
              <w:rFonts w:ascii="Cambria" w:hAnsi="Cambria"/>
              <w:b/>
            </w:rPr>
          </w:pPr>
          <w:r w:rsidRPr="00A44A54">
            <w:rPr>
              <w:rFonts w:ascii="Cambria" w:hAnsi="Cambria"/>
              <w:b/>
            </w:rPr>
            <w:t>Table des matières</w:t>
          </w:r>
        </w:p>
        <w:p w14:paraId="7A3879AF" w14:textId="77777777" w:rsidR="00A9527B" w:rsidRDefault="00C46E9E">
          <w:pPr>
            <w:pStyle w:val="TM1"/>
            <w:tabs>
              <w:tab w:val="right" w:leader="dot" w:pos="9062"/>
            </w:tabs>
            <w:rPr>
              <w:rFonts w:eastAsiaTheme="minorEastAsia"/>
              <w:noProof/>
              <w:lang w:eastAsia="fr-FR"/>
            </w:rPr>
          </w:pPr>
          <w:r w:rsidRPr="00A44A54">
            <w:rPr>
              <w:rFonts w:ascii="Cambria" w:hAnsi="Cambria"/>
              <w:b/>
              <w:bCs/>
            </w:rPr>
            <w:fldChar w:fldCharType="begin"/>
          </w:r>
          <w:r w:rsidR="00A44A54" w:rsidRPr="00A44A54">
            <w:rPr>
              <w:rFonts w:ascii="Cambria" w:hAnsi="Cambria"/>
              <w:b/>
              <w:bCs/>
            </w:rPr>
            <w:instrText xml:space="preserve"> TOC \o "1-3" \h \z \u </w:instrText>
          </w:r>
          <w:r w:rsidRPr="00A44A54">
            <w:rPr>
              <w:rFonts w:ascii="Cambria" w:hAnsi="Cambria"/>
              <w:b/>
              <w:bCs/>
            </w:rPr>
            <w:fldChar w:fldCharType="separate"/>
          </w:r>
          <w:hyperlink w:anchor="_Toc94797155" w:history="1">
            <w:r w:rsidR="00A9527B" w:rsidRPr="00B015A9">
              <w:rPr>
                <w:rStyle w:val="Lienhypertexte"/>
                <w:rFonts w:ascii="Cambria" w:hAnsi="Cambria"/>
                <w:b/>
                <w:noProof/>
              </w:rPr>
              <w:t>1 Contexte et justification</w:t>
            </w:r>
            <w:r w:rsidR="00A9527B">
              <w:rPr>
                <w:noProof/>
                <w:webHidden/>
              </w:rPr>
              <w:tab/>
            </w:r>
            <w:r>
              <w:rPr>
                <w:noProof/>
                <w:webHidden/>
              </w:rPr>
              <w:fldChar w:fldCharType="begin"/>
            </w:r>
            <w:r w:rsidR="00A9527B">
              <w:rPr>
                <w:noProof/>
                <w:webHidden/>
              </w:rPr>
              <w:instrText xml:space="preserve"> PAGEREF _Toc94797155 \h </w:instrText>
            </w:r>
            <w:r>
              <w:rPr>
                <w:noProof/>
                <w:webHidden/>
              </w:rPr>
            </w:r>
            <w:r>
              <w:rPr>
                <w:noProof/>
                <w:webHidden/>
              </w:rPr>
              <w:fldChar w:fldCharType="separate"/>
            </w:r>
            <w:r w:rsidR="00A9527B">
              <w:rPr>
                <w:noProof/>
                <w:webHidden/>
              </w:rPr>
              <w:t>1</w:t>
            </w:r>
            <w:r>
              <w:rPr>
                <w:noProof/>
                <w:webHidden/>
              </w:rPr>
              <w:fldChar w:fldCharType="end"/>
            </w:r>
          </w:hyperlink>
        </w:p>
        <w:p w14:paraId="63A13598" w14:textId="77777777" w:rsidR="00A9527B" w:rsidRDefault="0040758E">
          <w:pPr>
            <w:pStyle w:val="TM1"/>
            <w:tabs>
              <w:tab w:val="right" w:leader="dot" w:pos="9062"/>
            </w:tabs>
            <w:rPr>
              <w:rFonts w:eastAsiaTheme="minorEastAsia"/>
              <w:noProof/>
              <w:lang w:eastAsia="fr-FR"/>
            </w:rPr>
          </w:pPr>
          <w:hyperlink w:anchor="_Toc94797156" w:history="1">
            <w:r w:rsidR="00A9527B" w:rsidRPr="00B015A9">
              <w:rPr>
                <w:rStyle w:val="Lienhypertexte"/>
                <w:rFonts w:ascii="Cambria" w:hAnsi="Cambria"/>
                <w:b/>
                <w:noProof/>
              </w:rPr>
              <w:t>2 Sujet de l’évaluation</w:t>
            </w:r>
            <w:r w:rsidR="00A9527B">
              <w:rPr>
                <w:noProof/>
                <w:webHidden/>
              </w:rPr>
              <w:tab/>
            </w:r>
            <w:r w:rsidR="00C46E9E">
              <w:rPr>
                <w:noProof/>
                <w:webHidden/>
              </w:rPr>
              <w:fldChar w:fldCharType="begin"/>
            </w:r>
            <w:r w:rsidR="00A9527B">
              <w:rPr>
                <w:noProof/>
                <w:webHidden/>
              </w:rPr>
              <w:instrText xml:space="preserve"> PAGEREF _Toc94797156 \h </w:instrText>
            </w:r>
            <w:r w:rsidR="00C46E9E">
              <w:rPr>
                <w:noProof/>
                <w:webHidden/>
              </w:rPr>
            </w:r>
            <w:r w:rsidR="00C46E9E">
              <w:rPr>
                <w:noProof/>
                <w:webHidden/>
              </w:rPr>
              <w:fldChar w:fldCharType="separate"/>
            </w:r>
            <w:r w:rsidR="00A9527B">
              <w:rPr>
                <w:noProof/>
                <w:webHidden/>
              </w:rPr>
              <w:t>2</w:t>
            </w:r>
            <w:r w:rsidR="00C46E9E">
              <w:rPr>
                <w:noProof/>
                <w:webHidden/>
              </w:rPr>
              <w:fldChar w:fldCharType="end"/>
            </w:r>
          </w:hyperlink>
        </w:p>
        <w:p w14:paraId="3A91EE59" w14:textId="77777777" w:rsidR="00A9527B" w:rsidRDefault="0040758E">
          <w:pPr>
            <w:pStyle w:val="TM1"/>
            <w:tabs>
              <w:tab w:val="right" w:leader="dot" w:pos="9062"/>
            </w:tabs>
            <w:rPr>
              <w:rFonts w:eastAsiaTheme="minorEastAsia"/>
              <w:noProof/>
              <w:lang w:eastAsia="fr-FR"/>
            </w:rPr>
          </w:pPr>
          <w:hyperlink w:anchor="_Toc94797157" w:history="1">
            <w:r w:rsidR="00A9527B" w:rsidRPr="00B015A9">
              <w:rPr>
                <w:rStyle w:val="Lienhypertexte"/>
                <w:rFonts w:ascii="Cambria" w:hAnsi="Cambria"/>
                <w:b/>
                <w:noProof/>
              </w:rPr>
              <w:t>3 Objectif général de l’évaluation</w:t>
            </w:r>
            <w:r w:rsidR="00A9527B">
              <w:rPr>
                <w:noProof/>
                <w:webHidden/>
              </w:rPr>
              <w:tab/>
            </w:r>
            <w:r w:rsidR="00C46E9E">
              <w:rPr>
                <w:noProof/>
                <w:webHidden/>
              </w:rPr>
              <w:fldChar w:fldCharType="begin"/>
            </w:r>
            <w:r w:rsidR="00A9527B">
              <w:rPr>
                <w:noProof/>
                <w:webHidden/>
              </w:rPr>
              <w:instrText xml:space="preserve"> PAGEREF _Toc94797157 \h </w:instrText>
            </w:r>
            <w:r w:rsidR="00C46E9E">
              <w:rPr>
                <w:noProof/>
                <w:webHidden/>
              </w:rPr>
            </w:r>
            <w:r w:rsidR="00C46E9E">
              <w:rPr>
                <w:noProof/>
                <w:webHidden/>
              </w:rPr>
              <w:fldChar w:fldCharType="separate"/>
            </w:r>
            <w:r w:rsidR="00A9527B">
              <w:rPr>
                <w:noProof/>
                <w:webHidden/>
              </w:rPr>
              <w:t>3</w:t>
            </w:r>
            <w:r w:rsidR="00C46E9E">
              <w:rPr>
                <w:noProof/>
                <w:webHidden/>
              </w:rPr>
              <w:fldChar w:fldCharType="end"/>
            </w:r>
          </w:hyperlink>
        </w:p>
        <w:p w14:paraId="0B7195EA" w14:textId="77777777" w:rsidR="00A9527B" w:rsidRDefault="0040758E">
          <w:pPr>
            <w:pStyle w:val="TM1"/>
            <w:tabs>
              <w:tab w:val="right" w:leader="dot" w:pos="9062"/>
            </w:tabs>
            <w:rPr>
              <w:rFonts w:eastAsiaTheme="minorEastAsia"/>
              <w:noProof/>
              <w:lang w:eastAsia="fr-FR"/>
            </w:rPr>
          </w:pPr>
          <w:hyperlink w:anchor="_Toc94797158" w:history="1">
            <w:r w:rsidR="00A9527B" w:rsidRPr="00B015A9">
              <w:rPr>
                <w:rStyle w:val="Lienhypertexte"/>
                <w:rFonts w:ascii="Cambria" w:hAnsi="Cambria"/>
                <w:b/>
                <w:noProof/>
              </w:rPr>
              <w:t>4 Objectifs spécifiques</w:t>
            </w:r>
            <w:r w:rsidR="00A9527B">
              <w:rPr>
                <w:noProof/>
                <w:webHidden/>
              </w:rPr>
              <w:tab/>
            </w:r>
            <w:r w:rsidR="00C46E9E">
              <w:rPr>
                <w:noProof/>
                <w:webHidden/>
              </w:rPr>
              <w:fldChar w:fldCharType="begin"/>
            </w:r>
            <w:r w:rsidR="00A9527B">
              <w:rPr>
                <w:noProof/>
                <w:webHidden/>
              </w:rPr>
              <w:instrText xml:space="preserve"> PAGEREF _Toc94797158 \h </w:instrText>
            </w:r>
            <w:r w:rsidR="00C46E9E">
              <w:rPr>
                <w:noProof/>
                <w:webHidden/>
              </w:rPr>
            </w:r>
            <w:r w:rsidR="00C46E9E">
              <w:rPr>
                <w:noProof/>
                <w:webHidden/>
              </w:rPr>
              <w:fldChar w:fldCharType="separate"/>
            </w:r>
            <w:r w:rsidR="00A9527B">
              <w:rPr>
                <w:noProof/>
                <w:webHidden/>
              </w:rPr>
              <w:t>3</w:t>
            </w:r>
            <w:r w:rsidR="00C46E9E">
              <w:rPr>
                <w:noProof/>
                <w:webHidden/>
              </w:rPr>
              <w:fldChar w:fldCharType="end"/>
            </w:r>
          </w:hyperlink>
        </w:p>
        <w:p w14:paraId="1F90F3B9" w14:textId="77777777" w:rsidR="00A9527B" w:rsidRDefault="0040758E">
          <w:pPr>
            <w:pStyle w:val="TM1"/>
            <w:tabs>
              <w:tab w:val="right" w:leader="dot" w:pos="9062"/>
            </w:tabs>
            <w:rPr>
              <w:rFonts w:eastAsiaTheme="minorEastAsia"/>
              <w:noProof/>
              <w:lang w:eastAsia="fr-FR"/>
            </w:rPr>
          </w:pPr>
          <w:hyperlink w:anchor="_Toc94797159" w:history="1">
            <w:r w:rsidR="00A9527B" w:rsidRPr="00B015A9">
              <w:rPr>
                <w:rStyle w:val="Lienhypertexte"/>
                <w:rFonts w:ascii="Cambria" w:hAnsi="Cambria"/>
                <w:b/>
                <w:noProof/>
              </w:rPr>
              <w:t>5 Résultats attendus</w:t>
            </w:r>
            <w:r w:rsidR="00A9527B">
              <w:rPr>
                <w:noProof/>
                <w:webHidden/>
              </w:rPr>
              <w:tab/>
            </w:r>
            <w:r w:rsidR="00C46E9E">
              <w:rPr>
                <w:noProof/>
                <w:webHidden/>
              </w:rPr>
              <w:fldChar w:fldCharType="begin"/>
            </w:r>
            <w:r w:rsidR="00A9527B">
              <w:rPr>
                <w:noProof/>
                <w:webHidden/>
              </w:rPr>
              <w:instrText xml:space="preserve"> PAGEREF _Toc94797159 \h </w:instrText>
            </w:r>
            <w:r w:rsidR="00C46E9E">
              <w:rPr>
                <w:noProof/>
                <w:webHidden/>
              </w:rPr>
            </w:r>
            <w:r w:rsidR="00C46E9E">
              <w:rPr>
                <w:noProof/>
                <w:webHidden/>
              </w:rPr>
              <w:fldChar w:fldCharType="separate"/>
            </w:r>
            <w:r w:rsidR="00A9527B">
              <w:rPr>
                <w:noProof/>
                <w:webHidden/>
              </w:rPr>
              <w:t>3</w:t>
            </w:r>
            <w:r w:rsidR="00C46E9E">
              <w:rPr>
                <w:noProof/>
                <w:webHidden/>
              </w:rPr>
              <w:fldChar w:fldCharType="end"/>
            </w:r>
          </w:hyperlink>
        </w:p>
        <w:p w14:paraId="16E2BF26" w14:textId="77777777" w:rsidR="00A9527B" w:rsidRDefault="0040758E">
          <w:pPr>
            <w:pStyle w:val="TM1"/>
            <w:tabs>
              <w:tab w:val="right" w:leader="dot" w:pos="9062"/>
            </w:tabs>
            <w:rPr>
              <w:rFonts w:eastAsiaTheme="minorEastAsia"/>
              <w:noProof/>
              <w:lang w:eastAsia="fr-FR"/>
            </w:rPr>
          </w:pPr>
          <w:hyperlink w:anchor="_Toc94797160" w:history="1">
            <w:r w:rsidR="00A9527B" w:rsidRPr="00B015A9">
              <w:rPr>
                <w:rStyle w:val="Lienhypertexte"/>
                <w:rFonts w:ascii="Cambria" w:hAnsi="Cambria"/>
                <w:b/>
                <w:noProof/>
              </w:rPr>
              <w:t>6 Livrables</w:t>
            </w:r>
            <w:r w:rsidR="00A9527B">
              <w:rPr>
                <w:noProof/>
                <w:webHidden/>
              </w:rPr>
              <w:tab/>
            </w:r>
            <w:r w:rsidR="00C46E9E">
              <w:rPr>
                <w:noProof/>
                <w:webHidden/>
              </w:rPr>
              <w:fldChar w:fldCharType="begin"/>
            </w:r>
            <w:r w:rsidR="00A9527B">
              <w:rPr>
                <w:noProof/>
                <w:webHidden/>
              </w:rPr>
              <w:instrText xml:space="preserve"> PAGEREF _Toc94797160 \h </w:instrText>
            </w:r>
            <w:r w:rsidR="00C46E9E">
              <w:rPr>
                <w:noProof/>
                <w:webHidden/>
              </w:rPr>
            </w:r>
            <w:r w:rsidR="00C46E9E">
              <w:rPr>
                <w:noProof/>
                <w:webHidden/>
              </w:rPr>
              <w:fldChar w:fldCharType="separate"/>
            </w:r>
            <w:r w:rsidR="00A9527B">
              <w:rPr>
                <w:noProof/>
                <w:webHidden/>
              </w:rPr>
              <w:t>4</w:t>
            </w:r>
            <w:r w:rsidR="00C46E9E">
              <w:rPr>
                <w:noProof/>
                <w:webHidden/>
              </w:rPr>
              <w:fldChar w:fldCharType="end"/>
            </w:r>
          </w:hyperlink>
        </w:p>
        <w:p w14:paraId="13CBDE76" w14:textId="77777777" w:rsidR="00A9527B" w:rsidRDefault="0040758E">
          <w:pPr>
            <w:pStyle w:val="TM1"/>
            <w:tabs>
              <w:tab w:val="right" w:leader="dot" w:pos="9062"/>
            </w:tabs>
            <w:rPr>
              <w:rFonts w:eastAsiaTheme="minorEastAsia"/>
              <w:noProof/>
              <w:lang w:eastAsia="fr-FR"/>
            </w:rPr>
          </w:pPr>
          <w:hyperlink w:anchor="_Toc94797161" w:history="1">
            <w:r w:rsidR="00A9527B" w:rsidRPr="00B015A9">
              <w:rPr>
                <w:rStyle w:val="Lienhypertexte"/>
                <w:rFonts w:ascii="Cambria" w:hAnsi="Cambria"/>
                <w:b/>
                <w:noProof/>
              </w:rPr>
              <w:t>7 Critère et questions d’évaluation</w:t>
            </w:r>
            <w:r w:rsidR="00A9527B">
              <w:rPr>
                <w:noProof/>
                <w:webHidden/>
              </w:rPr>
              <w:tab/>
            </w:r>
            <w:r w:rsidR="00C46E9E">
              <w:rPr>
                <w:noProof/>
                <w:webHidden/>
              </w:rPr>
              <w:fldChar w:fldCharType="begin"/>
            </w:r>
            <w:r w:rsidR="00A9527B">
              <w:rPr>
                <w:noProof/>
                <w:webHidden/>
              </w:rPr>
              <w:instrText xml:space="preserve"> PAGEREF _Toc94797161 \h </w:instrText>
            </w:r>
            <w:r w:rsidR="00C46E9E">
              <w:rPr>
                <w:noProof/>
                <w:webHidden/>
              </w:rPr>
            </w:r>
            <w:r w:rsidR="00C46E9E">
              <w:rPr>
                <w:noProof/>
                <w:webHidden/>
              </w:rPr>
              <w:fldChar w:fldCharType="separate"/>
            </w:r>
            <w:r w:rsidR="00A9527B">
              <w:rPr>
                <w:noProof/>
                <w:webHidden/>
              </w:rPr>
              <w:t>4</w:t>
            </w:r>
            <w:r w:rsidR="00C46E9E">
              <w:rPr>
                <w:noProof/>
                <w:webHidden/>
              </w:rPr>
              <w:fldChar w:fldCharType="end"/>
            </w:r>
          </w:hyperlink>
        </w:p>
        <w:p w14:paraId="0F221D8D" w14:textId="77777777" w:rsidR="00A9527B" w:rsidRDefault="0040758E">
          <w:pPr>
            <w:pStyle w:val="TM1"/>
            <w:tabs>
              <w:tab w:val="right" w:leader="dot" w:pos="9062"/>
            </w:tabs>
            <w:rPr>
              <w:rFonts w:eastAsiaTheme="minorEastAsia"/>
              <w:noProof/>
              <w:lang w:eastAsia="fr-FR"/>
            </w:rPr>
          </w:pPr>
          <w:hyperlink w:anchor="_Toc94797162" w:history="1">
            <w:r w:rsidR="00A9527B" w:rsidRPr="00B015A9">
              <w:rPr>
                <w:rStyle w:val="Lienhypertexte"/>
                <w:rFonts w:ascii="Cambria" w:hAnsi="Cambria"/>
                <w:b/>
                <w:noProof/>
              </w:rPr>
              <w:t>8 Méthodologie  et tâches à accomplir:</w:t>
            </w:r>
            <w:r w:rsidR="00A9527B">
              <w:rPr>
                <w:noProof/>
                <w:webHidden/>
              </w:rPr>
              <w:tab/>
            </w:r>
            <w:r w:rsidR="00C46E9E">
              <w:rPr>
                <w:noProof/>
                <w:webHidden/>
              </w:rPr>
              <w:fldChar w:fldCharType="begin"/>
            </w:r>
            <w:r w:rsidR="00A9527B">
              <w:rPr>
                <w:noProof/>
                <w:webHidden/>
              </w:rPr>
              <w:instrText xml:space="preserve"> PAGEREF _Toc94797162 \h </w:instrText>
            </w:r>
            <w:r w:rsidR="00C46E9E">
              <w:rPr>
                <w:noProof/>
                <w:webHidden/>
              </w:rPr>
            </w:r>
            <w:r w:rsidR="00C46E9E">
              <w:rPr>
                <w:noProof/>
                <w:webHidden/>
              </w:rPr>
              <w:fldChar w:fldCharType="separate"/>
            </w:r>
            <w:r w:rsidR="00A9527B">
              <w:rPr>
                <w:noProof/>
                <w:webHidden/>
              </w:rPr>
              <w:t>5</w:t>
            </w:r>
            <w:r w:rsidR="00C46E9E">
              <w:rPr>
                <w:noProof/>
                <w:webHidden/>
              </w:rPr>
              <w:fldChar w:fldCharType="end"/>
            </w:r>
          </w:hyperlink>
        </w:p>
        <w:p w14:paraId="2AD4650B" w14:textId="77777777" w:rsidR="00A9527B" w:rsidRDefault="0040758E">
          <w:pPr>
            <w:pStyle w:val="TM1"/>
            <w:tabs>
              <w:tab w:val="right" w:leader="dot" w:pos="9062"/>
            </w:tabs>
            <w:rPr>
              <w:rFonts w:eastAsiaTheme="minorEastAsia"/>
              <w:noProof/>
              <w:lang w:eastAsia="fr-FR"/>
            </w:rPr>
          </w:pPr>
          <w:hyperlink w:anchor="_Toc94797163" w:history="1">
            <w:r w:rsidR="00A9527B" w:rsidRPr="00B015A9">
              <w:rPr>
                <w:rStyle w:val="Lienhypertexte"/>
                <w:rFonts w:ascii="Cambria" w:hAnsi="Cambria"/>
                <w:b/>
                <w:noProof/>
              </w:rPr>
              <w:t>9 Durée de l’évaluation</w:t>
            </w:r>
            <w:r w:rsidR="00A9527B">
              <w:rPr>
                <w:noProof/>
                <w:webHidden/>
              </w:rPr>
              <w:tab/>
            </w:r>
            <w:r w:rsidR="00C46E9E">
              <w:rPr>
                <w:noProof/>
                <w:webHidden/>
              </w:rPr>
              <w:fldChar w:fldCharType="begin"/>
            </w:r>
            <w:r w:rsidR="00A9527B">
              <w:rPr>
                <w:noProof/>
                <w:webHidden/>
              </w:rPr>
              <w:instrText xml:space="preserve"> PAGEREF _Toc94797163 \h </w:instrText>
            </w:r>
            <w:r w:rsidR="00C46E9E">
              <w:rPr>
                <w:noProof/>
                <w:webHidden/>
              </w:rPr>
            </w:r>
            <w:r w:rsidR="00C46E9E">
              <w:rPr>
                <w:noProof/>
                <w:webHidden/>
              </w:rPr>
              <w:fldChar w:fldCharType="separate"/>
            </w:r>
            <w:r w:rsidR="00A9527B">
              <w:rPr>
                <w:noProof/>
                <w:webHidden/>
              </w:rPr>
              <w:t>7</w:t>
            </w:r>
            <w:r w:rsidR="00C46E9E">
              <w:rPr>
                <w:noProof/>
                <w:webHidden/>
              </w:rPr>
              <w:fldChar w:fldCharType="end"/>
            </w:r>
          </w:hyperlink>
        </w:p>
        <w:p w14:paraId="31352107" w14:textId="77777777" w:rsidR="00A9527B" w:rsidRDefault="0040758E">
          <w:pPr>
            <w:pStyle w:val="TM1"/>
            <w:tabs>
              <w:tab w:val="right" w:leader="dot" w:pos="9062"/>
            </w:tabs>
            <w:rPr>
              <w:rFonts w:eastAsiaTheme="minorEastAsia"/>
              <w:noProof/>
              <w:lang w:eastAsia="fr-FR"/>
            </w:rPr>
          </w:pPr>
          <w:hyperlink w:anchor="_Toc94797164" w:history="1">
            <w:r w:rsidR="00A9527B" w:rsidRPr="00B015A9">
              <w:rPr>
                <w:rStyle w:val="Lienhypertexte"/>
                <w:rFonts w:ascii="Cambria" w:hAnsi="Cambria"/>
                <w:b/>
                <w:noProof/>
              </w:rPr>
              <w:t>10 Budget  de l’évaluation</w:t>
            </w:r>
            <w:r w:rsidR="00A9527B">
              <w:rPr>
                <w:noProof/>
                <w:webHidden/>
              </w:rPr>
              <w:tab/>
            </w:r>
            <w:r w:rsidR="00C46E9E">
              <w:rPr>
                <w:noProof/>
                <w:webHidden/>
              </w:rPr>
              <w:fldChar w:fldCharType="begin"/>
            </w:r>
            <w:r w:rsidR="00A9527B">
              <w:rPr>
                <w:noProof/>
                <w:webHidden/>
              </w:rPr>
              <w:instrText xml:space="preserve"> PAGEREF _Toc94797164 \h </w:instrText>
            </w:r>
            <w:r w:rsidR="00C46E9E">
              <w:rPr>
                <w:noProof/>
                <w:webHidden/>
              </w:rPr>
            </w:r>
            <w:r w:rsidR="00C46E9E">
              <w:rPr>
                <w:noProof/>
                <w:webHidden/>
              </w:rPr>
              <w:fldChar w:fldCharType="separate"/>
            </w:r>
            <w:r w:rsidR="00A9527B">
              <w:rPr>
                <w:noProof/>
                <w:webHidden/>
              </w:rPr>
              <w:t>7</w:t>
            </w:r>
            <w:r w:rsidR="00C46E9E">
              <w:rPr>
                <w:noProof/>
                <w:webHidden/>
              </w:rPr>
              <w:fldChar w:fldCharType="end"/>
            </w:r>
          </w:hyperlink>
        </w:p>
        <w:p w14:paraId="5E40CEB3" w14:textId="77777777" w:rsidR="00A9527B" w:rsidRDefault="0040758E">
          <w:pPr>
            <w:pStyle w:val="TM1"/>
            <w:tabs>
              <w:tab w:val="right" w:leader="dot" w:pos="9062"/>
            </w:tabs>
            <w:rPr>
              <w:rFonts w:eastAsiaTheme="minorEastAsia"/>
              <w:noProof/>
              <w:lang w:eastAsia="fr-FR"/>
            </w:rPr>
          </w:pPr>
          <w:hyperlink w:anchor="_Toc94797165" w:history="1">
            <w:r w:rsidR="00A9527B" w:rsidRPr="00B015A9">
              <w:rPr>
                <w:rStyle w:val="Lienhypertexte"/>
                <w:rFonts w:ascii="Cambria" w:hAnsi="Cambria"/>
                <w:b/>
                <w:noProof/>
              </w:rPr>
              <w:t>11 Profil du prestataire</w:t>
            </w:r>
            <w:r w:rsidR="00A9527B">
              <w:rPr>
                <w:noProof/>
                <w:webHidden/>
              </w:rPr>
              <w:tab/>
            </w:r>
            <w:r w:rsidR="00C46E9E">
              <w:rPr>
                <w:noProof/>
                <w:webHidden/>
              </w:rPr>
              <w:fldChar w:fldCharType="begin"/>
            </w:r>
            <w:r w:rsidR="00A9527B">
              <w:rPr>
                <w:noProof/>
                <w:webHidden/>
              </w:rPr>
              <w:instrText xml:space="preserve"> PAGEREF _Toc94797165 \h </w:instrText>
            </w:r>
            <w:r w:rsidR="00C46E9E">
              <w:rPr>
                <w:noProof/>
                <w:webHidden/>
              </w:rPr>
            </w:r>
            <w:r w:rsidR="00C46E9E">
              <w:rPr>
                <w:noProof/>
                <w:webHidden/>
              </w:rPr>
              <w:fldChar w:fldCharType="separate"/>
            </w:r>
            <w:r w:rsidR="00A9527B">
              <w:rPr>
                <w:noProof/>
                <w:webHidden/>
              </w:rPr>
              <w:t>7</w:t>
            </w:r>
            <w:r w:rsidR="00C46E9E">
              <w:rPr>
                <w:noProof/>
                <w:webHidden/>
              </w:rPr>
              <w:fldChar w:fldCharType="end"/>
            </w:r>
          </w:hyperlink>
        </w:p>
        <w:p w14:paraId="77469BF7" w14:textId="77777777" w:rsidR="00A9527B" w:rsidRDefault="0040758E">
          <w:pPr>
            <w:pStyle w:val="TM1"/>
            <w:tabs>
              <w:tab w:val="right" w:leader="dot" w:pos="9062"/>
            </w:tabs>
            <w:rPr>
              <w:rFonts w:eastAsiaTheme="minorEastAsia"/>
              <w:noProof/>
              <w:lang w:eastAsia="fr-FR"/>
            </w:rPr>
          </w:pPr>
          <w:hyperlink w:anchor="_Toc94797166" w:history="1">
            <w:r w:rsidR="00A9527B" w:rsidRPr="00B015A9">
              <w:rPr>
                <w:rStyle w:val="Lienhypertexte"/>
                <w:rFonts w:ascii="Cambria" w:hAnsi="Cambria"/>
                <w:b/>
                <w:noProof/>
              </w:rPr>
              <w:t>12 Constitution du dossier de consultation</w:t>
            </w:r>
            <w:r w:rsidR="00A9527B">
              <w:rPr>
                <w:noProof/>
                <w:webHidden/>
              </w:rPr>
              <w:tab/>
            </w:r>
            <w:r w:rsidR="00C46E9E">
              <w:rPr>
                <w:noProof/>
                <w:webHidden/>
              </w:rPr>
              <w:fldChar w:fldCharType="begin"/>
            </w:r>
            <w:r w:rsidR="00A9527B">
              <w:rPr>
                <w:noProof/>
                <w:webHidden/>
              </w:rPr>
              <w:instrText xml:space="preserve"> PAGEREF _Toc94797166 \h </w:instrText>
            </w:r>
            <w:r w:rsidR="00C46E9E">
              <w:rPr>
                <w:noProof/>
                <w:webHidden/>
              </w:rPr>
            </w:r>
            <w:r w:rsidR="00C46E9E">
              <w:rPr>
                <w:noProof/>
                <w:webHidden/>
              </w:rPr>
              <w:fldChar w:fldCharType="separate"/>
            </w:r>
            <w:r w:rsidR="00A9527B">
              <w:rPr>
                <w:noProof/>
                <w:webHidden/>
              </w:rPr>
              <w:t>8</w:t>
            </w:r>
            <w:r w:rsidR="00C46E9E">
              <w:rPr>
                <w:noProof/>
                <w:webHidden/>
              </w:rPr>
              <w:fldChar w:fldCharType="end"/>
            </w:r>
          </w:hyperlink>
        </w:p>
        <w:p w14:paraId="6ADA44FE" w14:textId="77777777" w:rsidR="00A9527B" w:rsidRDefault="0040758E">
          <w:pPr>
            <w:pStyle w:val="TM1"/>
            <w:tabs>
              <w:tab w:val="right" w:leader="dot" w:pos="9062"/>
            </w:tabs>
            <w:rPr>
              <w:rFonts w:eastAsiaTheme="minorEastAsia"/>
              <w:noProof/>
              <w:lang w:eastAsia="fr-FR"/>
            </w:rPr>
          </w:pPr>
          <w:hyperlink w:anchor="_Toc94797167" w:history="1">
            <w:r w:rsidR="00A9527B" w:rsidRPr="00B015A9">
              <w:rPr>
                <w:rStyle w:val="Lienhypertexte"/>
                <w:rFonts w:ascii="Cambria" w:hAnsi="Cambria"/>
                <w:b/>
                <w:noProof/>
              </w:rPr>
              <w:t>13 Critères de sélection :</w:t>
            </w:r>
            <w:r w:rsidR="00A9527B">
              <w:rPr>
                <w:noProof/>
                <w:webHidden/>
              </w:rPr>
              <w:tab/>
            </w:r>
            <w:r w:rsidR="00C46E9E">
              <w:rPr>
                <w:noProof/>
                <w:webHidden/>
              </w:rPr>
              <w:fldChar w:fldCharType="begin"/>
            </w:r>
            <w:r w:rsidR="00A9527B">
              <w:rPr>
                <w:noProof/>
                <w:webHidden/>
              </w:rPr>
              <w:instrText xml:space="preserve"> PAGEREF _Toc94797167 \h </w:instrText>
            </w:r>
            <w:r w:rsidR="00C46E9E">
              <w:rPr>
                <w:noProof/>
                <w:webHidden/>
              </w:rPr>
            </w:r>
            <w:r w:rsidR="00C46E9E">
              <w:rPr>
                <w:noProof/>
                <w:webHidden/>
              </w:rPr>
              <w:fldChar w:fldCharType="separate"/>
            </w:r>
            <w:r w:rsidR="00A9527B">
              <w:rPr>
                <w:noProof/>
                <w:webHidden/>
              </w:rPr>
              <w:t>9</w:t>
            </w:r>
            <w:r w:rsidR="00C46E9E">
              <w:rPr>
                <w:noProof/>
                <w:webHidden/>
              </w:rPr>
              <w:fldChar w:fldCharType="end"/>
            </w:r>
          </w:hyperlink>
        </w:p>
        <w:p w14:paraId="5295C4A0" w14:textId="77777777" w:rsidR="00A9527B" w:rsidRDefault="0040758E">
          <w:pPr>
            <w:pStyle w:val="TM1"/>
            <w:tabs>
              <w:tab w:val="right" w:leader="dot" w:pos="9062"/>
            </w:tabs>
            <w:rPr>
              <w:rFonts w:eastAsiaTheme="minorEastAsia"/>
              <w:noProof/>
              <w:lang w:eastAsia="fr-FR"/>
            </w:rPr>
          </w:pPr>
          <w:hyperlink w:anchor="_Toc94797168" w:history="1">
            <w:r w:rsidR="00A9527B" w:rsidRPr="00B015A9">
              <w:rPr>
                <w:rStyle w:val="Lienhypertexte"/>
                <w:rFonts w:ascii="Cambria" w:hAnsi="Cambria"/>
                <w:b/>
                <w:noProof/>
              </w:rPr>
              <w:t>14 Méthode de dépôt de candidature</w:t>
            </w:r>
            <w:r w:rsidR="00A9527B">
              <w:rPr>
                <w:noProof/>
                <w:webHidden/>
              </w:rPr>
              <w:tab/>
            </w:r>
            <w:r w:rsidR="00C46E9E">
              <w:rPr>
                <w:noProof/>
                <w:webHidden/>
              </w:rPr>
              <w:fldChar w:fldCharType="begin"/>
            </w:r>
            <w:r w:rsidR="00A9527B">
              <w:rPr>
                <w:noProof/>
                <w:webHidden/>
              </w:rPr>
              <w:instrText xml:space="preserve"> PAGEREF _Toc94797168 \h </w:instrText>
            </w:r>
            <w:r w:rsidR="00C46E9E">
              <w:rPr>
                <w:noProof/>
                <w:webHidden/>
              </w:rPr>
            </w:r>
            <w:r w:rsidR="00C46E9E">
              <w:rPr>
                <w:noProof/>
                <w:webHidden/>
              </w:rPr>
              <w:fldChar w:fldCharType="separate"/>
            </w:r>
            <w:r w:rsidR="00A9527B">
              <w:rPr>
                <w:noProof/>
                <w:webHidden/>
              </w:rPr>
              <w:t>9</w:t>
            </w:r>
            <w:r w:rsidR="00C46E9E">
              <w:rPr>
                <w:noProof/>
                <w:webHidden/>
              </w:rPr>
              <w:fldChar w:fldCharType="end"/>
            </w:r>
          </w:hyperlink>
        </w:p>
        <w:p w14:paraId="56A50DCF" w14:textId="77777777" w:rsidR="00A44A54" w:rsidRPr="00A44A54" w:rsidRDefault="00C46E9E">
          <w:pPr>
            <w:rPr>
              <w:rFonts w:ascii="Cambria" w:hAnsi="Cambria"/>
            </w:rPr>
          </w:pPr>
          <w:r w:rsidRPr="00A44A54">
            <w:rPr>
              <w:rFonts w:ascii="Cambria" w:hAnsi="Cambria"/>
              <w:b/>
              <w:bCs/>
            </w:rPr>
            <w:fldChar w:fldCharType="end"/>
          </w:r>
        </w:p>
      </w:sdtContent>
    </w:sdt>
    <w:p w14:paraId="150F9651" w14:textId="77777777" w:rsidR="00A44A54" w:rsidRDefault="00A44A54" w:rsidP="00B31581">
      <w:pPr>
        <w:ind w:firstLine="708"/>
      </w:pPr>
    </w:p>
    <w:p w14:paraId="12066C48" w14:textId="77777777" w:rsidR="00A44A54" w:rsidRDefault="00A44A54" w:rsidP="00B31581">
      <w:pPr>
        <w:ind w:firstLine="708"/>
      </w:pPr>
    </w:p>
    <w:p w14:paraId="1B74CB3E" w14:textId="77777777" w:rsidR="00A44A54" w:rsidRDefault="00A44A54" w:rsidP="00B31581">
      <w:pPr>
        <w:ind w:firstLine="708"/>
      </w:pPr>
    </w:p>
    <w:p w14:paraId="6AA5CF21" w14:textId="77777777" w:rsidR="00A44A54" w:rsidRDefault="00A44A54" w:rsidP="00B31581">
      <w:pPr>
        <w:ind w:firstLine="708"/>
      </w:pPr>
    </w:p>
    <w:p w14:paraId="76081B5F" w14:textId="77777777" w:rsidR="00A44A54" w:rsidRDefault="00A44A54" w:rsidP="00B31581">
      <w:pPr>
        <w:ind w:firstLine="708"/>
      </w:pPr>
    </w:p>
    <w:p w14:paraId="300F0B6A" w14:textId="77777777" w:rsidR="00A44A54" w:rsidRDefault="00A44A54" w:rsidP="00B31581">
      <w:pPr>
        <w:ind w:firstLine="708"/>
      </w:pPr>
    </w:p>
    <w:p w14:paraId="4C35BDBE" w14:textId="77777777" w:rsidR="00A44A54" w:rsidRDefault="00A44A54" w:rsidP="00B31581">
      <w:pPr>
        <w:ind w:firstLine="708"/>
      </w:pPr>
    </w:p>
    <w:p w14:paraId="44BD12DE" w14:textId="77777777" w:rsidR="00A44A54" w:rsidRDefault="00A44A54" w:rsidP="00B31581">
      <w:pPr>
        <w:ind w:firstLine="708"/>
      </w:pPr>
    </w:p>
    <w:p w14:paraId="24899742" w14:textId="77777777" w:rsidR="00A44A54" w:rsidRDefault="00A44A54" w:rsidP="00B31581">
      <w:pPr>
        <w:ind w:firstLine="708"/>
      </w:pPr>
    </w:p>
    <w:p w14:paraId="4D7C72D4" w14:textId="77777777" w:rsidR="00A44A54" w:rsidRDefault="00A44A54" w:rsidP="00B31581">
      <w:pPr>
        <w:ind w:firstLine="708"/>
      </w:pPr>
    </w:p>
    <w:p w14:paraId="3A4DFD2B" w14:textId="77777777" w:rsidR="00A44A54" w:rsidRDefault="00A44A54" w:rsidP="00B31581">
      <w:pPr>
        <w:ind w:firstLine="708"/>
      </w:pPr>
    </w:p>
    <w:p w14:paraId="5CF61F67" w14:textId="77777777" w:rsidR="00A44A54" w:rsidRDefault="00A44A54" w:rsidP="00B31581">
      <w:pPr>
        <w:ind w:firstLine="708"/>
      </w:pPr>
    </w:p>
    <w:p w14:paraId="691FA8E1" w14:textId="77777777" w:rsidR="00A44A54" w:rsidRDefault="00A44A54" w:rsidP="00B31581">
      <w:pPr>
        <w:ind w:firstLine="708"/>
      </w:pPr>
    </w:p>
    <w:p w14:paraId="7E9EA03E" w14:textId="77777777" w:rsidR="00A44A54" w:rsidRDefault="00A44A54" w:rsidP="00B31581">
      <w:pPr>
        <w:ind w:firstLine="708"/>
      </w:pPr>
    </w:p>
    <w:p w14:paraId="267668EE" w14:textId="77777777" w:rsidR="00A44A54" w:rsidRDefault="00A44A54" w:rsidP="00A44A54"/>
    <w:p w14:paraId="27A4366C" w14:textId="77777777" w:rsidR="00A44A54" w:rsidRDefault="00A44A54" w:rsidP="00A44A54"/>
    <w:p w14:paraId="61C89D68" w14:textId="77777777" w:rsidR="00A44A54" w:rsidRDefault="00A44A54" w:rsidP="002614BA">
      <w:pPr>
        <w:pStyle w:val="Titre1"/>
        <w:numPr>
          <w:ilvl w:val="0"/>
          <w:numId w:val="7"/>
        </w:numPr>
        <w:shd w:val="clear" w:color="auto" w:fill="9CC2E5" w:themeFill="accent1" w:themeFillTint="99"/>
        <w:tabs>
          <w:tab w:val="left" w:pos="4962"/>
        </w:tabs>
        <w:jc w:val="center"/>
        <w:rPr>
          <w:rFonts w:ascii="Cambria" w:hAnsi="Cambria"/>
          <w:b/>
          <w:color w:val="auto"/>
          <w:sz w:val="24"/>
          <w:szCs w:val="24"/>
        </w:rPr>
        <w:sectPr w:rsidR="00A44A54">
          <w:headerReference w:type="default" r:id="rId9"/>
          <w:pgSz w:w="11906" w:h="16838"/>
          <w:pgMar w:top="1417" w:right="1417" w:bottom="1417" w:left="1417" w:header="708" w:footer="708" w:gutter="0"/>
          <w:cols w:space="708"/>
          <w:docGrid w:linePitch="360"/>
        </w:sectPr>
      </w:pPr>
    </w:p>
    <w:p w14:paraId="684B8641" w14:textId="77777777" w:rsidR="00B31581" w:rsidRPr="002614BA" w:rsidRDefault="00B31581" w:rsidP="002614BA">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0" w:name="_Toc94797155"/>
      <w:r w:rsidRPr="002614BA">
        <w:rPr>
          <w:rFonts w:ascii="Cambria" w:hAnsi="Cambria"/>
          <w:b/>
          <w:color w:val="auto"/>
          <w:sz w:val="24"/>
          <w:szCs w:val="24"/>
        </w:rPr>
        <w:lastRenderedPageBreak/>
        <w:t xml:space="preserve">Contexte </w:t>
      </w:r>
      <w:bookmarkEnd w:id="0"/>
      <w:r w:rsidR="008A4B9A">
        <w:rPr>
          <w:rFonts w:ascii="Cambria" w:hAnsi="Cambria"/>
          <w:b/>
          <w:color w:val="auto"/>
          <w:sz w:val="24"/>
          <w:szCs w:val="24"/>
        </w:rPr>
        <w:t>du projet</w:t>
      </w:r>
    </w:p>
    <w:p w14:paraId="346A65E6" w14:textId="76A13EBF" w:rsidR="00B31581" w:rsidRPr="00B31581" w:rsidRDefault="00B31581" w:rsidP="00B31581">
      <w:pPr>
        <w:tabs>
          <w:tab w:val="left" w:pos="851"/>
        </w:tabs>
        <w:jc w:val="both"/>
        <w:rPr>
          <w:rFonts w:ascii="Cambria" w:hAnsi="Cambria" w:cstheme="minorHAnsi"/>
          <w:color w:val="000000" w:themeColor="text1"/>
          <w:sz w:val="24"/>
          <w:szCs w:val="24"/>
          <w:lang w:eastAsia="fr-FR"/>
        </w:rPr>
      </w:pPr>
      <w:r w:rsidRPr="00B31581">
        <w:rPr>
          <w:rFonts w:ascii="Cambria" w:hAnsi="Cambria" w:cstheme="minorHAnsi"/>
          <w:color w:val="000000" w:themeColor="text1"/>
          <w:sz w:val="24"/>
          <w:szCs w:val="24"/>
          <w:lang w:eastAsia="fr-FR"/>
        </w:rPr>
        <w:t xml:space="preserve">Dans les pays africains aux sociétés essentiellement musulmanes comme le Mali et le Sénégal, l’offre éducative coranique cohabite avec un système officiel, </w:t>
      </w:r>
      <w:r w:rsidR="002F28CA" w:rsidRPr="00B31581">
        <w:rPr>
          <w:rFonts w:ascii="Cambria" w:hAnsi="Cambria" w:cstheme="minorHAnsi"/>
          <w:color w:val="000000" w:themeColor="text1"/>
          <w:sz w:val="24"/>
          <w:szCs w:val="24"/>
          <w:lang w:eastAsia="fr-FR"/>
        </w:rPr>
        <w:t>classi</w:t>
      </w:r>
      <w:r w:rsidR="002F28CA">
        <w:rPr>
          <w:rFonts w:ascii="Cambria" w:hAnsi="Cambria" w:cstheme="minorHAnsi"/>
          <w:color w:val="000000" w:themeColor="text1"/>
          <w:sz w:val="24"/>
          <w:szCs w:val="24"/>
          <w:lang w:eastAsia="fr-FR"/>
        </w:rPr>
        <w:t>que,</w:t>
      </w:r>
      <w:r w:rsidRPr="00B31581">
        <w:rPr>
          <w:rFonts w:ascii="Cambria" w:hAnsi="Cambria" w:cstheme="minorHAnsi"/>
          <w:color w:val="000000" w:themeColor="text1"/>
          <w:sz w:val="24"/>
          <w:szCs w:val="24"/>
          <w:lang w:eastAsia="fr-FR"/>
        </w:rPr>
        <w:t xml:space="preserve"> parfois défaillant, et constitue un cadre reconnu de socialisation pour les enfants, les adolescents et même les jeunes adultes. Les</w:t>
      </w:r>
      <w:r w:rsidR="00F1661C">
        <w:rPr>
          <w:rFonts w:ascii="Cambria" w:hAnsi="Cambria" w:cstheme="minorHAnsi"/>
          <w:color w:val="000000" w:themeColor="text1"/>
          <w:sz w:val="24"/>
          <w:szCs w:val="24"/>
          <w:lang w:eastAsia="fr-FR"/>
        </w:rPr>
        <w:t xml:space="preserve"> enfants et jeunes</w:t>
      </w:r>
      <w:r w:rsidRPr="00B31581">
        <w:rPr>
          <w:rFonts w:ascii="Cambria" w:hAnsi="Cambria" w:cstheme="minorHAnsi"/>
          <w:color w:val="000000" w:themeColor="text1"/>
          <w:sz w:val="24"/>
          <w:szCs w:val="24"/>
          <w:lang w:eastAsia="fr-FR"/>
        </w:rPr>
        <w:t xml:space="preserve"> talibé</w:t>
      </w:r>
      <w:r w:rsidR="00D14ED1">
        <w:rPr>
          <w:rFonts w:ascii="Cambria" w:hAnsi="Cambria" w:cstheme="minorHAnsi"/>
          <w:color w:val="000000" w:themeColor="text1"/>
          <w:sz w:val="24"/>
          <w:szCs w:val="24"/>
          <w:lang w:eastAsia="fr-FR"/>
        </w:rPr>
        <w:t>s</w:t>
      </w:r>
      <w:r w:rsidRPr="00B31581">
        <w:rPr>
          <w:rFonts w:ascii="Cambria" w:hAnsi="Cambria" w:cstheme="minorHAnsi"/>
          <w:color w:val="000000" w:themeColor="text1"/>
          <w:sz w:val="24"/>
          <w:szCs w:val="24"/>
          <w:lang w:eastAsia="fr-FR"/>
        </w:rPr>
        <w:t xml:space="preserve"> constituent un nombre important d’enfants et de jeunes (environ 260 000</w:t>
      </w:r>
      <w:r w:rsidRPr="00B31581">
        <w:rPr>
          <w:rStyle w:val="Appelnotedebasdep"/>
          <w:rFonts w:ascii="Cambria" w:hAnsi="Cambria" w:cstheme="minorHAnsi"/>
          <w:color w:val="000000" w:themeColor="text1"/>
          <w:sz w:val="24"/>
          <w:szCs w:val="24"/>
          <w:lang w:eastAsia="fr-FR"/>
        </w:rPr>
        <w:footnoteReference w:id="2"/>
      </w:r>
      <w:r w:rsidRPr="00B31581">
        <w:rPr>
          <w:rFonts w:ascii="Cambria" w:hAnsi="Cambria" w:cstheme="minorHAnsi"/>
          <w:color w:val="000000" w:themeColor="text1"/>
          <w:sz w:val="24"/>
          <w:szCs w:val="24"/>
          <w:lang w:eastAsia="fr-FR"/>
        </w:rPr>
        <w:t xml:space="preserve"> au Mali et 180 000</w:t>
      </w:r>
      <w:r w:rsidRPr="00B31581">
        <w:rPr>
          <w:rStyle w:val="Appelnotedebasdep"/>
          <w:rFonts w:ascii="Cambria" w:hAnsi="Cambria" w:cstheme="minorHAnsi"/>
          <w:color w:val="000000" w:themeColor="text1"/>
          <w:sz w:val="24"/>
          <w:szCs w:val="24"/>
          <w:lang w:eastAsia="fr-FR"/>
        </w:rPr>
        <w:footnoteReference w:id="3"/>
      </w:r>
      <w:r w:rsidRPr="00B31581">
        <w:rPr>
          <w:rFonts w:ascii="Cambria" w:hAnsi="Cambria" w:cstheme="minorHAnsi"/>
          <w:color w:val="000000" w:themeColor="text1"/>
          <w:sz w:val="24"/>
          <w:szCs w:val="24"/>
          <w:lang w:eastAsia="fr-FR"/>
        </w:rPr>
        <w:t xml:space="preserve"> rien qu’à Dakar au Sénégal) qui ne jouissent pas d’un accès suffisant aux services sociaux de base tels que la santé ou l’assistance alimentaire. Ils sont également trop souvent exclus des politiques nationales et des projets menés par les acteurs du développement. Ils se trouvent ainsi plus exposés à être victimes</w:t>
      </w:r>
      <w:r w:rsidR="00F1661C">
        <w:rPr>
          <w:rFonts w:ascii="Cambria" w:hAnsi="Cambria" w:cstheme="minorHAnsi"/>
          <w:color w:val="000000" w:themeColor="text1"/>
          <w:sz w:val="24"/>
          <w:szCs w:val="24"/>
          <w:lang w:eastAsia="fr-FR"/>
        </w:rPr>
        <w:t xml:space="preserve"> et</w:t>
      </w:r>
      <w:r w:rsidRPr="00B31581">
        <w:rPr>
          <w:rFonts w:ascii="Cambria" w:hAnsi="Cambria" w:cstheme="minorHAnsi"/>
          <w:color w:val="000000" w:themeColor="text1"/>
          <w:sz w:val="24"/>
          <w:szCs w:val="24"/>
          <w:lang w:eastAsia="fr-FR"/>
        </w:rPr>
        <w:t>/</w:t>
      </w:r>
      <w:r w:rsidR="00F1661C">
        <w:rPr>
          <w:rFonts w:ascii="Cambria" w:hAnsi="Cambria" w:cstheme="minorHAnsi"/>
          <w:color w:val="000000" w:themeColor="text1"/>
          <w:sz w:val="24"/>
          <w:szCs w:val="24"/>
          <w:lang w:eastAsia="fr-FR"/>
        </w:rPr>
        <w:t xml:space="preserve">ou </w:t>
      </w:r>
      <w:r w:rsidRPr="00B31581">
        <w:rPr>
          <w:rFonts w:ascii="Cambria" w:hAnsi="Cambria" w:cstheme="minorHAnsi"/>
          <w:color w:val="000000" w:themeColor="text1"/>
          <w:sz w:val="24"/>
          <w:szCs w:val="24"/>
          <w:lang w:eastAsia="fr-FR"/>
        </w:rPr>
        <w:t xml:space="preserve">acteurs de mendicité économique, d’escroquerie, ou </w:t>
      </w:r>
      <w:r w:rsidR="00F1661C">
        <w:rPr>
          <w:rFonts w:ascii="Cambria" w:hAnsi="Cambria" w:cstheme="minorHAnsi"/>
          <w:color w:val="000000" w:themeColor="text1"/>
          <w:sz w:val="24"/>
          <w:szCs w:val="24"/>
          <w:lang w:eastAsia="fr-FR"/>
        </w:rPr>
        <w:t>d’</w:t>
      </w:r>
      <w:r w:rsidRPr="00B31581">
        <w:rPr>
          <w:rFonts w:ascii="Cambria" w:hAnsi="Cambria" w:cstheme="minorHAnsi"/>
          <w:color w:val="000000" w:themeColor="text1"/>
          <w:sz w:val="24"/>
          <w:szCs w:val="24"/>
          <w:lang w:eastAsia="fr-FR"/>
        </w:rPr>
        <w:t xml:space="preserve">être enrôlés par des mouvements criminels de toutes sortes. Les enjeux liés à cette problématique sont donc à la fois de l’ordre de l’intégration scolaire, socioprofessionnelle, </w:t>
      </w:r>
      <w:r w:rsidR="00F1661C">
        <w:rPr>
          <w:rFonts w:ascii="Cambria" w:hAnsi="Cambria" w:cstheme="minorHAnsi"/>
          <w:color w:val="000000" w:themeColor="text1"/>
          <w:sz w:val="24"/>
          <w:szCs w:val="24"/>
          <w:lang w:eastAsia="fr-FR"/>
        </w:rPr>
        <w:t xml:space="preserve">mais aussi </w:t>
      </w:r>
      <w:r w:rsidRPr="00B31581">
        <w:rPr>
          <w:rFonts w:ascii="Cambria" w:hAnsi="Cambria" w:cstheme="minorHAnsi"/>
          <w:color w:val="000000" w:themeColor="text1"/>
          <w:sz w:val="24"/>
          <w:szCs w:val="24"/>
          <w:lang w:eastAsia="fr-FR"/>
        </w:rPr>
        <w:t>de l’amélioration des conditions de vie, afin d’apporter une meilleure égalité des chances et un cadre plus protecteur à ces enfants et jeunes. Au Mali comme au Sénégal, l’État, principal obligataire des droits de l’enfant, a posé les jalons de l’intégration des écoles coraniques par les Ministères de l’Éducation Nationale (MEN), mais l’accompagnement des communautés et la participation des organisations de maîtres d’écoles coraniques restent des chantiers à investir.</w:t>
      </w:r>
    </w:p>
    <w:p w14:paraId="70D3ECD0" w14:textId="4C89643E" w:rsidR="00143C6C" w:rsidRPr="00B31581" w:rsidRDefault="00B31581" w:rsidP="00143C6C">
      <w:pPr>
        <w:tabs>
          <w:tab w:val="left" w:pos="851"/>
        </w:tabs>
        <w:jc w:val="both"/>
        <w:rPr>
          <w:rFonts w:ascii="Cambria" w:hAnsi="Cambria" w:cstheme="minorHAnsi"/>
          <w:color w:val="000000" w:themeColor="text1"/>
          <w:sz w:val="24"/>
          <w:szCs w:val="24"/>
          <w:lang w:eastAsia="fr-FR"/>
        </w:rPr>
      </w:pPr>
      <w:r w:rsidRPr="00B31581">
        <w:rPr>
          <w:rFonts w:ascii="Cambria" w:hAnsi="Cambria" w:cstheme="minorHAnsi"/>
          <w:color w:val="000000" w:themeColor="text1"/>
          <w:sz w:val="24"/>
          <w:szCs w:val="24"/>
          <w:lang w:eastAsia="fr-FR"/>
        </w:rPr>
        <w:t>Le Seco</w:t>
      </w:r>
      <w:r w:rsidR="002D523D">
        <w:rPr>
          <w:rFonts w:ascii="Cambria" w:hAnsi="Cambria" w:cstheme="minorHAnsi"/>
          <w:color w:val="000000" w:themeColor="text1"/>
          <w:sz w:val="24"/>
          <w:szCs w:val="24"/>
          <w:lang w:eastAsia="fr-FR"/>
        </w:rPr>
        <w:t xml:space="preserve">urs Islamique France (SIF) met </w:t>
      </w:r>
      <w:r w:rsidRPr="00B31581">
        <w:rPr>
          <w:rFonts w:ascii="Cambria" w:hAnsi="Cambria" w:cstheme="minorHAnsi"/>
          <w:color w:val="000000" w:themeColor="text1"/>
          <w:sz w:val="24"/>
          <w:szCs w:val="24"/>
          <w:lang w:eastAsia="fr-FR"/>
        </w:rPr>
        <w:t xml:space="preserve">déjà en œuvre, depuis 2014 au Sénégal et depuis 2016 au Mali, des actions visant </w:t>
      </w:r>
      <w:r w:rsidR="00C469B8">
        <w:rPr>
          <w:rFonts w:ascii="Cambria" w:hAnsi="Cambria" w:cstheme="minorHAnsi"/>
          <w:color w:val="000000" w:themeColor="text1"/>
          <w:sz w:val="24"/>
          <w:szCs w:val="24"/>
          <w:lang w:eastAsia="fr-FR"/>
        </w:rPr>
        <w:t xml:space="preserve">une meilleure </w:t>
      </w:r>
      <w:r w:rsidRPr="00B31581">
        <w:rPr>
          <w:rFonts w:ascii="Cambria" w:hAnsi="Cambria" w:cstheme="minorHAnsi"/>
          <w:color w:val="000000" w:themeColor="text1"/>
          <w:sz w:val="24"/>
          <w:szCs w:val="24"/>
          <w:lang w:eastAsia="fr-FR"/>
        </w:rPr>
        <w:t>inclusion des enfants et jeunes talibé</w:t>
      </w:r>
      <w:r w:rsidR="00F1661C">
        <w:rPr>
          <w:rFonts w:ascii="Cambria" w:hAnsi="Cambria" w:cstheme="minorHAnsi"/>
          <w:color w:val="000000" w:themeColor="text1"/>
          <w:sz w:val="24"/>
          <w:szCs w:val="24"/>
          <w:lang w:eastAsia="fr-FR"/>
        </w:rPr>
        <w:t>s</w:t>
      </w:r>
      <w:r w:rsidRPr="00B31581">
        <w:rPr>
          <w:rFonts w:ascii="Cambria" w:hAnsi="Cambria" w:cstheme="minorHAnsi"/>
          <w:color w:val="000000" w:themeColor="text1"/>
          <w:sz w:val="24"/>
          <w:szCs w:val="24"/>
          <w:lang w:eastAsia="fr-FR"/>
        </w:rPr>
        <w:t xml:space="preserve"> dans la société.</w:t>
      </w:r>
      <w:r w:rsidR="00071567">
        <w:rPr>
          <w:rFonts w:ascii="Cambria" w:hAnsi="Cambria" w:cstheme="minorHAnsi"/>
          <w:color w:val="000000" w:themeColor="text1"/>
          <w:sz w:val="24"/>
          <w:szCs w:val="24"/>
          <w:lang w:eastAsia="fr-FR"/>
        </w:rPr>
        <w:t xml:space="preserve"> </w:t>
      </w:r>
      <w:r w:rsidR="00143C6C" w:rsidRPr="00B31581">
        <w:rPr>
          <w:rFonts w:ascii="Cambria" w:hAnsi="Cambria" w:cstheme="minorHAnsi"/>
          <w:color w:val="000000" w:themeColor="text1"/>
          <w:sz w:val="24"/>
          <w:szCs w:val="24"/>
          <w:lang w:eastAsia="fr-FR"/>
        </w:rPr>
        <w:t xml:space="preserve">Pour renforcer ses actions sur le terrain, </w:t>
      </w:r>
      <w:r w:rsidR="00143C6C">
        <w:rPr>
          <w:rFonts w:ascii="Cambria" w:hAnsi="Cambria" w:cstheme="minorHAnsi"/>
          <w:color w:val="000000" w:themeColor="text1"/>
          <w:sz w:val="24"/>
          <w:szCs w:val="24"/>
          <w:lang w:eastAsia="fr-FR"/>
        </w:rPr>
        <w:t xml:space="preserve">le </w:t>
      </w:r>
      <w:r w:rsidR="00143C6C" w:rsidRPr="00B31581">
        <w:rPr>
          <w:rFonts w:ascii="Cambria" w:hAnsi="Cambria" w:cstheme="minorHAnsi"/>
          <w:color w:val="000000" w:themeColor="text1"/>
          <w:sz w:val="24"/>
          <w:szCs w:val="24"/>
          <w:lang w:eastAsia="fr-FR"/>
        </w:rPr>
        <w:t xml:space="preserve">SIF </w:t>
      </w:r>
      <w:r w:rsidR="00143C6C">
        <w:rPr>
          <w:rFonts w:ascii="Cambria" w:hAnsi="Cambria" w:cstheme="minorHAnsi"/>
          <w:color w:val="000000" w:themeColor="text1"/>
          <w:sz w:val="24"/>
          <w:szCs w:val="24"/>
          <w:lang w:eastAsia="fr-FR"/>
        </w:rPr>
        <w:t>a obtenu un financement de l’Agence Française de Développement pour la mise en œuvre d’un</w:t>
      </w:r>
      <w:r w:rsidR="00143C6C" w:rsidRPr="00B31581">
        <w:rPr>
          <w:rFonts w:ascii="Cambria" w:hAnsi="Cambria" w:cstheme="minorHAnsi"/>
          <w:color w:val="000000" w:themeColor="text1"/>
          <w:sz w:val="24"/>
          <w:szCs w:val="24"/>
          <w:lang w:eastAsia="fr-FR"/>
        </w:rPr>
        <w:t xml:space="preserve"> projet axé sur l’Inclusion des talibés au Sénégal et au Mali</w:t>
      </w:r>
      <w:r w:rsidR="00143C6C">
        <w:rPr>
          <w:rFonts w:ascii="Cambria" w:hAnsi="Cambria" w:cstheme="minorHAnsi"/>
          <w:color w:val="000000" w:themeColor="text1"/>
          <w:sz w:val="24"/>
          <w:szCs w:val="24"/>
          <w:lang w:eastAsia="fr-FR"/>
        </w:rPr>
        <w:t>.</w:t>
      </w:r>
      <w:r w:rsidRPr="00B31581">
        <w:rPr>
          <w:rFonts w:ascii="Cambria" w:hAnsi="Cambria" w:cstheme="minorHAnsi"/>
          <w:color w:val="000000" w:themeColor="text1"/>
          <w:sz w:val="24"/>
          <w:szCs w:val="24"/>
          <w:lang w:eastAsia="fr-FR"/>
        </w:rPr>
        <w:t xml:space="preserve"> Le SIF </w:t>
      </w:r>
      <w:r w:rsidR="00561DAC">
        <w:rPr>
          <w:rFonts w:ascii="Cambria" w:hAnsi="Cambria" w:cstheme="minorHAnsi"/>
          <w:color w:val="000000" w:themeColor="text1"/>
          <w:sz w:val="24"/>
          <w:szCs w:val="24"/>
          <w:lang w:eastAsia="fr-FR"/>
        </w:rPr>
        <w:t xml:space="preserve">a </w:t>
      </w:r>
      <w:r w:rsidRPr="00B31581">
        <w:rPr>
          <w:rFonts w:ascii="Cambria" w:hAnsi="Cambria" w:cstheme="minorHAnsi"/>
          <w:color w:val="000000" w:themeColor="text1"/>
          <w:sz w:val="24"/>
          <w:szCs w:val="24"/>
          <w:lang w:eastAsia="fr-FR"/>
        </w:rPr>
        <w:t>propos</w:t>
      </w:r>
      <w:r w:rsidR="00561DAC">
        <w:rPr>
          <w:rFonts w:ascii="Cambria" w:hAnsi="Cambria" w:cstheme="minorHAnsi"/>
          <w:color w:val="000000" w:themeColor="text1"/>
          <w:sz w:val="24"/>
          <w:szCs w:val="24"/>
          <w:lang w:eastAsia="fr-FR"/>
        </w:rPr>
        <w:t>é</w:t>
      </w:r>
      <w:r w:rsidRPr="00B31581">
        <w:rPr>
          <w:rFonts w:ascii="Cambria" w:hAnsi="Cambria" w:cstheme="minorHAnsi"/>
          <w:color w:val="000000" w:themeColor="text1"/>
          <w:sz w:val="24"/>
          <w:szCs w:val="24"/>
          <w:lang w:eastAsia="fr-FR"/>
        </w:rPr>
        <w:t xml:space="preserve">, pour aller plus loin, une approche régionale Mali-Sénégal du fait des problématiques </w:t>
      </w:r>
      <w:r w:rsidR="00561DAC">
        <w:rPr>
          <w:rFonts w:ascii="Cambria" w:hAnsi="Cambria" w:cstheme="minorHAnsi"/>
          <w:color w:val="000000" w:themeColor="text1"/>
          <w:sz w:val="24"/>
          <w:szCs w:val="24"/>
          <w:lang w:eastAsia="fr-FR"/>
        </w:rPr>
        <w:t>d’accès aux droits fondamentaux</w:t>
      </w:r>
      <w:r w:rsidRPr="00B31581">
        <w:rPr>
          <w:rFonts w:ascii="Cambria" w:hAnsi="Cambria" w:cstheme="minorHAnsi"/>
          <w:color w:val="000000" w:themeColor="text1"/>
          <w:sz w:val="24"/>
          <w:szCs w:val="24"/>
          <w:lang w:eastAsia="fr-FR"/>
        </w:rPr>
        <w:t xml:space="preserve"> </w:t>
      </w:r>
      <w:r w:rsidR="00561DAC" w:rsidRPr="00B31581">
        <w:rPr>
          <w:rFonts w:ascii="Cambria" w:hAnsi="Cambria" w:cstheme="minorHAnsi"/>
          <w:color w:val="000000" w:themeColor="text1"/>
          <w:sz w:val="24"/>
          <w:szCs w:val="24"/>
          <w:lang w:eastAsia="fr-FR"/>
        </w:rPr>
        <w:t xml:space="preserve">communes </w:t>
      </w:r>
      <w:r w:rsidRPr="00B31581">
        <w:rPr>
          <w:rFonts w:ascii="Cambria" w:hAnsi="Cambria" w:cstheme="minorHAnsi"/>
          <w:color w:val="000000" w:themeColor="text1"/>
          <w:sz w:val="24"/>
          <w:szCs w:val="24"/>
          <w:lang w:eastAsia="fr-FR"/>
        </w:rPr>
        <w:t>aux deux pays permettant une réponse globalement similaire sur l’amélioration du cadre protecteur des enfants et jeunes talibé</w:t>
      </w:r>
      <w:r w:rsidR="00F1661C">
        <w:rPr>
          <w:rFonts w:ascii="Cambria" w:hAnsi="Cambria" w:cstheme="minorHAnsi"/>
          <w:color w:val="000000" w:themeColor="text1"/>
          <w:sz w:val="24"/>
          <w:szCs w:val="24"/>
          <w:lang w:eastAsia="fr-FR"/>
        </w:rPr>
        <w:t>s</w:t>
      </w:r>
      <w:r w:rsidR="00EF165C">
        <w:rPr>
          <w:rFonts w:ascii="Cambria" w:hAnsi="Cambria" w:cstheme="minorHAnsi"/>
          <w:color w:val="000000" w:themeColor="text1"/>
          <w:sz w:val="24"/>
          <w:szCs w:val="24"/>
          <w:lang w:eastAsia="fr-FR"/>
        </w:rPr>
        <w:t>,</w:t>
      </w:r>
      <w:r w:rsidRPr="00B31581">
        <w:rPr>
          <w:rFonts w:ascii="Cambria" w:hAnsi="Cambria" w:cstheme="minorHAnsi"/>
          <w:color w:val="000000" w:themeColor="text1"/>
          <w:sz w:val="24"/>
          <w:szCs w:val="24"/>
          <w:lang w:eastAsia="fr-FR"/>
        </w:rPr>
        <w:t xml:space="preserve"> </w:t>
      </w:r>
      <w:r w:rsidR="003B5119">
        <w:rPr>
          <w:rFonts w:ascii="Cambria" w:hAnsi="Cambria" w:cstheme="minorHAnsi"/>
          <w:color w:val="000000" w:themeColor="text1"/>
          <w:sz w:val="24"/>
          <w:szCs w:val="24"/>
          <w:lang w:eastAsia="fr-FR"/>
        </w:rPr>
        <w:t>favorisant</w:t>
      </w:r>
      <w:r w:rsidR="003B5119" w:rsidRPr="00B31581">
        <w:rPr>
          <w:rFonts w:ascii="Cambria" w:hAnsi="Cambria" w:cstheme="minorHAnsi"/>
          <w:color w:val="000000" w:themeColor="text1"/>
          <w:sz w:val="24"/>
          <w:szCs w:val="24"/>
          <w:lang w:eastAsia="fr-FR"/>
        </w:rPr>
        <w:t xml:space="preserve"> </w:t>
      </w:r>
      <w:r w:rsidRPr="00B31581">
        <w:rPr>
          <w:rFonts w:ascii="Cambria" w:hAnsi="Cambria" w:cstheme="minorHAnsi"/>
          <w:color w:val="000000" w:themeColor="text1"/>
          <w:sz w:val="24"/>
          <w:szCs w:val="24"/>
          <w:lang w:eastAsia="fr-FR"/>
        </w:rPr>
        <w:t>leur inclusion</w:t>
      </w:r>
      <w:r w:rsidR="00EF165C">
        <w:rPr>
          <w:rFonts w:ascii="Cambria" w:hAnsi="Cambria" w:cstheme="minorHAnsi"/>
          <w:color w:val="000000" w:themeColor="text1"/>
          <w:sz w:val="24"/>
          <w:szCs w:val="24"/>
          <w:lang w:eastAsia="fr-FR"/>
        </w:rPr>
        <w:t>, tout en s’adaptant</w:t>
      </w:r>
      <w:r w:rsidR="00D262E7" w:rsidRPr="00B31581">
        <w:rPr>
          <w:rFonts w:ascii="Cambria" w:hAnsi="Cambria" w:cstheme="minorHAnsi"/>
          <w:color w:val="000000" w:themeColor="text1"/>
          <w:sz w:val="24"/>
          <w:szCs w:val="24"/>
          <w:lang w:eastAsia="fr-FR"/>
        </w:rPr>
        <w:t xml:space="preserve"> aux différences de chacune des</w:t>
      </w:r>
      <w:r w:rsidR="00D262E7">
        <w:rPr>
          <w:rFonts w:ascii="Cambria" w:hAnsi="Cambria" w:cstheme="minorHAnsi"/>
          <w:color w:val="000000" w:themeColor="text1"/>
          <w:sz w:val="24"/>
          <w:szCs w:val="24"/>
          <w:lang w:eastAsia="fr-FR"/>
        </w:rPr>
        <w:t xml:space="preserve"> deux</w:t>
      </w:r>
      <w:r w:rsidR="00D262E7" w:rsidRPr="00B31581">
        <w:rPr>
          <w:rFonts w:ascii="Cambria" w:hAnsi="Cambria" w:cstheme="minorHAnsi"/>
          <w:color w:val="000000" w:themeColor="text1"/>
          <w:sz w:val="24"/>
          <w:szCs w:val="24"/>
          <w:lang w:eastAsia="fr-FR"/>
        </w:rPr>
        <w:t xml:space="preserve"> sociétés</w:t>
      </w:r>
      <w:r w:rsidR="00762EFA">
        <w:rPr>
          <w:rFonts w:ascii="Cambria" w:hAnsi="Cambria" w:cstheme="minorHAnsi"/>
          <w:color w:val="000000" w:themeColor="text1"/>
          <w:sz w:val="24"/>
          <w:szCs w:val="24"/>
          <w:lang w:eastAsia="fr-FR"/>
        </w:rPr>
        <w:t>. Il s’agit également d</w:t>
      </w:r>
      <w:r w:rsidR="003B5119">
        <w:rPr>
          <w:rFonts w:ascii="Cambria" w:hAnsi="Cambria" w:cstheme="minorHAnsi"/>
          <w:color w:val="000000" w:themeColor="text1"/>
          <w:sz w:val="24"/>
          <w:szCs w:val="24"/>
          <w:lang w:eastAsia="fr-FR"/>
        </w:rPr>
        <w:t>’établir une</w:t>
      </w:r>
      <w:r w:rsidRPr="00B31581">
        <w:rPr>
          <w:rFonts w:ascii="Cambria" w:hAnsi="Cambria" w:cstheme="minorHAnsi"/>
          <w:color w:val="000000" w:themeColor="text1"/>
          <w:sz w:val="24"/>
          <w:szCs w:val="24"/>
          <w:lang w:eastAsia="fr-FR"/>
        </w:rPr>
        <w:t xml:space="preserve"> comparaison à visée descriptive et prescriptive, entre les avancées et les « bonnes pratiques » de chaque contexte. </w:t>
      </w:r>
      <w:r w:rsidR="00143C6C">
        <w:rPr>
          <w:rFonts w:ascii="Cambria" w:hAnsi="Cambria" w:cstheme="minorHAnsi"/>
          <w:color w:val="000000" w:themeColor="text1"/>
          <w:sz w:val="24"/>
          <w:szCs w:val="24"/>
          <w:lang w:eastAsia="fr-FR"/>
        </w:rPr>
        <w:t>L</w:t>
      </w:r>
      <w:r w:rsidR="00143C6C" w:rsidRPr="00B31581">
        <w:rPr>
          <w:rFonts w:ascii="Cambria" w:hAnsi="Cambria" w:cstheme="minorHAnsi"/>
          <w:color w:val="000000" w:themeColor="text1"/>
          <w:sz w:val="24"/>
          <w:szCs w:val="24"/>
          <w:lang w:eastAsia="fr-FR"/>
        </w:rPr>
        <w:t xml:space="preserve">e projet Inclusion des talibés </w:t>
      </w:r>
      <w:r w:rsidR="00143C6C">
        <w:rPr>
          <w:rFonts w:ascii="Cambria" w:hAnsi="Cambria" w:cstheme="minorHAnsi"/>
          <w:color w:val="000000" w:themeColor="text1"/>
          <w:sz w:val="24"/>
          <w:szCs w:val="24"/>
          <w:lang w:eastAsia="fr-FR"/>
        </w:rPr>
        <w:t>s’étend sur une durée de</w:t>
      </w:r>
      <w:r w:rsidR="00143C6C" w:rsidRPr="00B31581">
        <w:rPr>
          <w:rFonts w:ascii="Cambria" w:hAnsi="Cambria" w:cstheme="minorHAnsi"/>
          <w:color w:val="000000" w:themeColor="text1"/>
          <w:sz w:val="24"/>
          <w:szCs w:val="24"/>
          <w:lang w:eastAsia="fr-FR"/>
        </w:rPr>
        <w:t xml:space="preserve"> 3 ans</w:t>
      </w:r>
      <w:r w:rsidR="00143C6C">
        <w:rPr>
          <w:rFonts w:ascii="Cambria" w:hAnsi="Cambria" w:cstheme="minorHAnsi"/>
          <w:color w:val="000000" w:themeColor="text1"/>
          <w:sz w:val="24"/>
          <w:szCs w:val="24"/>
          <w:lang w:eastAsia="fr-FR"/>
        </w:rPr>
        <w:t xml:space="preserve"> et est mis en œuvre</w:t>
      </w:r>
      <w:r w:rsidR="00143C6C" w:rsidRPr="00B31581">
        <w:rPr>
          <w:rFonts w:ascii="Cambria" w:hAnsi="Cambria" w:cstheme="minorHAnsi"/>
          <w:color w:val="000000" w:themeColor="text1"/>
          <w:sz w:val="24"/>
          <w:szCs w:val="24"/>
          <w:lang w:eastAsia="fr-FR"/>
        </w:rPr>
        <w:t xml:space="preserve"> dans les communes de </w:t>
      </w:r>
      <w:proofErr w:type="spellStart"/>
      <w:r w:rsidR="00143C6C" w:rsidRPr="00B31581">
        <w:rPr>
          <w:rFonts w:ascii="Cambria" w:hAnsi="Cambria" w:cstheme="minorHAnsi"/>
          <w:color w:val="000000" w:themeColor="text1"/>
          <w:sz w:val="24"/>
          <w:szCs w:val="24"/>
          <w:lang w:eastAsia="fr-FR"/>
        </w:rPr>
        <w:t>Boulel</w:t>
      </w:r>
      <w:proofErr w:type="spellEnd"/>
      <w:r w:rsidR="00143C6C" w:rsidRPr="00B31581">
        <w:rPr>
          <w:rFonts w:ascii="Cambria" w:hAnsi="Cambria" w:cstheme="minorHAnsi"/>
          <w:color w:val="000000" w:themeColor="text1"/>
          <w:sz w:val="24"/>
          <w:szCs w:val="24"/>
          <w:lang w:eastAsia="fr-FR"/>
        </w:rPr>
        <w:t xml:space="preserve">, </w:t>
      </w:r>
      <w:proofErr w:type="spellStart"/>
      <w:r w:rsidR="00143C6C" w:rsidRPr="00B31581">
        <w:rPr>
          <w:rFonts w:ascii="Cambria" w:hAnsi="Cambria" w:cstheme="minorHAnsi"/>
          <w:color w:val="000000" w:themeColor="text1"/>
          <w:sz w:val="24"/>
          <w:szCs w:val="24"/>
          <w:lang w:eastAsia="fr-FR"/>
        </w:rPr>
        <w:t>Gniby</w:t>
      </w:r>
      <w:proofErr w:type="spellEnd"/>
      <w:r w:rsidR="00143C6C" w:rsidRPr="00B31581">
        <w:rPr>
          <w:rFonts w:ascii="Cambria" w:hAnsi="Cambria" w:cstheme="minorHAnsi"/>
          <w:color w:val="000000" w:themeColor="text1"/>
          <w:sz w:val="24"/>
          <w:szCs w:val="24"/>
          <w:lang w:eastAsia="fr-FR"/>
        </w:rPr>
        <w:t xml:space="preserve"> (</w:t>
      </w:r>
      <w:proofErr w:type="spellStart"/>
      <w:r w:rsidR="00143C6C" w:rsidRPr="00B31581">
        <w:rPr>
          <w:rFonts w:ascii="Cambria" w:hAnsi="Cambria" w:cstheme="minorHAnsi"/>
          <w:color w:val="000000" w:themeColor="text1"/>
          <w:sz w:val="24"/>
          <w:szCs w:val="24"/>
          <w:lang w:eastAsia="fr-FR"/>
        </w:rPr>
        <w:t>Kaffrine</w:t>
      </w:r>
      <w:proofErr w:type="spellEnd"/>
      <w:r w:rsidR="00143C6C" w:rsidRPr="00B31581">
        <w:rPr>
          <w:rFonts w:ascii="Cambria" w:hAnsi="Cambria" w:cstheme="minorHAnsi"/>
          <w:color w:val="000000" w:themeColor="text1"/>
          <w:sz w:val="24"/>
          <w:szCs w:val="24"/>
          <w:lang w:eastAsia="fr-FR"/>
        </w:rPr>
        <w:t xml:space="preserve">) et </w:t>
      </w:r>
      <w:proofErr w:type="spellStart"/>
      <w:r w:rsidR="00143C6C" w:rsidRPr="00B31581">
        <w:rPr>
          <w:rFonts w:ascii="Cambria" w:hAnsi="Cambria" w:cstheme="minorHAnsi"/>
          <w:color w:val="000000" w:themeColor="text1"/>
          <w:sz w:val="24"/>
          <w:szCs w:val="24"/>
          <w:lang w:eastAsia="fr-FR"/>
        </w:rPr>
        <w:t>Diam</w:t>
      </w:r>
      <w:r w:rsidR="00770CF3">
        <w:rPr>
          <w:rFonts w:ascii="Cambria" w:hAnsi="Cambria" w:cstheme="minorHAnsi"/>
          <w:color w:val="000000" w:themeColor="text1"/>
          <w:sz w:val="24"/>
          <w:szCs w:val="24"/>
          <w:lang w:eastAsia="fr-FR"/>
        </w:rPr>
        <w:t>a</w:t>
      </w:r>
      <w:r w:rsidR="00143C6C" w:rsidRPr="00B31581">
        <w:rPr>
          <w:rFonts w:ascii="Cambria" w:hAnsi="Cambria" w:cstheme="minorHAnsi"/>
          <w:color w:val="000000" w:themeColor="text1"/>
          <w:sz w:val="24"/>
          <w:szCs w:val="24"/>
          <w:lang w:eastAsia="fr-FR"/>
        </w:rPr>
        <w:t>gu</w:t>
      </w:r>
      <w:r w:rsidR="00770CF3">
        <w:rPr>
          <w:rFonts w:ascii="Cambria" w:hAnsi="Cambria" w:cstheme="minorHAnsi"/>
          <w:color w:val="000000" w:themeColor="text1"/>
          <w:sz w:val="24"/>
          <w:szCs w:val="24"/>
          <w:lang w:eastAsia="fr-FR"/>
        </w:rPr>
        <w:t>è</w:t>
      </w:r>
      <w:r w:rsidR="00143C6C" w:rsidRPr="00B31581">
        <w:rPr>
          <w:rFonts w:ascii="Cambria" w:hAnsi="Cambria" w:cstheme="minorHAnsi"/>
          <w:color w:val="000000" w:themeColor="text1"/>
          <w:sz w:val="24"/>
          <w:szCs w:val="24"/>
          <w:lang w:eastAsia="fr-FR"/>
        </w:rPr>
        <w:t>ne</w:t>
      </w:r>
      <w:proofErr w:type="spellEnd"/>
      <w:r w:rsidR="00143C6C" w:rsidRPr="00B31581">
        <w:rPr>
          <w:rFonts w:ascii="Cambria" w:hAnsi="Cambria" w:cstheme="minorHAnsi"/>
          <w:color w:val="000000" w:themeColor="text1"/>
          <w:sz w:val="24"/>
          <w:szCs w:val="24"/>
          <w:lang w:eastAsia="fr-FR"/>
        </w:rPr>
        <w:t xml:space="preserve"> SICAP </w:t>
      </w:r>
      <w:proofErr w:type="spellStart"/>
      <w:r w:rsidR="00143C6C" w:rsidRPr="00B31581">
        <w:rPr>
          <w:rFonts w:ascii="Cambria" w:hAnsi="Cambria" w:cstheme="minorHAnsi"/>
          <w:color w:val="000000" w:themeColor="text1"/>
          <w:sz w:val="24"/>
          <w:szCs w:val="24"/>
          <w:lang w:eastAsia="fr-FR"/>
        </w:rPr>
        <w:t>Mbao</w:t>
      </w:r>
      <w:proofErr w:type="spellEnd"/>
      <w:r w:rsidR="00143C6C" w:rsidRPr="00B31581">
        <w:rPr>
          <w:rFonts w:ascii="Cambria" w:hAnsi="Cambria" w:cstheme="minorHAnsi"/>
          <w:color w:val="000000" w:themeColor="text1"/>
          <w:sz w:val="24"/>
          <w:szCs w:val="24"/>
          <w:lang w:eastAsia="fr-FR"/>
        </w:rPr>
        <w:t xml:space="preserve"> (Pikine) au Sénégal ; dans le District de Bamako, et dans la région de Mopti au Mali. </w:t>
      </w:r>
    </w:p>
    <w:p w14:paraId="0D30D39D" w14:textId="77777777" w:rsidR="00143C6C" w:rsidRPr="00B31581" w:rsidRDefault="00143C6C" w:rsidP="00143C6C">
      <w:pPr>
        <w:spacing w:line="276" w:lineRule="auto"/>
        <w:jc w:val="both"/>
        <w:rPr>
          <w:rFonts w:ascii="Cambria" w:hAnsi="Cambria" w:cstheme="minorHAnsi"/>
          <w:color w:val="000000" w:themeColor="text1"/>
          <w:sz w:val="24"/>
          <w:szCs w:val="24"/>
          <w:lang w:eastAsia="fr-FR"/>
        </w:rPr>
      </w:pPr>
      <w:r w:rsidRPr="00B31581">
        <w:rPr>
          <w:rFonts w:ascii="Cambria" w:hAnsi="Cambria" w:cstheme="minorHAnsi"/>
          <w:color w:val="000000" w:themeColor="text1"/>
          <w:sz w:val="24"/>
          <w:szCs w:val="24"/>
          <w:lang w:eastAsia="fr-FR"/>
        </w:rPr>
        <w:t xml:space="preserve">A travers une approche participative, 15 </w:t>
      </w:r>
      <w:r>
        <w:rPr>
          <w:rFonts w:ascii="Cambria" w:hAnsi="Cambria" w:cstheme="minorHAnsi"/>
          <w:color w:val="000000" w:themeColor="text1"/>
          <w:sz w:val="24"/>
          <w:szCs w:val="24"/>
          <w:lang w:eastAsia="fr-FR"/>
        </w:rPr>
        <w:t>écoles coraniques</w:t>
      </w:r>
      <w:r w:rsidRPr="00B31581">
        <w:rPr>
          <w:rFonts w:ascii="Cambria" w:hAnsi="Cambria" w:cstheme="minorHAnsi"/>
          <w:color w:val="000000" w:themeColor="text1"/>
          <w:sz w:val="24"/>
          <w:szCs w:val="24"/>
          <w:lang w:eastAsia="fr-FR"/>
        </w:rPr>
        <w:t xml:space="preserve"> ont été identifié</w:t>
      </w:r>
      <w:r>
        <w:rPr>
          <w:rFonts w:ascii="Cambria" w:hAnsi="Cambria" w:cstheme="minorHAnsi"/>
          <w:color w:val="000000" w:themeColor="text1"/>
          <w:sz w:val="24"/>
          <w:szCs w:val="24"/>
          <w:lang w:eastAsia="fr-FR"/>
        </w:rPr>
        <w:t>e</w:t>
      </w:r>
      <w:r w:rsidRPr="00B31581">
        <w:rPr>
          <w:rFonts w:ascii="Cambria" w:hAnsi="Cambria" w:cstheme="minorHAnsi"/>
          <w:color w:val="000000" w:themeColor="text1"/>
          <w:sz w:val="24"/>
          <w:szCs w:val="24"/>
          <w:lang w:eastAsia="fr-FR"/>
        </w:rPr>
        <w:t>s</w:t>
      </w:r>
      <w:r>
        <w:rPr>
          <w:rFonts w:ascii="Cambria" w:hAnsi="Cambria" w:cstheme="minorHAnsi"/>
          <w:color w:val="000000" w:themeColor="text1"/>
          <w:sz w:val="24"/>
          <w:szCs w:val="24"/>
          <w:lang w:eastAsia="fr-FR"/>
        </w:rPr>
        <w:t xml:space="preserve"> au Sénégal </w:t>
      </w:r>
      <w:r w:rsidRPr="00B31581">
        <w:rPr>
          <w:rFonts w:ascii="Cambria" w:hAnsi="Cambria" w:cstheme="minorHAnsi"/>
          <w:color w:val="000000" w:themeColor="text1"/>
          <w:sz w:val="24"/>
          <w:szCs w:val="24"/>
          <w:lang w:eastAsia="fr-FR"/>
        </w:rPr>
        <w:t>à raison de 5 par commune ;</w:t>
      </w:r>
      <w:r>
        <w:rPr>
          <w:rFonts w:ascii="Cambria" w:hAnsi="Cambria" w:cstheme="minorHAnsi"/>
          <w:color w:val="000000" w:themeColor="text1"/>
          <w:sz w:val="24"/>
          <w:szCs w:val="24"/>
          <w:lang w:eastAsia="fr-FR"/>
        </w:rPr>
        <w:t xml:space="preserve"> et 6 écoles coraniques au Mali réparties comme suit </w:t>
      </w:r>
      <w:r w:rsidRPr="006D032B">
        <w:rPr>
          <w:rFonts w:ascii="Cambria" w:hAnsi="Cambria" w:cstheme="minorHAnsi"/>
          <w:color w:val="000000" w:themeColor="text1"/>
          <w:sz w:val="24"/>
          <w:szCs w:val="24"/>
          <w:lang w:eastAsia="fr-FR"/>
        </w:rPr>
        <w:t>:</w:t>
      </w:r>
      <w:r w:rsidRPr="00C45B5D">
        <w:rPr>
          <w:rFonts w:ascii="Cambria" w:hAnsi="Cambria" w:cstheme="minorHAnsi"/>
          <w:color w:val="000000" w:themeColor="text1"/>
          <w:sz w:val="24"/>
          <w:szCs w:val="24"/>
          <w:lang w:eastAsia="fr-FR"/>
        </w:rPr>
        <w:t xml:space="preserve">4 écoles coraniques dans le district de Bamako et 2 écoles coraniques dans la région de Mopti (Communes de </w:t>
      </w:r>
      <w:proofErr w:type="spellStart"/>
      <w:r w:rsidRPr="00C45B5D">
        <w:rPr>
          <w:rFonts w:ascii="Cambria" w:hAnsi="Cambria" w:cstheme="minorHAnsi"/>
          <w:color w:val="000000" w:themeColor="text1"/>
          <w:sz w:val="24"/>
          <w:szCs w:val="24"/>
          <w:lang w:eastAsia="fr-FR"/>
        </w:rPr>
        <w:t>Bankass</w:t>
      </w:r>
      <w:proofErr w:type="spellEnd"/>
      <w:r w:rsidRPr="00C45B5D">
        <w:rPr>
          <w:rFonts w:ascii="Cambria" w:hAnsi="Cambria" w:cstheme="minorHAnsi"/>
          <w:color w:val="000000" w:themeColor="text1"/>
          <w:sz w:val="24"/>
          <w:szCs w:val="24"/>
          <w:lang w:eastAsia="fr-FR"/>
        </w:rPr>
        <w:t xml:space="preserve"> et de Koro).</w:t>
      </w:r>
    </w:p>
    <w:p w14:paraId="2532DED1" w14:textId="77777777" w:rsidR="00143C6C" w:rsidRDefault="00143C6C" w:rsidP="00143C6C">
      <w:pPr>
        <w:tabs>
          <w:tab w:val="left" w:pos="851"/>
        </w:tabs>
        <w:jc w:val="both"/>
        <w:rPr>
          <w:rFonts w:ascii="Cambria" w:hAnsi="Cambria" w:cstheme="minorHAnsi"/>
          <w:color w:val="000000" w:themeColor="text1"/>
          <w:sz w:val="24"/>
          <w:szCs w:val="24"/>
          <w:lang w:eastAsia="fr-FR"/>
        </w:rPr>
      </w:pPr>
    </w:p>
    <w:p w14:paraId="2B9AB4EB" w14:textId="77777777" w:rsidR="00143C6C" w:rsidRDefault="00143C6C" w:rsidP="00143C6C">
      <w:pPr>
        <w:tabs>
          <w:tab w:val="left" w:pos="851"/>
        </w:tabs>
        <w:jc w:val="both"/>
        <w:rPr>
          <w:rFonts w:ascii="Cambria" w:hAnsi="Cambria" w:cstheme="minorHAnsi"/>
          <w:color w:val="000000" w:themeColor="text1"/>
          <w:sz w:val="24"/>
          <w:szCs w:val="24"/>
          <w:lang w:eastAsia="fr-FR"/>
        </w:rPr>
      </w:pPr>
    </w:p>
    <w:p w14:paraId="691B6FAA" w14:textId="77777777" w:rsidR="00143C6C" w:rsidRDefault="00143C6C" w:rsidP="00143C6C">
      <w:pPr>
        <w:tabs>
          <w:tab w:val="left" w:pos="851"/>
        </w:tabs>
        <w:jc w:val="both"/>
        <w:rPr>
          <w:rFonts w:ascii="Cambria" w:hAnsi="Cambria" w:cstheme="minorHAnsi"/>
          <w:color w:val="000000" w:themeColor="text1"/>
          <w:sz w:val="24"/>
          <w:szCs w:val="24"/>
          <w:lang w:eastAsia="fr-FR"/>
        </w:rPr>
      </w:pPr>
    </w:p>
    <w:p w14:paraId="06BB86A7" w14:textId="2896247D" w:rsidR="007D1B7B" w:rsidRDefault="007D1B7B" w:rsidP="007D1B7B">
      <w:pPr>
        <w:pStyle w:val="Titre1"/>
        <w:numPr>
          <w:ilvl w:val="0"/>
          <w:numId w:val="7"/>
        </w:numPr>
        <w:shd w:val="clear" w:color="auto" w:fill="9CC2E5" w:themeFill="accent1" w:themeFillTint="99"/>
        <w:tabs>
          <w:tab w:val="left" w:pos="4962"/>
        </w:tabs>
        <w:spacing w:after="240"/>
        <w:jc w:val="center"/>
        <w:rPr>
          <w:rFonts w:ascii="Cambria" w:hAnsi="Cambria"/>
          <w:b/>
          <w:color w:val="auto"/>
          <w:sz w:val="24"/>
          <w:szCs w:val="24"/>
        </w:rPr>
      </w:pPr>
      <w:bookmarkStart w:id="1" w:name="_Toc94797156"/>
      <w:r>
        <w:rPr>
          <w:rFonts w:ascii="Cambria" w:hAnsi="Cambria"/>
          <w:b/>
          <w:color w:val="auto"/>
          <w:sz w:val="24"/>
          <w:szCs w:val="24"/>
        </w:rPr>
        <w:lastRenderedPageBreak/>
        <w:t>Sujet de l’évaluation</w:t>
      </w:r>
      <w:bookmarkEnd w:id="1"/>
      <w:r w:rsidR="008A4B9A">
        <w:rPr>
          <w:rFonts w:ascii="Cambria" w:hAnsi="Cambria"/>
          <w:b/>
          <w:color w:val="auto"/>
          <w:sz w:val="24"/>
          <w:szCs w:val="24"/>
        </w:rPr>
        <w:t> : descriptif du projet</w:t>
      </w:r>
    </w:p>
    <w:tbl>
      <w:tblPr>
        <w:tblW w:w="9068" w:type="dxa"/>
        <w:tblCellMar>
          <w:left w:w="70" w:type="dxa"/>
          <w:right w:w="70" w:type="dxa"/>
        </w:tblCellMar>
        <w:tblLook w:val="04A0" w:firstRow="1" w:lastRow="0" w:firstColumn="1" w:lastColumn="0" w:noHBand="0" w:noVBand="1"/>
      </w:tblPr>
      <w:tblGrid>
        <w:gridCol w:w="1898"/>
        <w:gridCol w:w="7170"/>
      </w:tblGrid>
      <w:tr w:rsidR="007D1B7B" w:rsidRPr="00A04C66" w14:paraId="17CBCF18" w14:textId="77777777" w:rsidTr="00BA2C24">
        <w:trPr>
          <w:trHeight w:val="523"/>
        </w:trPr>
        <w:tc>
          <w:tcPr>
            <w:tcW w:w="1898" w:type="dxa"/>
            <w:tcBorders>
              <w:top w:val="single" w:sz="8" w:space="0" w:color="auto"/>
              <w:left w:val="single" w:sz="8" w:space="0" w:color="auto"/>
              <w:bottom w:val="single" w:sz="4" w:space="0" w:color="auto"/>
              <w:right w:val="nil"/>
            </w:tcBorders>
            <w:shd w:val="clear" w:color="000000" w:fill="DAEEF3"/>
            <w:noWrap/>
            <w:vAlign w:val="center"/>
            <w:hideMark/>
          </w:tcPr>
          <w:p w14:paraId="6329787A" w14:textId="77777777" w:rsidR="007D1B7B" w:rsidRPr="00A04C66" w:rsidRDefault="007D1B7B" w:rsidP="00BA2C24">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Titre</w:t>
            </w:r>
          </w:p>
        </w:tc>
        <w:tc>
          <w:tcPr>
            <w:tcW w:w="7170" w:type="dxa"/>
            <w:tcBorders>
              <w:top w:val="single" w:sz="8" w:space="0" w:color="auto"/>
              <w:left w:val="single" w:sz="8" w:space="0" w:color="auto"/>
              <w:bottom w:val="single" w:sz="4" w:space="0" w:color="auto"/>
              <w:right w:val="single" w:sz="8" w:space="0" w:color="auto"/>
            </w:tcBorders>
            <w:shd w:val="clear" w:color="auto" w:fill="auto"/>
            <w:hideMark/>
          </w:tcPr>
          <w:p w14:paraId="48FFC8EC" w14:textId="77777777" w:rsidR="007D1B7B" w:rsidRPr="00A04C66" w:rsidRDefault="007D1B7B" w:rsidP="00BA2C24">
            <w:pPr>
              <w:spacing w:after="0" w:line="240" w:lineRule="auto"/>
              <w:rPr>
                <w:rFonts w:ascii="Cambria" w:eastAsia="Times New Roman" w:hAnsi="Cambria" w:cs="Times New Roman"/>
                <w:b/>
                <w:bCs/>
                <w:color w:val="000000"/>
                <w:sz w:val="24"/>
                <w:szCs w:val="24"/>
                <w:lang w:eastAsia="fr-FR"/>
              </w:rPr>
            </w:pPr>
            <w:r w:rsidRPr="00A04C66">
              <w:rPr>
                <w:rFonts w:ascii="Cambria" w:eastAsia="Times New Roman" w:hAnsi="Cambria" w:cs="Times New Roman"/>
                <w:b/>
                <w:bCs/>
                <w:color w:val="000000"/>
                <w:sz w:val="24"/>
                <w:szCs w:val="24"/>
                <w:lang w:eastAsia="fr-FR"/>
              </w:rPr>
              <w:t>TAWDE : « Pour l’inclusion des talibé au Mali et au Sénégal »</w:t>
            </w:r>
          </w:p>
        </w:tc>
      </w:tr>
      <w:tr w:rsidR="007D1B7B" w:rsidRPr="00A04C66" w14:paraId="686784DD" w14:textId="77777777" w:rsidTr="00BA2C24">
        <w:trPr>
          <w:trHeight w:val="314"/>
        </w:trPr>
        <w:tc>
          <w:tcPr>
            <w:tcW w:w="1898" w:type="dxa"/>
            <w:tcBorders>
              <w:top w:val="nil"/>
              <w:left w:val="single" w:sz="8" w:space="0" w:color="auto"/>
              <w:bottom w:val="single" w:sz="4" w:space="0" w:color="auto"/>
              <w:right w:val="nil"/>
            </w:tcBorders>
            <w:shd w:val="clear" w:color="000000" w:fill="DAEEF3"/>
            <w:noWrap/>
            <w:vAlign w:val="center"/>
            <w:hideMark/>
          </w:tcPr>
          <w:p w14:paraId="00D47888" w14:textId="77777777" w:rsidR="007D1B7B" w:rsidRPr="00A04C66" w:rsidRDefault="007D1B7B" w:rsidP="00BA2C24">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Durée totale de l'action</w:t>
            </w:r>
          </w:p>
        </w:tc>
        <w:tc>
          <w:tcPr>
            <w:tcW w:w="7170" w:type="dxa"/>
            <w:tcBorders>
              <w:top w:val="nil"/>
              <w:left w:val="single" w:sz="8" w:space="0" w:color="auto"/>
              <w:bottom w:val="single" w:sz="4" w:space="0" w:color="auto"/>
              <w:right w:val="single" w:sz="8" w:space="0" w:color="auto"/>
            </w:tcBorders>
            <w:shd w:val="clear" w:color="auto" w:fill="auto"/>
            <w:hideMark/>
          </w:tcPr>
          <w:p w14:paraId="72209E58" w14:textId="77777777" w:rsidR="007D1B7B" w:rsidRPr="00A04C66" w:rsidRDefault="007D1B7B" w:rsidP="00BA2C24">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color w:val="000000"/>
                <w:sz w:val="24"/>
                <w:szCs w:val="24"/>
                <w:lang w:eastAsia="fr-FR"/>
              </w:rPr>
              <w:t xml:space="preserve">36 mois </w:t>
            </w:r>
          </w:p>
        </w:tc>
      </w:tr>
      <w:tr w:rsidR="007D1B7B" w:rsidRPr="00A04C66" w14:paraId="0048DEC9" w14:textId="77777777" w:rsidTr="00BA2C24">
        <w:trPr>
          <w:trHeight w:val="314"/>
        </w:trPr>
        <w:tc>
          <w:tcPr>
            <w:tcW w:w="1898" w:type="dxa"/>
            <w:tcBorders>
              <w:top w:val="nil"/>
              <w:left w:val="single" w:sz="8" w:space="0" w:color="auto"/>
              <w:bottom w:val="single" w:sz="4" w:space="0" w:color="auto"/>
              <w:right w:val="nil"/>
            </w:tcBorders>
            <w:shd w:val="clear" w:color="000000" w:fill="DAEEF3"/>
            <w:noWrap/>
            <w:vAlign w:val="center"/>
            <w:hideMark/>
          </w:tcPr>
          <w:p w14:paraId="6660F111" w14:textId="77777777" w:rsidR="007D1B7B" w:rsidRPr="00A04C66" w:rsidRDefault="007D1B7B" w:rsidP="00BA2C24">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Lieu(x) de l’action</w:t>
            </w:r>
          </w:p>
        </w:tc>
        <w:tc>
          <w:tcPr>
            <w:tcW w:w="7170" w:type="dxa"/>
            <w:tcBorders>
              <w:top w:val="nil"/>
              <w:left w:val="single" w:sz="8" w:space="0" w:color="auto"/>
              <w:bottom w:val="single" w:sz="4" w:space="0" w:color="auto"/>
              <w:right w:val="single" w:sz="8" w:space="0" w:color="auto"/>
            </w:tcBorders>
            <w:shd w:val="clear" w:color="auto" w:fill="auto"/>
            <w:hideMark/>
          </w:tcPr>
          <w:p w14:paraId="300D10C3" w14:textId="77777777" w:rsidR="007D1B7B" w:rsidRPr="00A04C66" w:rsidRDefault="007D1B7B" w:rsidP="00BA2C24">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color w:val="000000"/>
                <w:sz w:val="24"/>
                <w:szCs w:val="24"/>
                <w:lang w:eastAsia="fr-FR"/>
              </w:rPr>
              <w:t>Mali</w:t>
            </w:r>
            <w:r w:rsidR="009B32BB">
              <w:rPr>
                <w:rFonts w:ascii="Cambria" w:eastAsia="Times New Roman" w:hAnsi="Cambria" w:cs="Times New Roman"/>
                <w:color w:val="000000"/>
                <w:sz w:val="24"/>
                <w:szCs w:val="24"/>
                <w:lang w:eastAsia="fr-FR"/>
              </w:rPr>
              <w:t>-Sénégal</w:t>
            </w:r>
          </w:p>
        </w:tc>
      </w:tr>
      <w:tr w:rsidR="007D1B7B" w:rsidRPr="00A04C66" w14:paraId="1A9B5CD4" w14:textId="77777777" w:rsidTr="00BA2C24">
        <w:trPr>
          <w:trHeight w:val="314"/>
        </w:trPr>
        <w:tc>
          <w:tcPr>
            <w:tcW w:w="1898" w:type="dxa"/>
            <w:tcBorders>
              <w:top w:val="nil"/>
              <w:left w:val="single" w:sz="8" w:space="0" w:color="auto"/>
              <w:bottom w:val="single" w:sz="4" w:space="0" w:color="auto"/>
              <w:right w:val="nil"/>
            </w:tcBorders>
            <w:shd w:val="clear" w:color="000000" w:fill="DAEEF3"/>
            <w:noWrap/>
            <w:vAlign w:val="center"/>
            <w:hideMark/>
          </w:tcPr>
          <w:p w14:paraId="0697859D" w14:textId="77777777" w:rsidR="007D1B7B" w:rsidRPr="00A04C66" w:rsidRDefault="007D1B7B" w:rsidP="00BA2C24">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Date démarrage</w:t>
            </w:r>
          </w:p>
        </w:tc>
        <w:tc>
          <w:tcPr>
            <w:tcW w:w="7170" w:type="dxa"/>
            <w:tcBorders>
              <w:top w:val="nil"/>
              <w:left w:val="single" w:sz="8" w:space="0" w:color="auto"/>
              <w:bottom w:val="single" w:sz="4" w:space="0" w:color="auto"/>
              <w:right w:val="single" w:sz="8" w:space="0" w:color="auto"/>
            </w:tcBorders>
            <w:shd w:val="clear" w:color="auto" w:fill="auto"/>
            <w:hideMark/>
          </w:tcPr>
          <w:p w14:paraId="7DED7B2D" w14:textId="77777777" w:rsidR="007D1B7B" w:rsidRPr="00A04C66" w:rsidRDefault="007D1B7B" w:rsidP="00BA2C24">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color w:val="000000"/>
                <w:sz w:val="24"/>
                <w:szCs w:val="24"/>
                <w:lang w:eastAsia="fr-FR"/>
              </w:rPr>
              <w:t>01/05/2020</w:t>
            </w:r>
          </w:p>
        </w:tc>
      </w:tr>
      <w:tr w:rsidR="007D1B7B" w:rsidRPr="00A04C66" w14:paraId="36709351" w14:textId="77777777" w:rsidTr="00BA2C24">
        <w:trPr>
          <w:trHeight w:val="314"/>
        </w:trPr>
        <w:tc>
          <w:tcPr>
            <w:tcW w:w="1898" w:type="dxa"/>
            <w:tcBorders>
              <w:top w:val="nil"/>
              <w:left w:val="single" w:sz="8" w:space="0" w:color="auto"/>
              <w:bottom w:val="single" w:sz="4" w:space="0" w:color="auto"/>
              <w:right w:val="nil"/>
            </w:tcBorders>
            <w:shd w:val="clear" w:color="000000" w:fill="DAEEF3"/>
            <w:noWrap/>
            <w:vAlign w:val="center"/>
            <w:hideMark/>
          </w:tcPr>
          <w:p w14:paraId="5544FEDD" w14:textId="77777777" w:rsidR="007D1B7B" w:rsidRPr="00A04C66" w:rsidRDefault="007D1B7B" w:rsidP="00BA2C24">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Date fin</w:t>
            </w:r>
          </w:p>
        </w:tc>
        <w:tc>
          <w:tcPr>
            <w:tcW w:w="7170" w:type="dxa"/>
            <w:tcBorders>
              <w:top w:val="nil"/>
              <w:left w:val="single" w:sz="8" w:space="0" w:color="auto"/>
              <w:bottom w:val="single" w:sz="4" w:space="0" w:color="auto"/>
              <w:right w:val="single" w:sz="8" w:space="0" w:color="auto"/>
            </w:tcBorders>
            <w:shd w:val="clear" w:color="auto" w:fill="auto"/>
            <w:hideMark/>
          </w:tcPr>
          <w:p w14:paraId="52F259EC" w14:textId="77777777" w:rsidR="007D1B7B" w:rsidRPr="00A04C66" w:rsidRDefault="007D1B7B" w:rsidP="00BA2C24">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color w:val="000000"/>
                <w:sz w:val="24"/>
                <w:szCs w:val="24"/>
                <w:lang w:eastAsia="fr-FR"/>
              </w:rPr>
              <w:t>31/04/2023</w:t>
            </w:r>
          </w:p>
        </w:tc>
      </w:tr>
      <w:tr w:rsidR="007D1B7B" w:rsidRPr="00A04C66" w14:paraId="3E3004B8" w14:textId="77777777" w:rsidTr="00BA2C24">
        <w:trPr>
          <w:trHeight w:val="314"/>
        </w:trPr>
        <w:tc>
          <w:tcPr>
            <w:tcW w:w="1898" w:type="dxa"/>
            <w:tcBorders>
              <w:top w:val="nil"/>
              <w:left w:val="single" w:sz="8" w:space="0" w:color="auto"/>
              <w:bottom w:val="single" w:sz="4" w:space="0" w:color="auto"/>
              <w:right w:val="nil"/>
            </w:tcBorders>
            <w:shd w:val="clear" w:color="000000" w:fill="DAEEF3"/>
            <w:noWrap/>
            <w:vAlign w:val="center"/>
            <w:hideMark/>
          </w:tcPr>
          <w:p w14:paraId="17D06970" w14:textId="77777777" w:rsidR="007D1B7B" w:rsidRPr="00A04C66" w:rsidRDefault="007D1B7B" w:rsidP="00BA2C24">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Objectif Général</w:t>
            </w:r>
          </w:p>
        </w:tc>
        <w:tc>
          <w:tcPr>
            <w:tcW w:w="7170" w:type="dxa"/>
            <w:tcBorders>
              <w:top w:val="nil"/>
              <w:left w:val="single" w:sz="8" w:space="0" w:color="auto"/>
              <w:bottom w:val="single" w:sz="4" w:space="0" w:color="auto"/>
              <w:right w:val="single" w:sz="8" w:space="0" w:color="auto"/>
            </w:tcBorders>
            <w:shd w:val="clear" w:color="auto" w:fill="auto"/>
            <w:hideMark/>
          </w:tcPr>
          <w:p w14:paraId="3169AD74" w14:textId="77777777" w:rsidR="007D1B7B" w:rsidRPr="00A04C66" w:rsidRDefault="007D1B7B" w:rsidP="00BA2C24">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color w:val="000000"/>
                <w:sz w:val="24"/>
                <w:szCs w:val="24"/>
                <w:lang w:eastAsia="fr-FR"/>
              </w:rPr>
              <w:t xml:space="preserve">Favoriser l’inclusion </w:t>
            </w:r>
            <w:proofErr w:type="gramStart"/>
            <w:r w:rsidRPr="00A04C66">
              <w:rPr>
                <w:rFonts w:ascii="Cambria" w:eastAsia="Times New Roman" w:hAnsi="Cambria" w:cs="Times New Roman"/>
                <w:color w:val="000000"/>
                <w:sz w:val="24"/>
                <w:szCs w:val="24"/>
                <w:lang w:eastAsia="fr-FR"/>
              </w:rPr>
              <w:t>des talibé</w:t>
            </w:r>
            <w:proofErr w:type="gramEnd"/>
            <w:r w:rsidRPr="00A04C66">
              <w:rPr>
                <w:rFonts w:ascii="Cambria" w:eastAsia="Times New Roman" w:hAnsi="Cambria" w:cs="Times New Roman"/>
                <w:color w:val="000000"/>
                <w:sz w:val="24"/>
                <w:szCs w:val="24"/>
                <w:lang w:eastAsia="fr-FR"/>
              </w:rPr>
              <w:t xml:space="preserve"> au Mali et au Sénégal. </w:t>
            </w:r>
          </w:p>
        </w:tc>
      </w:tr>
      <w:tr w:rsidR="007D1B7B" w:rsidRPr="00A04C66" w14:paraId="60B2C080" w14:textId="77777777" w:rsidTr="00BA2C24">
        <w:trPr>
          <w:trHeight w:val="1601"/>
        </w:trPr>
        <w:tc>
          <w:tcPr>
            <w:tcW w:w="1898" w:type="dxa"/>
            <w:tcBorders>
              <w:top w:val="nil"/>
              <w:left w:val="single" w:sz="8" w:space="0" w:color="auto"/>
              <w:bottom w:val="single" w:sz="4" w:space="0" w:color="auto"/>
              <w:right w:val="nil"/>
            </w:tcBorders>
            <w:shd w:val="clear" w:color="000000" w:fill="DAEEF3"/>
            <w:noWrap/>
            <w:vAlign w:val="center"/>
            <w:hideMark/>
          </w:tcPr>
          <w:p w14:paraId="5331EEEB" w14:textId="77777777" w:rsidR="007D1B7B" w:rsidRPr="00A04C66" w:rsidRDefault="007D1B7B" w:rsidP="00BA2C24">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Objectif(s) Spécifique(s)</w:t>
            </w:r>
          </w:p>
        </w:tc>
        <w:tc>
          <w:tcPr>
            <w:tcW w:w="7170" w:type="dxa"/>
            <w:tcBorders>
              <w:top w:val="nil"/>
              <w:left w:val="single" w:sz="8" w:space="0" w:color="auto"/>
              <w:bottom w:val="single" w:sz="4" w:space="0" w:color="auto"/>
              <w:right w:val="single" w:sz="8" w:space="0" w:color="auto"/>
            </w:tcBorders>
            <w:shd w:val="clear" w:color="auto" w:fill="auto"/>
            <w:hideMark/>
          </w:tcPr>
          <w:p w14:paraId="3DA792AD" w14:textId="77777777" w:rsidR="007D1B7B" w:rsidRPr="00A04C66" w:rsidRDefault="007D1B7B" w:rsidP="00BA2C24">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b/>
                <w:bCs/>
                <w:color w:val="000000"/>
                <w:sz w:val="24"/>
                <w:szCs w:val="24"/>
                <w:lang w:eastAsia="fr-FR"/>
              </w:rPr>
              <w:t xml:space="preserve">OS1 </w:t>
            </w:r>
            <w:r w:rsidRPr="00A04C66">
              <w:rPr>
                <w:rFonts w:ascii="Cambria" w:eastAsia="Times New Roman" w:hAnsi="Cambria" w:cs="Times New Roman"/>
                <w:color w:val="000000"/>
                <w:sz w:val="24"/>
                <w:szCs w:val="24"/>
                <w:lang w:eastAsia="fr-FR"/>
              </w:rPr>
              <w:t xml:space="preserve">: Améliorer les conditions de vie des talibé bénéficiaires du projet ; </w:t>
            </w:r>
            <w:r w:rsidRPr="00A04C66">
              <w:rPr>
                <w:rFonts w:ascii="Cambria" w:eastAsia="Times New Roman" w:hAnsi="Cambria" w:cs="Times New Roman"/>
                <w:color w:val="000000"/>
                <w:sz w:val="24"/>
                <w:szCs w:val="24"/>
                <w:lang w:eastAsia="fr-FR"/>
              </w:rPr>
              <w:br/>
            </w:r>
            <w:r w:rsidRPr="00A04C66">
              <w:rPr>
                <w:rFonts w:ascii="Cambria" w:eastAsia="Times New Roman" w:hAnsi="Cambria" w:cs="Times New Roman"/>
                <w:b/>
                <w:bCs/>
                <w:color w:val="000000"/>
                <w:sz w:val="24"/>
                <w:szCs w:val="24"/>
                <w:lang w:eastAsia="fr-FR"/>
              </w:rPr>
              <w:t>OS2</w:t>
            </w:r>
            <w:r w:rsidRPr="00A04C66">
              <w:rPr>
                <w:rFonts w:ascii="Cambria" w:eastAsia="Times New Roman" w:hAnsi="Cambria" w:cs="Times New Roman"/>
                <w:color w:val="000000"/>
                <w:sz w:val="24"/>
                <w:szCs w:val="24"/>
                <w:lang w:eastAsia="fr-FR"/>
              </w:rPr>
              <w:t xml:space="preserve"> : Favoriser l’inclusion éducative et socioprofessionnelle des talibé bénéficiaires du projet ; </w:t>
            </w:r>
            <w:r w:rsidRPr="00A04C66">
              <w:rPr>
                <w:rFonts w:ascii="Cambria" w:eastAsia="Times New Roman" w:hAnsi="Cambria" w:cs="Times New Roman"/>
                <w:color w:val="000000"/>
                <w:sz w:val="24"/>
                <w:szCs w:val="24"/>
                <w:lang w:eastAsia="fr-FR"/>
              </w:rPr>
              <w:br/>
            </w:r>
            <w:r w:rsidRPr="00A04C66">
              <w:rPr>
                <w:rFonts w:ascii="Cambria" w:eastAsia="Times New Roman" w:hAnsi="Cambria" w:cs="Times New Roman"/>
                <w:b/>
                <w:bCs/>
                <w:color w:val="000000"/>
                <w:sz w:val="24"/>
                <w:szCs w:val="24"/>
                <w:lang w:eastAsia="fr-FR"/>
              </w:rPr>
              <w:t>OS3</w:t>
            </w:r>
            <w:r w:rsidRPr="00A04C66">
              <w:rPr>
                <w:rFonts w:ascii="Cambria" w:eastAsia="Times New Roman" w:hAnsi="Cambria" w:cs="Times New Roman"/>
                <w:color w:val="000000"/>
                <w:sz w:val="24"/>
                <w:szCs w:val="24"/>
                <w:lang w:eastAsia="fr-FR"/>
              </w:rPr>
              <w:t xml:space="preserve"> : Améliorer la connaissance et la prise en compte des talibé au niveau des acteurs locaux, nationaux et internationaux</w:t>
            </w:r>
          </w:p>
        </w:tc>
      </w:tr>
      <w:tr w:rsidR="007D1B7B" w:rsidRPr="00A04C66" w14:paraId="38C64812" w14:textId="77777777" w:rsidTr="00BA2C24">
        <w:trPr>
          <w:trHeight w:val="1100"/>
        </w:trPr>
        <w:tc>
          <w:tcPr>
            <w:tcW w:w="1898" w:type="dxa"/>
            <w:tcBorders>
              <w:top w:val="nil"/>
              <w:left w:val="single" w:sz="8" w:space="0" w:color="auto"/>
              <w:bottom w:val="single" w:sz="4" w:space="0" w:color="auto"/>
              <w:right w:val="nil"/>
            </w:tcBorders>
            <w:shd w:val="clear" w:color="000000" w:fill="DAEEF3"/>
            <w:noWrap/>
            <w:vAlign w:val="center"/>
            <w:hideMark/>
          </w:tcPr>
          <w:p w14:paraId="448FDD8B" w14:textId="77777777" w:rsidR="007D1B7B" w:rsidRPr="00A04C66" w:rsidRDefault="007D1B7B" w:rsidP="00BA2C24">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P</w:t>
            </w:r>
            <w:r w:rsidR="003C633A">
              <w:rPr>
                <w:rFonts w:ascii="Cambria" w:eastAsia="Times New Roman" w:hAnsi="Cambria" w:cs="Calibri"/>
                <w:color w:val="000000"/>
                <w:lang w:eastAsia="fr-FR"/>
              </w:rPr>
              <w:t>rincipaux p</w:t>
            </w:r>
            <w:r w:rsidRPr="00A04C66">
              <w:rPr>
                <w:rFonts w:ascii="Cambria" w:eastAsia="Times New Roman" w:hAnsi="Cambria" w:cs="Calibri"/>
                <w:color w:val="000000"/>
                <w:lang w:eastAsia="fr-FR"/>
              </w:rPr>
              <w:t>artenaire(s)</w:t>
            </w:r>
            <w:r>
              <w:rPr>
                <w:rFonts w:ascii="Cambria" w:eastAsia="Times New Roman" w:hAnsi="Cambria" w:cs="Calibri"/>
                <w:color w:val="000000"/>
                <w:lang w:eastAsia="fr-FR"/>
              </w:rPr>
              <w:t xml:space="preserve"> du </w:t>
            </w:r>
            <w:r w:rsidR="003C633A">
              <w:rPr>
                <w:rFonts w:ascii="Cambria" w:eastAsia="Times New Roman" w:hAnsi="Cambria" w:cs="Calibri"/>
                <w:color w:val="000000"/>
                <w:lang w:eastAsia="fr-FR"/>
              </w:rPr>
              <w:t>projet</w:t>
            </w:r>
          </w:p>
        </w:tc>
        <w:tc>
          <w:tcPr>
            <w:tcW w:w="7170" w:type="dxa"/>
            <w:tcBorders>
              <w:top w:val="nil"/>
              <w:left w:val="single" w:sz="8" w:space="0" w:color="auto"/>
              <w:bottom w:val="single" w:sz="4" w:space="0" w:color="auto"/>
              <w:right w:val="single" w:sz="8" w:space="0" w:color="auto"/>
            </w:tcBorders>
            <w:shd w:val="clear" w:color="auto" w:fill="auto"/>
            <w:hideMark/>
          </w:tcPr>
          <w:p w14:paraId="5E32FEAD" w14:textId="43D13AAE" w:rsidR="003C633A" w:rsidRDefault="003C633A" w:rsidP="00BA2C24">
            <w:pPr>
              <w:spacing w:after="0" w:line="240" w:lineRule="auto"/>
              <w:jc w:val="both"/>
              <w:rPr>
                <w:rFonts w:ascii="Cambria" w:eastAsia="Times New Roman" w:hAnsi="Cambria" w:cs="Times New Roman"/>
                <w:color w:val="000000"/>
                <w:sz w:val="24"/>
                <w:szCs w:val="24"/>
                <w:lang w:eastAsia="fr-FR"/>
              </w:rPr>
            </w:pPr>
            <w:r w:rsidRPr="003C633A">
              <w:rPr>
                <w:rFonts w:ascii="Cambria" w:eastAsia="Times New Roman" w:hAnsi="Cambria" w:cs="Times New Roman"/>
                <w:color w:val="000000"/>
                <w:sz w:val="24"/>
                <w:szCs w:val="24"/>
                <w:lang w:eastAsia="fr-FR"/>
              </w:rPr>
              <w:t>Fédération Nationale des Maîtres d’École Coranique du Mali</w:t>
            </w:r>
            <w:r>
              <w:rPr>
                <w:rFonts w:ascii="Cambria" w:eastAsia="Times New Roman" w:hAnsi="Cambria" w:cs="Times New Roman"/>
                <w:color w:val="000000"/>
                <w:sz w:val="24"/>
                <w:szCs w:val="24"/>
                <w:lang w:eastAsia="fr-FR"/>
              </w:rPr>
              <w:t xml:space="preserve"> (FENAMEC)</w:t>
            </w:r>
            <w:r w:rsidRPr="003C633A">
              <w:rPr>
                <w:rFonts w:ascii="Cambria" w:eastAsia="Times New Roman" w:hAnsi="Cambria" w:cs="Times New Roman"/>
                <w:color w:val="000000"/>
                <w:sz w:val="24"/>
                <w:szCs w:val="24"/>
                <w:lang w:eastAsia="fr-FR"/>
              </w:rPr>
              <w:t> ; Association Régionale des Maîtres d’École Coranique de Bamako</w:t>
            </w:r>
            <w:r>
              <w:rPr>
                <w:rFonts w:ascii="Cambria" w:eastAsia="Times New Roman" w:hAnsi="Cambria" w:cs="Times New Roman"/>
                <w:color w:val="000000"/>
                <w:sz w:val="24"/>
                <w:szCs w:val="24"/>
                <w:lang w:eastAsia="fr-FR"/>
              </w:rPr>
              <w:t xml:space="preserve"> (AMEC-BA)</w:t>
            </w:r>
            <w:r w:rsidRPr="003C633A">
              <w:rPr>
                <w:rFonts w:ascii="Cambria" w:eastAsia="Times New Roman" w:hAnsi="Cambria" w:cs="Times New Roman"/>
                <w:color w:val="000000"/>
                <w:sz w:val="24"/>
                <w:szCs w:val="24"/>
                <w:lang w:eastAsia="fr-FR"/>
              </w:rPr>
              <w:t> ;</w:t>
            </w:r>
            <w:r w:rsidR="00C73C19">
              <w:rPr>
                <w:rFonts w:ascii="Cambria" w:eastAsia="Times New Roman" w:hAnsi="Cambria" w:cs="Times New Roman"/>
                <w:color w:val="000000"/>
                <w:sz w:val="24"/>
                <w:szCs w:val="24"/>
                <w:lang w:eastAsia="fr-FR"/>
              </w:rPr>
              <w:t xml:space="preserve"> </w:t>
            </w:r>
            <w:r w:rsidRPr="003C633A">
              <w:rPr>
                <w:rFonts w:ascii="Cambria" w:eastAsia="Times New Roman" w:hAnsi="Cambria" w:cs="Times New Roman"/>
                <w:color w:val="000000"/>
                <w:sz w:val="24"/>
                <w:szCs w:val="24"/>
                <w:lang w:eastAsia="fr-FR"/>
              </w:rPr>
              <w:t xml:space="preserve">Association Régionale des Maîtres d’école Coranique de </w:t>
            </w:r>
            <w:proofErr w:type="spellStart"/>
            <w:r>
              <w:rPr>
                <w:rFonts w:ascii="Cambria" w:eastAsia="Times New Roman" w:hAnsi="Cambria" w:cs="Times New Roman"/>
                <w:color w:val="000000"/>
                <w:sz w:val="24"/>
                <w:szCs w:val="24"/>
                <w:lang w:eastAsia="fr-FR"/>
              </w:rPr>
              <w:t>Bankass</w:t>
            </w:r>
            <w:proofErr w:type="spellEnd"/>
            <w:r>
              <w:rPr>
                <w:rFonts w:ascii="Cambria" w:eastAsia="Times New Roman" w:hAnsi="Cambria" w:cs="Times New Roman"/>
                <w:color w:val="000000"/>
                <w:sz w:val="24"/>
                <w:szCs w:val="24"/>
                <w:lang w:eastAsia="fr-FR"/>
              </w:rPr>
              <w:t xml:space="preserve"> et de Koro</w:t>
            </w:r>
            <w:r w:rsidRPr="003C633A">
              <w:rPr>
                <w:rFonts w:ascii="Cambria" w:eastAsia="Times New Roman" w:hAnsi="Cambria" w:cs="Times New Roman"/>
                <w:color w:val="000000"/>
                <w:sz w:val="24"/>
                <w:szCs w:val="24"/>
                <w:lang w:eastAsia="fr-FR"/>
              </w:rPr>
              <w:t xml:space="preserve"> ; Enda Mali ; Ministère de l’Éducation Nationale du Mali ; </w:t>
            </w:r>
          </w:p>
          <w:p w14:paraId="6561233D" w14:textId="77777777" w:rsidR="003C633A" w:rsidRDefault="003C633A" w:rsidP="00BA2C24">
            <w:pPr>
              <w:spacing w:after="0" w:line="240" w:lineRule="auto"/>
              <w:jc w:val="both"/>
              <w:rPr>
                <w:rFonts w:ascii="Cambria" w:eastAsia="Times New Roman" w:hAnsi="Cambria" w:cs="Times New Roman"/>
                <w:color w:val="000000"/>
                <w:sz w:val="24"/>
                <w:szCs w:val="24"/>
                <w:lang w:eastAsia="fr-FR"/>
              </w:rPr>
            </w:pPr>
          </w:p>
          <w:p w14:paraId="5A91C6AE" w14:textId="77777777" w:rsidR="003C633A" w:rsidRDefault="003C633A" w:rsidP="00BA2C24">
            <w:pPr>
              <w:spacing w:after="0" w:line="240" w:lineRule="auto"/>
              <w:jc w:val="both"/>
              <w:rPr>
                <w:rFonts w:ascii="Cambria" w:eastAsia="Times New Roman" w:hAnsi="Cambria" w:cs="Times New Roman"/>
                <w:color w:val="000000"/>
                <w:sz w:val="24"/>
                <w:szCs w:val="24"/>
                <w:lang w:eastAsia="fr-FR"/>
              </w:rPr>
            </w:pPr>
            <w:r w:rsidRPr="003C633A">
              <w:rPr>
                <w:rFonts w:ascii="Cambria" w:eastAsia="Times New Roman" w:hAnsi="Cambria" w:cs="Times New Roman"/>
                <w:color w:val="000000"/>
                <w:sz w:val="24"/>
                <w:szCs w:val="24"/>
                <w:lang w:eastAsia="fr-FR"/>
              </w:rPr>
              <w:t xml:space="preserve">Save the </w:t>
            </w:r>
            <w:proofErr w:type="spellStart"/>
            <w:r w:rsidRPr="003C633A">
              <w:rPr>
                <w:rFonts w:ascii="Cambria" w:eastAsia="Times New Roman" w:hAnsi="Cambria" w:cs="Times New Roman"/>
                <w:color w:val="000000"/>
                <w:sz w:val="24"/>
                <w:szCs w:val="24"/>
                <w:lang w:eastAsia="fr-FR"/>
              </w:rPr>
              <w:t>Children</w:t>
            </w:r>
            <w:proofErr w:type="spellEnd"/>
            <w:r w:rsidRPr="003C633A">
              <w:rPr>
                <w:rFonts w:ascii="Cambria" w:eastAsia="Times New Roman" w:hAnsi="Cambria" w:cs="Times New Roman"/>
                <w:color w:val="000000"/>
                <w:sz w:val="24"/>
                <w:szCs w:val="24"/>
                <w:lang w:eastAsia="fr-FR"/>
              </w:rPr>
              <w:t xml:space="preserve"> Sénégal ; </w:t>
            </w:r>
          </w:p>
          <w:p w14:paraId="257FF427" w14:textId="77777777" w:rsidR="007D1B7B" w:rsidRPr="00A04C66" w:rsidRDefault="003C633A" w:rsidP="00BA2C24">
            <w:pPr>
              <w:spacing w:after="0" w:line="240" w:lineRule="auto"/>
              <w:jc w:val="both"/>
              <w:rPr>
                <w:rFonts w:ascii="Cambria" w:eastAsia="Times New Roman" w:hAnsi="Cambria" w:cs="Times New Roman"/>
                <w:color w:val="000000"/>
                <w:sz w:val="24"/>
                <w:szCs w:val="24"/>
                <w:lang w:eastAsia="fr-FR"/>
              </w:rPr>
            </w:pPr>
            <w:r w:rsidRPr="003C633A">
              <w:rPr>
                <w:rFonts w:ascii="Cambria" w:eastAsia="Times New Roman" w:hAnsi="Cambria" w:cs="Times New Roman"/>
                <w:color w:val="000000"/>
                <w:sz w:val="24"/>
                <w:szCs w:val="24"/>
                <w:lang w:eastAsia="fr-FR"/>
              </w:rPr>
              <w:t>Fédération Nationale des Maîtres d’Ecole Coranique du Sénégal</w:t>
            </w:r>
            <w:r>
              <w:rPr>
                <w:rFonts w:ascii="Cambria" w:eastAsia="Times New Roman" w:hAnsi="Cambria" w:cs="Times New Roman"/>
                <w:color w:val="000000"/>
                <w:sz w:val="24"/>
                <w:szCs w:val="24"/>
                <w:lang w:eastAsia="fr-FR"/>
              </w:rPr>
              <w:t xml:space="preserve"> (FNAECS) ;</w:t>
            </w:r>
            <w:r w:rsidRPr="003C633A">
              <w:rPr>
                <w:rFonts w:ascii="Cambria" w:eastAsia="Times New Roman" w:hAnsi="Cambria" w:cs="Times New Roman"/>
                <w:color w:val="000000"/>
                <w:sz w:val="24"/>
                <w:szCs w:val="24"/>
                <w:lang w:eastAsia="fr-FR"/>
              </w:rPr>
              <w:t xml:space="preserve"> Ministère de l’Education nationale du Sénégal.</w:t>
            </w:r>
          </w:p>
        </w:tc>
      </w:tr>
      <w:tr w:rsidR="007D1B7B" w:rsidRPr="00A04C66" w14:paraId="673ED9D8" w14:textId="77777777" w:rsidTr="00BA2C24">
        <w:trPr>
          <w:trHeight w:val="1736"/>
        </w:trPr>
        <w:tc>
          <w:tcPr>
            <w:tcW w:w="1898" w:type="dxa"/>
            <w:tcBorders>
              <w:top w:val="nil"/>
              <w:left w:val="single" w:sz="8" w:space="0" w:color="auto"/>
              <w:bottom w:val="single" w:sz="4" w:space="0" w:color="auto"/>
              <w:right w:val="nil"/>
            </w:tcBorders>
            <w:shd w:val="clear" w:color="000000" w:fill="DAEEF3"/>
            <w:noWrap/>
            <w:vAlign w:val="center"/>
            <w:hideMark/>
          </w:tcPr>
          <w:p w14:paraId="29C7B474" w14:textId="77777777" w:rsidR="007D1B7B" w:rsidRPr="00A04C66" w:rsidRDefault="0040758E" w:rsidP="00BA2C24">
            <w:pPr>
              <w:spacing w:after="0" w:line="240" w:lineRule="auto"/>
              <w:rPr>
                <w:rFonts w:ascii="Cambria" w:eastAsia="Times New Roman" w:hAnsi="Cambria" w:cs="Calibri"/>
                <w:color w:val="000000"/>
                <w:lang w:eastAsia="fr-FR"/>
              </w:rPr>
            </w:pPr>
            <w:hyperlink r:id="rId10" w:anchor="RANGE!_ftn1" w:history="1">
              <w:r w:rsidR="007D1B7B" w:rsidRPr="00A04C66">
                <w:rPr>
                  <w:rFonts w:ascii="Cambria" w:eastAsia="Times New Roman" w:hAnsi="Cambria" w:cs="Calibri"/>
                  <w:color w:val="000000"/>
                  <w:lang w:eastAsia="fr-FR"/>
                </w:rPr>
                <w:t>Groupe(s) cible(s)</w:t>
              </w:r>
            </w:hyperlink>
          </w:p>
        </w:tc>
        <w:tc>
          <w:tcPr>
            <w:tcW w:w="7170" w:type="dxa"/>
            <w:tcBorders>
              <w:top w:val="nil"/>
              <w:left w:val="single" w:sz="8" w:space="0" w:color="auto"/>
              <w:bottom w:val="single" w:sz="4" w:space="0" w:color="auto"/>
              <w:right w:val="single" w:sz="8" w:space="0" w:color="auto"/>
            </w:tcBorders>
            <w:shd w:val="clear" w:color="auto" w:fill="auto"/>
            <w:hideMark/>
          </w:tcPr>
          <w:p w14:paraId="6D629EC7" w14:textId="1C7AC1AE" w:rsidR="007D1B7B" w:rsidRDefault="007D1B7B" w:rsidP="00BA2C24">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color w:val="000000"/>
                <w:sz w:val="24"/>
                <w:szCs w:val="24"/>
                <w:lang w:eastAsia="fr-FR"/>
              </w:rPr>
              <w:t xml:space="preserve">Enfants talibé </w:t>
            </w:r>
            <w:r>
              <w:rPr>
                <w:rFonts w:ascii="Cambria" w:eastAsia="Times New Roman" w:hAnsi="Cambria" w:cs="Times New Roman"/>
                <w:color w:val="000000"/>
                <w:sz w:val="24"/>
                <w:szCs w:val="24"/>
                <w:lang w:eastAsia="fr-FR"/>
              </w:rPr>
              <w:t xml:space="preserve">: </w:t>
            </w:r>
            <w:r w:rsidR="003C633A" w:rsidRPr="003C633A">
              <w:rPr>
                <w:rFonts w:ascii="Cambria" w:eastAsia="Times New Roman" w:hAnsi="Cambria" w:cs="Times New Roman"/>
                <w:color w:val="000000"/>
                <w:sz w:val="24"/>
                <w:szCs w:val="24"/>
                <w:lang w:eastAsia="fr-FR"/>
              </w:rPr>
              <w:t>Au moins 1 </w:t>
            </w:r>
            <w:r w:rsidR="004A38D4" w:rsidRPr="003C633A">
              <w:rPr>
                <w:rFonts w:ascii="Cambria" w:eastAsia="Times New Roman" w:hAnsi="Cambria" w:cs="Times New Roman"/>
                <w:color w:val="000000"/>
                <w:sz w:val="24"/>
                <w:szCs w:val="24"/>
                <w:lang w:eastAsia="fr-FR"/>
              </w:rPr>
              <w:t>0</w:t>
            </w:r>
            <w:r w:rsidR="004A38D4">
              <w:rPr>
                <w:rFonts w:ascii="Cambria" w:eastAsia="Times New Roman" w:hAnsi="Cambria" w:cs="Times New Roman"/>
                <w:color w:val="000000"/>
                <w:sz w:val="24"/>
                <w:szCs w:val="24"/>
                <w:lang w:eastAsia="fr-FR"/>
              </w:rPr>
              <w:t>50</w:t>
            </w:r>
            <w:r w:rsidR="004A38D4" w:rsidRPr="003C633A">
              <w:rPr>
                <w:rFonts w:ascii="Cambria" w:eastAsia="Times New Roman" w:hAnsi="Cambria" w:cs="Times New Roman"/>
                <w:color w:val="000000"/>
                <w:sz w:val="24"/>
                <w:szCs w:val="24"/>
                <w:lang w:eastAsia="fr-FR"/>
              </w:rPr>
              <w:t xml:space="preserve"> </w:t>
            </w:r>
            <w:r w:rsidR="003C633A" w:rsidRPr="003C633A">
              <w:rPr>
                <w:rFonts w:ascii="Cambria" w:eastAsia="Times New Roman" w:hAnsi="Cambria" w:cs="Times New Roman"/>
                <w:color w:val="000000"/>
                <w:sz w:val="24"/>
                <w:szCs w:val="24"/>
                <w:lang w:eastAsia="fr-FR"/>
              </w:rPr>
              <w:t>enfants et jeunes talibé internes, dont environ 300 au Mali et 750 au Sénégal</w:t>
            </w:r>
            <w:r w:rsidRPr="00A04C66">
              <w:rPr>
                <w:rFonts w:ascii="Cambria" w:eastAsia="Times New Roman" w:hAnsi="Cambria" w:cs="Times New Roman"/>
                <w:color w:val="000000"/>
                <w:sz w:val="24"/>
                <w:szCs w:val="24"/>
                <w:lang w:eastAsia="fr-FR"/>
              </w:rPr>
              <w:t xml:space="preserve">; </w:t>
            </w:r>
          </w:p>
          <w:p w14:paraId="7B7233EC" w14:textId="2B57EEC4" w:rsidR="007D1B7B" w:rsidRPr="00A04C66" w:rsidRDefault="007D1B7B" w:rsidP="00BA2C24">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color w:val="000000"/>
                <w:sz w:val="24"/>
                <w:szCs w:val="24"/>
                <w:lang w:eastAsia="fr-FR"/>
              </w:rPr>
              <w:t>École</w:t>
            </w:r>
            <w:r>
              <w:rPr>
                <w:rFonts w:ascii="Cambria" w:eastAsia="Times New Roman" w:hAnsi="Cambria" w:cs="Times New Roman"/>
                <w:color w:val="000000"/>
                <w:sz w:val="24"/>
                <w:szCs w:val="24"/>
                <w:lang w:eastAsia="fr-FR"/>
              </w:rPr>
              <w:t>s coraniques :</w:t>
            </w:r>
            <w:r w:rsidR="00EE224C">
              <w:rPr>
                <w:rFonts w:ascii="Cambria" w:eastAsia="Times New Roman" w:hAnsi="Cambria" w:cs="Times New Roman"/>
                <w:color w:val="000000"/>
                <w:sz w:val="24"/>
                <w:szCs w:val="24"/>
                <w:lang w:eastAsia="fr-FR"/>
              </w:rPr>
              <w:t xml:space="preserve"> </w:t>
            </w:r>
            <w:r w:rsidR="003C633A" w:rsidRPr="003C633A">
              <w:rPr>
                <w:rFonts w:ascii="Cambria" w:eastAsia="Times New Roman" w:hAnsi="Cambria" w:cs="Times New Roman"/>
                <w:color w:val="000000"/>
                <w:sz w:val="24"/>
                <w:szCs w:val="24"/>
                <w:lang w:eastAsia="fr-FR"/>
              </w:rPr>
              <w:t>Au moins 21, dont 6 au Mali</w:t>
            </w:r>
            <w:r w:rsidR="003C633A">
              <w:rPr>
                <w:rFonts w:ascii="Cambria" w:eastAsia="Times New Roman" w:hAnsi="Cambria" w:cs="Times New Roman"/>
                <w:color w:val="000000"/>
                <w:sz w:val="24"/>
                <w:szCs w:val="24"/>
                <w:lang w:eastAsia="fr-FR"/>
              </w:rPr>
              <w:t xml:space="preserve"> (4 à Bamako, 1 à </w:t>
            </w:r>
            <w:proofErr w:type="spellStart"/>
            <w:r w:rsidR="003C633A">
              <w:rPr>
                <w:rFonts w:ascii="Cambria" w:eastAsia="Times New Roman" w:hAnsi="Cambria" w:cs="Times New Roman"/>
                <w:color w:val="000000"/>
                <w:sz w:val="24"/>
                <w:szCs w:val="24"/>
                <w:lang w:eastAsia="fr-FR"/>
              </w:rPr>
              <w:t>Bankass</w:t>
            </w:r>
            <w:proofErr w:type="spellEnd"/>
            <w:r w:rsidR="003C633A">
              <w:rPr>
                <w:rFonts w:ascii="Cambria" w:eastAsia="Times New Roman" w:hAnsi="Cambria" w:cs="Times New Roman"/>
                <w:color w:val="000000"/>
                <w:sz w:val="24"/>
                <w:szCs w:val="24"/>
                <w:lang w:eastAsia="fr-FR"/>
              </w:rPr>
              <w:t xml:space="preserve"> et 1 à Koro) </w:t>
            </w:r>
            <w:r w:rsidR="003C633A" w:rsidRPr="003C633A">
              <w:rPr>
                <w:rFonts w:ascii="Cambria" w:eastAsia="Times New Roman" w:hAnsi="Cambria" w:cs="Times New Roman"/>
                <w:color w:val="000000"/>
                <w:sz w:val="24"/>
                <w:szCs w:val="24"/>
                <w:lang w:eastAsia="fr-FR"/>
              </w:rPr>
              <w:t>et 15 au Sénégal</w:t>
            </w:r>
            <w:r w:rsidR="003C633A">
              <w:rPr>
                <w:rFonts w:ascii="Cambria" w:eastAsia="Times New Roman" w:hAnsi="Cambria" w:cs="Times New Roman"/>
                <w:color w:val="000000"/>
                <w:sz w:val="24"/>
                <w:szCs w:val="24"/>
                <w:lang w:eastAsia="fr-FR"/>
              </w:rPr>
              <w:t xml:space="preserve"> (5 à Dakar et </w:t>
            </w:r>
            <w:r w:rsidR="008E4EB7">
              <w:rPr>
                <w:rFonts w:ascii="Cambria" w:eastAsia="Times New Roman" w:hAnsi="Cambria" w:cs="Times New Roman"/>
                <w:color w:val="000000"/>
                <w:sz w:val="24"/>
                <w:szCs w:val="24"/>
                <w:lang w:eastAsia="fr-FR"/>
              </w:rPr>
              <w:t>9</w:t>
            </w:r>
            <w:r w:rsidR="003C633A">
              <w:rPr>
                <w:rFonts w:ascii="Cambria" w:eastAsia="Times New Roman" w:hAnsi="Cambria" w:cs="Times New Roman"/>
                <w:color w:val="000000"/>
                <w:sz w:val="24"/>
                <w:szCs w:val="24"/>
                <w:lang w:eastAsia="fr-FR"/>
              </w:rPr>
              <w:t xml:space="preserve"> à Kaffrine)</w:t>
            </w:r>
            <w:r w:rsidR="00EE224C">
              <w:rPr>
                <w:rFonts w:ascii="Cambria" w:eastAsia="Times New Roman" w:hAnsi="Cambria" w:cs="Times New Roman"/>
                <w:color w:val="000000"/>
                <w:sz w:val="24"/>
                <w:szCs w:val="24"/>
                <w:lang w:eastAsia="fr-FR"/>
              </w:rPr>
              <w:t xml:space="preserve"> </w:t>
            </w:r>
            <w:r>
              <w:rPr>
                <w:rFonts w:ascii="Cambria" w:eastAsia="Times New Roman" w:hAnsi="Cambria" w:cs="Times New Roman"/>
                <w:color w:val="000000"/>
                <w:sz w:val="24"/>
                <w:szCs w:val="24"/>
                <w:lang w:eastAsia="fr-FR"/>
              </w:rPr>
              <w:t xml:space="preserve">; </w:t>
            </w:r>
            <w:r w:rsidRPr="00A04C66">
              <w:rPr>
                <w:rFonts w:ascii="Cambria" w:eastAsia="Times New Roman" w:hAnsi="Cambria" w:cs="Times New Roman"/>
                <w:color w:val="000000"/>
                <w:sz w:val="24"/>
                <w:szCs w:val="24"/>
                <w:lang w:eastAsia="fr-FR"/>
              </w:rPr>
              <w:br/>
              <w:t xml:space="preserve">Organisations de maîtres d’écoles coraniques </w:t>
            </w:r>
            <w:r>
              <w:rPr>
                <w:rFonts w:ascii="Cambria" w:eastAsia="Times New Roman" w:hAnsi="Cambria" w:cs="Times New Roman"/>
                <w:color w:val="000000"/>
                <w:sz w:val="24"/>
                <w:szCs w:val="24"/>
                <w:lang w:eastAsia="fr-FR"/>
              </w:rPr>
              <w:t>:</w:t>
            </w:r>
            <w:r w:rsidR="003C633A" w:rsidRPr="003C633A">
              <w:rPr>
                <w:rFonts w:ascii="Cambria" w:eastAsia="Times New Roman" w:hAnsi="Cambria" w:cs="Times New Roman"/>
                <w:color w:val="000000"/>
                <w:sz w:val="24"/>
                <w:szCs w:val="24"/>
                <w:lang w:eastAsia="fr-FR"/>
              </w:rPr>
              <w:t>Au moins 5 organisations, dont 3 au Mali</w:t>
            </w:r>
            <w:r w:rsidR="003C633A">
              <w:rPr>
                <w:rFonts w:ascii="Cambria" w:eastAsia="Times New Roman" w:hAnsi="Cambria" w:cs="Times New Roman"/>
                <w:color w:val="000000"/>
                <w:sz w:val="24"/>
                <w:szCs w:val="24"/>
                <w:lang w:eastAsia="fr-FR"/>
              </w:rPr>
              <w:t xml:space="preserve"> (Bamako, </w:t>
            </w:r>
            <w:proofErr w:type="spellStart"/>
            <w:r w:rsidR="003C633A">
              <w:rPr>
                <w:rFonts w:ascii="Cambria" w:eastAsia="Times New Roman" w:hAnsi="Cambria" w:cs="Times New Roman"/>
                <w:color w:val="000000"/>
                <w:sz w:val="24"/>
                <w:szCs w:val="24"/>
                <w:lang w:eastAsia="fr-FR"/>
              </w:rPr>
              <w:t>Bankass</w:t>
            </w:r>
            <w:proofErr w:type="spellEnd"/>
            <w:r w:rsidR="003C633A">
              <w:rPr>
                <w:rFonts w:ascii="Cambria" w:eastAsia="Times New Roman" w:hAnsi="Cambria" w:cs="Times New Roman"/>
                <w:color w:val="000000"/>
                <w:sz w:val="24"/>
                <w:szCs w:val="24"/>
                <w:lang w:eastAsia="fr-FR"/>
              </w:rPr>
              <w:t xml:space="preserve"> et Koro)</w:t>
            </w:r>
            <w:r w:rsidR="003C633A" w:rsidRPr="003C633A">
              <w:rPr>
                <w:rFonts w:ascii="Cambria" w:eastAsia="Times New Roman" w:hAnsi="Cambria" w:cs="Times New Roman"/>
                <w:color w:val="000000"/>
                <w:sz w:val="24"/>
                <w:szCs w:val="24"/>
                <w:lang w:eastAsia="fr-FR"/>
              </w:rPr>
              <w:t xml:space="preserve"> et 2 au Sénégal</w:t>
            </w:r>
            <w:r>
              <w:rPr>
                <w:rFonts w:ascii="Cambria" w:eastAsia="Times New Roman" w:hAnsi="Cambria" w:cs="Times New Roman"/>
                <w:color w:val="000000"/>
                <w:sz w:val="24"/>
                <w:szCs w:val="24"/>
                <w:lang w:eastAsia="fr-FR"/>
              </w:rPr>
              <w:t>;</w:t>
            </w:r>
            <w:r w:rsidRPr="00A04C66">
              <w:rPr>
                <w:rFonts w:ascii="Cambria" w:eastAsia="Times New Roman" w:hAnsi="Cambria" w:cs="Times New Roman"/>
                <w:color w:val="000000"/>
                <w:sz w:val="24"/>
                <w:szCs w:val="24"/>
                <w:lang w:eastAsia="fr-FR"/>
              </w:rPr>
              <w:t xml:space="preserve">                                                                                                                                Institutions nationales : Le Mini</w:t>
            </w:r>
            <w:r>
              <w:rPr>
                <w:rFonts w:ascii="Cambria" w:eastAsia="Times New Roman" w:hAnsi="Cambria" w:cs="Times New Roman"/>
                <w:color w:val="000000"/>
                <w:sz w:val="24"/>
                <w:szCs w:val="24"/>
                <w:lang w:eastAsia="fr-FR"/>
              </w:rPr>
              <w:t>stère de l’Éducation Nationale du Mali</w:t>
            </w:r>
            <w:r w:rsidR="003C633A">
              <w:rPr>
                <w:rFonts w:ascii="Cambria" w:eastAsia="Times New Roman" w:hAnsi="Cambria" w:cs="Times New Roman"/>
                <w:color w:val="000000"/>
                <w:sz w:val="24"/>
                <w:szCs w:val="24"/>
                <w:lang w:eastAsia="fr-FR"/>
              </w:rPr>
              <w:t xml:space="preserve"> et du Sénégal</w:t>
            </w:r>
            <w:r w:rsidRPr="00A04C66">
              <w:rPr>
                <w:rFonts w:ascii="Cambria" w:eastAsia="Times New Roman" w:hAnsi="Cambria" w:cs="Times New Roman"/>
                <w:color w:val="000000"/>
                <w:sz w:val="24"/>
                <w:szCs w:val="24"/>
                <w:lang w:eastAsia="fr-FR"/>
              </w:rPr>
              <w:t>.</w:t>
            </w:r>
          </w:p>
        </w:tc>
      </w:tr>
    </w:tbl>
    <w:p w14:paraId="71383012" w14:textId="77777777" w:rsidR="00B31581" w:rsidRPr="002614BA" w:rsidRDefault="00B31581" w:rsidP="002614BA">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2" w:name="_Toc94797157"/>
      <w:r w:rsidRPr="002614BA">
        <w:rPr>
          <w:rFonts w:ascii="Cambria" w:hAnsi="Cambria"/>
          <w:b/>
          <w:color w:val="auto"/>
          <w:sz w:val="24"/>
          <w:szCs w:val="24"/>
        </w:rPr>
        <w:t>Objectif général de l’évaluation</w:t>
      </w:r>
      <w:bookmarkEnd w:id="2"/>
    </w:p>
    <w:p w14:paraId="1399255E" w14:textId="77777777" w:rsidR="009C6AFD" w:rsidRDefault="009C6AFD" w:rsidP="00B31581">
      <w:pPr>
        <w:spacing w:line="276" w:lineRule="auto"/>
        <w:jc w:val="both"/>
        <w:rPr>
          <w:rFonts w:ascii="Cambria" w:hAnsi="Cambria" w:cs="Times New Roman"/>
          <w:sz w:val="24"/>
          <w:szCs w:val="24"/>
        </w:rPr>
      </w:pPr>
    </w:p>
    <w:p w14:paraId="753B4051" w14:textId="75E466CF" w:rsidR="002138BA" w:rsidRDefault="002138BA" w:rsidP="009C6AFD">
      <w:pPr>
        <w:spacing w:line="240" w:lineRule="auto"/>
        <w:jc w:val="both"/>
        <w:rPr>
          <w:rFonts w:ascii="Cambria" w:eastAsia="Times New Roman" w:hAnsi="Cambria" w:cs="Times New Roman"/>
          <w:b/>
          <w:i/>
          <w:color w:val="000000"/>
          <w:sz w:val="24"/>
          <w:szCs w:val="24"/>
          <w:highlight w:val="yellow"/>
          <w:lang w:eastAsia="fr-FR"/>
        </w:rPr>
      </w:pPr>
      <w:r>
        <w:rPr>
          <w:rFonts w:ascii="Cambria" w:eastAsia="Times New Roman" w:hAnsi="Cambria" w:cs="Times New Roman"/>
          <w:color w:val="000000"/>
          <w:sz w:val="24"/>
          <w:szCs w:val="24"/>
          <w:lang w:eastAsia="fr-FR"/>
        </w:rPr>
        <w:t>L</w:t>
      </w:r>
      <w:r w:rsidR="009C6AFD" w:rsidRPr="00834902">
        <w:rPr>
          <w:rFonts w:ascii="Cambria" w:eastAsia="Times New Roman" w:hAnsi="Cambria" w:cs="Times New Roman"/>
          <w:color w:val="000000"/>
          <w:sz w:val="24"/>
          <w:szCs w:val="24"/>
          <w:lang w:eastAsia="fr-FR"/>
        </w:rPr>
        <w:t xml:space="preserve">’objectif général de </w:t>
      </w:r>
      <w:r>
        <w:rPr>
          <w:rFonts w:ascii="Cambria" w:eastAsia="Times New Roman" w:hAnsi="Cambria" w:cs="Times New Roman"/>
          <w:color w:val="000000"/>
          <w:sz w:val="24"/>
          <w:szCs w:val="24"/>
          <w:lang w:eastAsia="fr-FR"/>
        </w:rPr>
        <w:t xml:space="preserve">cette </w:t>
      </w:r>
      <w:r w:rsidR="009C6AFD" w:rsidRPr="00834902">
        <w:rPr>
          <w:rFonts w:ascii="Cambria" w:eastAsia="Times New Roman" w:hAnsi="Cambria" w:cs="Times New Roman"/>
          <w:color w:val="000000"/>
          <w:sz w:val="24"/>
          <w:szCs w:val="24"/>
          <w:lang w:eastAsia="fr-FR"/>
        </w:rPr>
        <w:t xml:space="preserve">évaluation </w:t>
      </w:r>
      <w:r>
        <w:rPr>
          <w:rFonts w:ascii="Cambria" w:eastAsia="Times New Roman" w:hAnsi="Cambria" w:cs="Times New Roman"/>
          <w:color w:val="000000"/>
          <w:sz w:val="24"/>
          <w:szCs w:val="24"/>
          <w:lang w:eastAsia="fr-FR"/>
        </w:rPr>
        <w:t xml:space="preserve">finale </w:t>
      </w:r>
      <w:r w:rsidR="009C6AFD" w:rsidRPr="00834902">
        <w:rPr>
          <w:rFonts w:ascii="Cambria" w:eastAsia="Times New Roman" w:hAnsi="Cambria" w:cs="Times New Roman"/>
          <w:color w:val="000000"/>
          <w:sz w:val="24"/>
          <w:szCs w:val="24"/>
          <w:lang w:eastAsia="fr-FR"/>
        </w:rPr>
        <w:t>est d’</w:t>
      </w:r>
      <w:r w:rsidR="009C6AFD" w:rsidRPr="00DF6584">
        <w:rPr>
          <w:rFonts w:ascii="Cambria" w:eastAsia="Times New Roman" w:hAnsi="Cambria" w:cs="Times New Roman"/>
          <w:b/>
          <w:i/>
          <w:color w:val="000000"/>
          <w:sz w:val="24"/>
          <w:szCs w:val="24"/>
          <w:lang w:eastAsia="fr-FR"/>
        </w:rPr>
        <w:t xml:space="preserve">apprécier les </w:t>
      </w:r>
      <w:r w:rsidR="00DF6584" w:rsidRPr="00DF6584">
        <w:rPr>
          <w:rFonts w:ascii="Cambria" w:eastAsia="Times New Roman" w:hAnsi="Cambria" w:cs="Times New Roman"/>
          <w:b/>
          <w:i/>
          <w:color w:val="000000"/>
          <w:sz w:val="24"/>
          <w:szCs w:val="24"/>
          <w:lang w:eastAsia="fr-FR"/>
        </w:rPr>
        <w:t>résultats du projet ains</w:t>
      </w:r>
      <w:r w:rsidRPr="00DF6584">
        <w:rPr>
          <w:rFonts w:ascii="Cambria" w:eastAsia="Times New Roman" w:hAnsi="Cambria" w:cs="Times New Roman"/>
          <w:b/>
          <w:i/>
          <w:color w:val="000000"/>
          <w:sz w:val="24"/>
          <w:szCs w:val="24"/>
          <w:lang w:eastAsia="fr-FR"/>
        </w:rPr>
        <w:t>i que l’impact des actions menées par rapp</w:t>
      </w:r>
      <w:r w:rsidR="00A71F1B">
        <w:rPr>
          <w:rFonts w:ascii="Cambria" w:eastAsia="Times New Roman" w:hAnsi="Cambria" w:cs="Times New Roman"/>
          <w:b/>
          <w:i/>
          <w:color w:val="000000"/>
          <w:sz w:val="24"/>
          <w:szCs w:val="24"/>
          <w:lang w:eastAsia="fr-FR"/>
        </w:rPr>
        <w:t>ort aux objectifs visés dans un seul pays d’intervention (</w:t>
      </w:r>
      <w:r w:rsidRPr="00DF6584">
        <w:rPr>
          <w:rFonts w:ascii="Cambria" w:eastAsia="Times New Roman" w:hAnsi="Cambria" w:cs="Times New Roman"/>
          <w:b/>
          <w:i/>
          <w:color w:val="000000"/>
          <w:sz w:val="24"/>
          <w:szCs w:val="24"/>
          <w:lang w:eastAsia="fr-FR"/>
        </w:rPr>
        <w:t>Sénégal). De plus, il s’agit de tirer les principaux enseignements de l’intervention et de formuler des recommandations pratiques concernant une éventuelle nouvelle phase du projet.</w:t>
      </w:r>
    </w:p>
    <w:p w14:paraId="7D1F53F7" w14:textId="3EFB25D1" w:rsidR="00B31581" w:rsidRDefault="009C6AFD" w:rsidP="00B31581">
      <w:pPr>
        <w:spacing w:line="276" w:lineRule="auto"/>
        <w:jc w:val="both"/>
        <w:rPr>
          <w:rFonts w:ascii="Cambria" w:hAnsi="Cambria" w:cs="Times New Roman"/>
          <w:sz w:val="24"/>
          <w:szCs w:val="24"/>
        </w:rPr>
      </w:pPr>
      <w:r>
        <w:rPr>
          <w:rFonts w:ascii="Cambria" w:hAnsi="Cambria" w:cs="Times New Roman"/>
          <w:sz w:val="24"/>
          <w:szCs w:val="24"/>
        </w:rPr>
        <w:t>Il conviendra ainsi de f</w:t>
      </w:r>
      <w:r w:rsidR="00B31581">
        <w:rPr>
          <w:rFonts w:ascii="Cambria" w:hAnsi="Cambria" w:cs="Times New Roman"/>
          <w:sz w:val="24"/>
          <w:szCs w:val="24"/>
        </w:rPr>
        <w:t>ournir aux partie</w:t>
      </w:r>
      <w:r w:rsidR="000C25C0">
        <w:rPr>
          <w:rFonts w:ascii="Cambria" w:hAnsi="Cambria" w:cs="Times New Roman"/>
          <w:sz w:val="24"/>
          <w:szCs w:val="24"/>
        </w:rPr>
        <w:t>s</w:t>
      </w:r>
      <w:r w:rsidR="00B31581">
        <w:rPr>
          <w:rFonts w:ascii="Cambria" w:hAnsi="Cambria" w:cs="Times New Roman"/>
          <w:sz w:val="24"/>
          <w:szCs w:val="24"/>
        </w:rPr>
        <w:t xml:space="preserve"> </w:t>
      </w:r>
      <w:r w:rsidR="007B161E">
        <w:rPr>
          <w:rFonts w:ascii="Cambria" w:hAnsi="Cambria" w:cs="Times New Roman"/>
          <w:sz w:val="24"/>
          <w:szCs w:val="24"/>
        </w:rPr>
        <w:t>prenantes (</w:t>
      </w:r>
      <w:r w:rsidR="005F6888">
        <w:rPr>
          <w:rFonts w:ascii="Cambria" w:hAnsi="Cambria" w:cs="Times New Roman"/>
          <w:sz w:val="24"/>
          <w:szCs w:val="24"/>
        </w:rPr>
        <w:t>SIF, MEN Sénégal</w:t>
      </w:r>
      <w:r>
        <w:rPr>
          <w:rFonts w:ascii="Cambria" w:hAnsi="Cambria" w:cs="Times New Roman"/>
          <w:sz w:val="24"/>
          <w:szCs w:val="24"/>
        </w:rPr>
        <w:t>, AMEC</w:t>
      </w:r>
      <w:r>
        <w:rPr>
          <w:rStyle w:val="Appelnotedebasdep"/>
          <w:rFonts w:ascii="Cambria" w:hAnsi="Cambria" w:cs="Times New Roman"/>
          <w:sz w:val="24"/>
          <w:szCs w:val="24"/>
        </w:rPr>
        <w:footnoteReference w:id="4"/>
      </w:r>
      <w:r>
        <w:rPr>
          <w:rFonts w:ascii="Cambria" w:hAnsi="Cambria" w:cs="Times New Roman"/>
          <w:sz w:val="24"/>
          <w:szCs w:val="24"/>
        </w:rPr>
        <w:t>, FNAECS</w:t>
      </w:r>
      <w:r>
        <w:rPr>
          <w:rStyle w:val="Appelnotedebasdep"/>
          <w:rFonts w:ascii="Cambria" w:hAnsi="Cambria" w:cs="Times New Roman"/>
          <w:sz w:val="24"/>
          <w:szCs w:val="24"/>
        </w:rPr>
        <w:footnoteReference w:id="5"/>
      </w:r>
      <w:r>
        <w:rPr>
          <w:rFonts w:ascii="Cambria" w:hAnsi="Cambria" w:cs="Times New Roman"/>
          <w:sz w:val="24"/>
          <w:szCs w:val="24"/>
        </w:rPr>
        <w:t xml:space="preserve">, Save The </w:t>
      </w:r>
      <w:proofErr w:type="spellStart"/>
      <w:r w:rsidR="005C1647">
        <w:rPr>
          <w:rFonts w:ascii="Cambria" w:hAnsi="Cambria" w:cs="Times New Roman"/>
          <w:sz w:val="24"/>
          <w:szCs w:val="24"/>
        </w:rPr>
        <w:t>Children</w:t>
      </w:r>
      <w:proofErr w:type="spellEnd"/>
      <w:r>
        <w:rPr>
          <w:rFonts w:ascii="Cambria" w:hAnsi="Cambria" w:cs="Times New Roman"/>
          <w:sz w:val="24"/>
          <w:szCs w:val="24"/>
        </w:rPr>
        <w:t>)</w:t>
      </w:r>
      <w:r w:rsidR="000043EE">
        <w:rPr>
          <w:rFonts w:ascii="Cambria" w:hAnsi="Cambria" w:cs="Times New Roman"/>
          <w:sz w:val="24"/>
          <w:szCs w:val="24"/>
        </w:rPr>
        <w:t xml:space="preserve"> ainsi qu’au bailleur (AFD)</w:t>
      </w:r>
      <w:r w:rsidR="00B31581">
        <w:rPr>
          <w:rFonts w:ascii="Cambria" w:hAnsi="Cambria" w:cs="Times New Roman"/>
          <w:sz w:val="24"/>
          <w:szCs w:val="24"/>
        </w:rPr>
        <w:t xml:space="preserve"> une analyse rigoureuse sur les réalisations du projet, les difficultés rencontrées et les mesures correctives nécessaires </w:t>
      </w:r>
      <w:r w:rsidR="00B31581" w:rsidRPr="004E3B53">
        <w:rPr>
          <w:rFonts w:ascii="Cambria" w:hAnsi="Cambria" w:cs="Times New Roman"/>
          <w:sz w:val="24"/>
          <w:szCs w:val="24"/>
        </w:rPr>
        <w:t xml:space="preserve">pour tirer les </w:t>
      </w:r>
      <w:r w:rsidR="00B31581" w:rsidRPr="004E3B53">
        <w:rPr>
          <w:rFonts w:ascii="Cambria" w:hAnsi="Cambria" w:cs="Times New Roman"/>
          <w:sz w:val="24"/>
          <w:szCs w:val="24"/>
        </w:rPr>
        <w:lastRenderedPageBreak/>
        <w:t>enseignements et capitaliser l’expérience passée</w:t>
      </w:r>
      <w:r w:rsidR="00C35059">
        <w:rPr>
          <w:rFonts w:ascii="Cambria" w:hAnsi="Cambria" w:cs="Times New Roman"/>
          <w:sz w:val="24"/>
          <w:szCs w:val="24"/>
        </w:rPr>
        <w:t xml:space="preserve"> </w:t>
      </w:r>
      <w:r w:rsidR="00614CBB">
        <w:rPr>
          <w:rFonts w:ascii="Cambria" w:hAnsi="Cambria" w:cs="Times New Roman"/>
          <w:sz w:val="24"/>
          <w:szCs w:val="24"/>
        </w:rPr>
        <w:t>.</w:t>
      </w:r>
      <w:r w:rsidR="007B161E">
        <w:rPr>
          <w:rFonts w:ascii="Cambria" w:hAnsi="Cambria" w:cs="Times New Roman"/>
          <w:sz w:val="24"/>
          <w:szCs w:val="24"/>
        </w:rPr>
        <w:t xml:space="preserve"> </w:t>
      </w:r>
      <w:r>
        <w:rPr>
          <w:rFonts w:ascii="Cambria" w:hAnsi="Cambria" w:cs="Times New Roman"/>
          <w:sz w:val="24"/>
          <w:szCs w:val="24"/>
        </w:rPr>
        <w:t>Il sera également attendu la production de recommandations claires et concises</w:t>
      </w:r>
      <w:r w:rsidR="000043EE">
        <w:rPr>
          <w:rFonts w:ascii="Cambria" w:hAnsi="Cambria" w:cs="Times New Roman"/>
          <w:sz w:val="24"/>
          <w:szCs w:val="24"/>
        </w:rPr>
        <w:t xml:space="preserve"> pour une éventuelle deuxième phase de ce projet</w:t>
      </w:r>
      <w:r>
        <w:rPr>
          <w:rFonts w:ascii="Cambria" w:hAnsi="Cambria" w:cs="Times New Roman"/>
          <w:sz w:val="24"/>
          <w:szCs w:val="24"/>
        </w:rPr>
        <w:t>.</w:t>
      </w:r>
    </w:p>
    <w:p w14:paraId="35E52457" w14:textId="77777777" w:rsidR="002304CD" w:rsidRPr="002614BA" w:rsidRDefault="002304CD" w:rsidP="002614BA">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3" w:name="_Toc94797158"/>
      <w:r w:rsidRPr="002614BA">
        <w:rPr>
          <w:rFonts w:ascii="Cambria" w:hAnsi="Cambria"/>
          <w:b/>
          <w:color w:val="auto"/>
          <w:sz w:val="24"/>
          <w:szCs w:val="24"/>
        </w:rPr>
        <w:t>Objectifs spécifiques</w:t>
      </w:r>
      <w:bookmarkEnd w:id="3"/>
      <w:r w:rsidR="00A53AED">
        <w:rPr>
          <w:rFonts w:ascii="Cambria" w:hAnsi="Cambria"/>
          <w:b/>
          <w:color w:val="auto"/>
          <w:sz w:val="24"/>
          <w:szCs w:val="24"/>
        </w:rPr>
        <w:t xml:space="preserve"> de l’évaluation</w:t>
      </w:r>
    </w:p>
    <w:p w14:paraId="32AFEFF4" w14:textId="77777777" w:rsidR="00441809" w:rsidRDefault="00614CBB" w:rsidP="00441809">
      <w:pPr>
        <w:spacing w:line="276" w:lineRule="auto"/>
        <w:jc w:val="both"/>
        <w:rPr>
          <w:rFonts w:ascii="Cambria" w:hAnsi="Cambria" w:cs="Times New Roman"/>
          <w:sz w:val="24"/>
          <w:szCs w:val="24"/>
        </w:rPr>
      </w:pPr>
      <w:r>
        <w:rPr>
          <w:rFonts w:ascii="Cambria" w:hAnsi="Cambria" w:cs="Times New Roman"/>
          <w:sz w:val="24"/>
          <w:szCs w:val="24"/>
        </w:rPr>
        <w:t>Les objectifs spécifiques de l’évaluation sont définis comme suit</w:t>
      </w:r>
      <w:r w:rsidR="00441809" w:rsidRPr="00441809">
        <w:rPr>
          <w:rFonts w:ascii="Cambria" w:hAnsi="Cambria" w:cs="Times New Roman"/>
          <w:sz w:val="24"/>
          <w:szCs w:val="24"/>
        </w:rPr>
        <w:t> :</w:t>
      </w:r>
    </w:p>
    <w:p w14:paraId="5039A251" w14:textId="5FAE7BB2" w:rsidR="00614CBB" w:rsidRDefault="00895250" w:rsidP="00441809">
      <w:pPr>
        <w:spacing w:line="276" w:lineRule="auto"/>
        <w:jc w:val="both"/>
        <w:rPr>
          <w:rFonts w:ascii="Cambria" w:hAnsi="Cambria" w:cs="Arial"/>
          <w:color w:val="000000" w:themeColor="text1"/>
          <w:sz w:val="24"/>
        </w:rPr>
      </w:pPr>
      <w:r>
        <w:rPr>
          <w:rFonts w:ascii="Cambria" w:hAnsi="Cambria" w:cs="Times New Roman"/>
          <w:sz w:val="24"/>
          <w:szCs w:val="24"/>
        </w:rPr>
        <w:t>OS</w:t>
      </w:r>
      <w:r w:rsidR="00B715A2">
        <w:rPr>
          <w:rFonts w:ascii="Cambria" w:hAnsi="Cambria" w:cs="Times New Roman"/>
          <w:sz w:val="24"/>
          <w:szCs w:val="24"/>
        </w:rPr>
        <w:t>1</w:t>
      </w:r>
      <w:r>
        <w:rPr>
          <w:rFonts w:ascii="Cambria" w:hAnsi="Cambria" w:cs="Times New Roman"/>
          <w:sz w:val="24"/>
          <w:szCs w:val="24"/>
        </w:rPr>
        <w:t xml:space="preserve"> : </w:t>
      </w:r>
      <w:r w:rsidR="00AA6FF9" w:rsidRPr="00441809">
        <w:rPr>
          <w:rFonts w:ascii="Cambria" w:hAnsi="Cambria" w:cs="Arial"/>
          <w:color w:val="000000" w:themeColor="text1"/>
          <w:sz w:val="24"/>
        </w:rPr>
        <w:t>Évaluer</w:t>
      </w:r>
      <w:r w:rsidR="00052DD1">
        <w:rPr>
          <w:rFonts w:ascii="Cambria" w:hAnsi="Cambria" w:cs="Arial"/>
          <w:color w:val="000000" w:themeColor="text1"/>
          <w:sz w:val="24"/>
        </w:rPr>
        <w:t xml:space="preserve"> sur la base des critères </w:t>
      </w:r>
      <w:r w:rsidR="00410777">
        <w:rPr>
          <w:rFonts w:ascii="Cambria" w:hAnsi="Cambria" w:cs="Arial"/>
          <w:color w:val="000000" w:themeColor="text1"/>
          <w:sz w:val="24"/>
        </w:rPr>
        <w:t>C</w:t>
      </w:r>
      <w:r w:rsidR="00052DD1">
        <w:rPr>
          <w:rFonts w:ascii="Cambria" w:hAnsi="Cambria" w:cs="Arial"/>
          <w:color w:val="000000" w:themeColor="text1"/>
          <w:sz w:val="24"/>
        </w:rPr>
        <w:t>AD</w:t>
      </w:r>
      <w:r w:rsidR="00410777">
        <w:rPr>
          <w:rFonts w:ascii="Cambria" w:hAnsi="Cambria" w:cs="Arial"/>
          <w:color w:val="000000" w:themeColor="text1"/>
          <w:sz w:val="24"/>
        </w:rPr>
        <w:t>/OCDE</w:t>
      </w:r>
      <w:r w:rsidR="003055EE">
        <w:rPr>
          <w:rFonts w:ascii="Cambria" w:hAnsi="Cambria" w:cs="Arial"/>
          <w:color w:val="000000" w:themeColor="text1"/>
          <w:sz w:val="24"/>
        </w:rPr>
        <w:t xml:space="preserve"> (</w:t>
      </w:r>
      <w:r w:rsidR="003055EE" w:rsidRPr="00BC7423">
        <w:rPr>
          <w:rFonts w:ascii="Cambria" w:hAnsi="Cambria" w:cs="Arial"/>
          <w:color w:val="000000" w:themeColor="text1"/>
          <w:sz w:val="24"/>
        </w:rPr>
        <w:t>efficience, efficacité, pertinence, cohérence</w:t>
      </w:r>
      <w:r w:rsidR="004A30C5">
        <w:rPr>
          <w:rFonts w:ascii="Cambria" w:hAnsi="Cambria" w:cs="Arial"/>
          <w:color w:val="000000" w:themeColor="text1"/>
          <w:sz w:val="24"/>
        </w:rPr>
        <w:t>, impact et durabilité</w:t>
      </w:r>
      <w:r w:rsidR="003055EE">
        <w:rPr>
          <w:rFonts w:ascii="Cambria" w:hAnsi="Cambria" w:cs="Arial"/>
          <w:color w:val="000000" w:themeColor="text1"/>
          <w:sz w:val="24"/>
        </w:rPr>
        <w:t>)</w:t>
      </w:r>
      <w:r w:rsidR="00052DD1">
        <w:rPr>
          <w:rFonts w:ascii="Cambria" w:hAnsi="Cambria" w:cs="Arial"/>
          <w:color w:val="000000" w:themeColor="text1"/>
          <w:sz w:val="24"/>
        </w:rPr>
        <w:t xml:space="preserve"> l</w:t>
      </w:r>
      <w:r w:rsidR="006C493E">
        <w:rPr>
          <w:rFonts w:ascii="Cambria" w:hAnsi="Cambria" w:cs="Arial"/>
          <w:color w:val="000000" w:themeColor="text1"/>
          <w:sz w:val="24"/>
        </w:rPr>
        <w:t>e projet TAWDE</w:t>
      </w:r>
      <w:r w:rsidR="00752416">
        <w:rPr>
          <w:rFonts w:ascii="Cambria" w:hAnsi="Cambria" w:cs="Arial"/>
          <w:color w:val="000000" w:themeColor="text1"/>
          <w:sz w:val="24"/>
        </w:rPr>
        <w:t>,</w:t>
      </w:r>
      <w:r w:rsidR="00E12669">
        <w:rPr>
          <w:rFonts w:ascii="Cambria" w:hAnsi="Cambria" w:cs="Arial"/>
          <w:color w:val="000000" w:themeColor="text1"/>
          <w:sz w:val="24"/>
        </w:rPr>
        <w:t xml:space="preserve"> prenant en compte d’autres critères </w:t>
      </w:r>
      <w:r w:rsidR="00752416">
        <w:rPr>
          <w:rFonts w:ascii="Cambria" w:hAnsi="Cambria" w:cs="Arial"/>
          <w:color w:val="000000" w:themeColor="text1"/>
          <w:sz w:val="24"/>
        </w:rPr>
        <w:t>transversaux</w:t>
      </w:r>
      <w:r w:rsidR="00B715A2">
        <w:rPr>
          <w:rFonts w:ascii="Cambria" w:hAnsi="Cambria" w:cs="Arial"/>
          <w:color w:val="000000" w:themeColor="text1"/>
          <w:sz w:val="24"/>
        </w:rPr>
        <w:t xml:space="preserve"> </w:t>
      </w:r>
      <w:r w:rsidR="00752416">
        <w:rPr>
          <w:rFonts w:ascii="Cambria" w:hAnsi="Cambria" w:cs="Arial"/>
          <w:color w:val="000000" w:themeColor="text1"/>
          <w:sz w:val="24"/>
        </w:rPr>
        <w:t>(le Genre, le partenariat, la participation des bénéficiaires) ;</w:t>
      </w:r>
    </w:p>
    <w:p w14:paraId="4E14CC8D" w14:textId="784D2BBD" w:rsidR="00B96FCC" w:rsidRDefault="00B96FCC" w:rsidP="00B96FCC">
      <w:pPr>
        <w:spacing w:line="276" w:lineRule="auto"/>
        <w:jc w:val="both"/>
        <w:rPr>
          <w:rFonts w:ascii="Cambria" w:hAnsi="Cambria" w:cs="Arial"/>
          <w:color w:val="000000" w:themeColor="text1"/>
          <w:sz w:val="24"/>
        </w:rPr>
      </w:pPr>
      <w:r>
        <w:rPr>
          <w:rFonts w:ascii="Cambria" w:hAnsi="Cambria" w:cs="Arial"/>
          <w:color w:val="000000" w:themeColor="text1"/>
          <w:sz w:val="24"/>
        </w:rPr>
        <w:t>OS</w:t>
      </w:r>
      <w:r w:rsidR="00EB5EFA">
        <w:rPr>
          <w:rFonts w:ascii="Cambria" w:hAnsi="Cambria" w:cs="Arial"/>
          <w:color w:val="000000" w:themeColor="text1"/>
          <w:sz w:val="24"/>
        </w:rPr>
        <w:t>2</w:t>
      </w:r>
      <w:r w:rsidR="00671A52">
        <w:rPr>
          <w:rFonts w:ascii="Cambria" w:hAnsi="Cambria" w:cs="Arial"/>
          <w:color w:val="000000" w:themeColor="text1"/>
          <w:sz w:val="24"/>
        </w:rPr>
        <w:t xml:space="preserve"> </w:t>
      </w:r>
      <w:r>
        <w:rPr>
          <w:rFonts w:ascii="Cambria" w:hAnsi="Cambria" w:cs="Arial"/>
          <w:color w:val="000000" w:themeColor="text1"/>
          <w:sz w:val="24"/>
        </w:rPr>
        <w:t xml:space="preserve">: </w:t>
      </w:r>
      <w:r w:rsidRPr="00B96FCC">
        <w:rPr>
          <w:rFonts w:ascii="Cambria" w:hAnsi="Cambria" w:cs="Arial"/>
          <w:color w:val="000000" w:themeColor="text1"/>
          <w:sz w:val="24"/>
        </w:rPr>
        <w:t>Analyser les changements survenus au niveau des « groupes cibles » et déterminer la</w:t>
      </w:r>
      <w:r w:rsidR="008E4EB7">
        <w:rPr>
          <w:rFonts w:ascii="Cambria" w:hAnsi="Cambria" w:cs="Arial"/>
          <w:color w:val="000000" w:themeColor="text1"/>
          <w:sz w:val="24"/>
        </w:rPr>
        <w:t xml:space="preserve"> </w:t>
      </w:r>
      <w:r w:rsidRPr="00B96FCC">
        <w:rPr>
          <w:rFonts w:ascii="Cambria" w:hAnsi="Cambria" w:cs="Arial"/>
          <w:color w:val="000000" w:themeColor="text1"/>
          <w:sz w:val="24"/>
        </w:rPr>
        <w:t xml:space="preserve">contribution du projet à ces changements. </w:t>
      </w:r>
    </w:p>
    <w:p w14:paraId="0EF80FDF" w14:textId="44811CB3" w:rsidR="00A53AED" w:rsidRDefault="00A53AED" w:rsidP="00441809">
      <w:pPr>
        <w:spacing w:line="276" w:lineRule="auto"/>
        <w:jc w:val="both"/>
        <w:rPr>
          <w:rFonts w:ascii="Cambria" w:hAnsi="Cambria" w:cs="Arial"/>
          <w:color w:val="000000" w:themeColor="text1"/>
          <w:sz w:val="24"/>
        </w:rPr>
      </w:pPr>
      <w:r>
        <w:rPr>
          <w:rFonts w:ascii="Cambria" w:hAnsi="Cambria" w:cs="Arial"/>
          <w:color w:val="000000" w:themeColor="text1"/>
          <w:sz w:val="24"/>
        </w:rPr>
        <w:t>OS</w:t>
      </w:r>
      <w:r w:rsidR="00D91E6F">
        <w:rPr>
          <w:rFonts w:ascii="Cambria" w:hAnsi="Cambria" w:cs="Arial"/>
          <w:color w:val="000000" w:themeColor="text1"/>
          <w:sz w:val="24"/>
        </w:rPr>
        <w:t>3</w:t>
      </w:r>
      <w:r>
        <w:rPr>
          <w:rFonts w:ascii="Cambria" w:hAnsi="Cambria" w:cs="Arial"/>
          <w:color w:val="000000" w:themeColor="text1"/>
          <w:sz w:val="24"/>
        </w:rPr>
        <w:t xml:space="preserve"> : </w:t>
      </w:r>
      <w:r w:rsidR="00273958">
        <w:rPr>
          <w:rFonts w:ascii="Cambria" w:hAnsi="Cambria" w:cs="Arial"/>
          <w:color w:val="000000" w:themeColor="text1"/>
          <w:sz w:val="24"/>
        </w:rPr>
        <w:t>Evaluer la pertinence, la cohérence, l’efficience et l’efficacité du dispositif de mise en œuvre, de suivi-évaluation et de gouvernance du projet.</w:t>
      </w:r>
    </w:p>
    <w:p w14:paraId="5D859EE6" w14:textId="08657DDB" w:rsidR="002304CD" w:rsidRPr="005C1647" w:rsidRDefault="00052DD1" w:rsidP="005C1647">
      <w:pPr>
        <w:spacing w:line="276" w:lineRule="auto"/>
        <w:jc w:val="both"/>
        <w:rPr>
          <w:rFonts w:ascii="Cambria" w:hAnsi="Cambria" w:cs="Times New Roman"/>
          <w:sz w:val="24"/>
          <w:szCs w:val="24"/>
        </w:rPr>
      </w:pPr>
      <w:r>
        <w:rPr>
          <w:rFonts w:ascii="Cambria" w:hAnsi="Cambria" w:cs="Arial"/>
          <w:color w:val="000000" w:themeColor="text1"/>
          <w:sz w:val="24"/>
        </w:rPr>
        <w:t>OS</w:t>
      </w:r>
      <w:r w:rsidR="000264A3">
        <w:rPr>
          <w:rFonts w:ascii="Cambria" w:hAnsi="Cambria" w:cs="Arial"/>
          <w:color w:val="000000" w:themeColor="text1"/>
          <w:sz w:val="24"/>
        </w:rPr>
        <w:t>4</w:t>
      </w:r>
      <w:r>
        <w:rPr>
          <w:rFonts w:ascii="Cambria" w:hAnsi="Cambria" w:cs="Arial"/>
          <w:color w:val="000000" w:themeColor="text1"/>
          <w:sz w:val="24"/>
        </w:rPr>
        <w:t> : Identifier</w:t>
      </w:r>
      <w:r w:rsidR="00A53AED">
        <w:rPr>
          <w:rFonts w:ascii="Cambria" w:hAnsi="Cambria" w:cs="Arial"/>
          <w:color w:val="000000" w:themeColor="text1"/>
          <w:sz w:val="24"/>
        </w:rPr>
        <w:t xml:space="preserve"> les leçons </w:t>
      </w:r>
      <w:r w:rsidR="00A21AAD">
        <w:rPr>
          <w:rFonts w:ascii="Cambria" w:hAnsi="Cambria" w:cs="Arial"/>
          <w:color w:val="000000" w:themeColor="text1"/>
          <w:sz w:val="24"/>
        </w:rPr>
        <w:t>apprises</w:t>
      </w:r>
      <w:r w:rsidR="00A53AED">
        <w:rPr>
          <w:rFonts w:ascii="Cambria" w:hAnsi="Cambria" w:cs="Arial"/>
          <w:color w:val="000000" w:themeColor="text1"/>
          <w:sz w:val="24"/>
        </w:rPr>
        <w:t xml:space="preserve"> du projet et proposer des recommandations stratégiques pour une phase 2 du projet.</w:t>
      </w:r>
    </w:p>
    <w:p w14:paraId="6A2DC2EE" w14:textId="160915B2" w:rsidR="006A3DEF" w:rsidRPr="006A3DEF" w:rsidRDefault="003C1695" w:rsidP="006A3DEF">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r w:rsidRPr="007A3C18">
        <w:rPr>
          <w:rFonts w:ascii="Cambria" w:hAnsi="Cambria"/>
          <w:b/>
          <w:color w:val="auto"/>
          <w:sz w:val="24"/>
          <w:szCs w:val="24"/>
        </w:rPr>
        <w:t>Critère</w:t>
      </w:r>
      <w:r w:rsidR="00D12331">
        <w:rPr>
          <w:rFonts w:ascii="Cambria" w:hAnsi="Cambria"/>
          <w:b/>
          <w:color w:val="auto"/>
          <w:sz w:val="24"/>
          <w:szCs w:val="24"/>
        </w:rPr>
        <w:t>s</w:t>
      </w:r>
      <w:r w:rsidRPr="007A3C18">
        <w:rPr>
          <w:rFonts w:ascii="Cambria" w:hAnsi="Cambria"/>
          <w:b/>
          <w:color w:val="auto"/>
          <w:sz w:val="24"/>
          <w:szCs w:val="24"/>
        </w:rPr>
        <w:t xml:space="preserve"> </w:t>
      </w:r>
      <w:r>
        <w:rPr>
          <w:rFonts w:ascii="Cambria" w:hAnsi="Cambria"/>
          <w:b/>
          <w:color w:val="auto"/>
          <w:sz w:val="24"/>
          <w:szCs w:val="24"/>
        </w:rPr>
        <w:t xml:space="preserve">et questions </w:t>
      </w:r>
      <w:r w:rsidRPr="007A3C18">
        <w:rPr>
          <w:rFonts w:ascii="Cambria" w:hAnsi="Cambria"/>
          <w:b/>
          <w:color w:val="auto"/>
          <w:sz w:val="24"/>
          <w:szCs w:val="24"/>
        </w:rPr>
        <w:t>d’évaluation</w:t>
      </w:r>
    </w:p>
    <w:p w14:paraId="789C1B72" w14:textId="77777777" w:rsidR="003010ED" w:rsidRDefault="003010ED" w:rsidP="00A66237">
      <w:pPr>
        <w:pStyle w:val="Default"/>
        <w:jc w:val="both"/>
        <w:rPr>
          <w:rFonts w:ascii="Cambria" w:hAnsi="Cambria" w:cs="Times New Roman"/>
        </w:rPr>
      </w:pPr>
    </w:p>
    <w:p w14:paraId="17D5CF57" w14:textId="77777777" w:rsidR="003C1695" w:rsidRPr="007A3C18" w:rsidRDefault="003C1695" w:rsidP="003C1695">
      <w:pPr>
        <w:pStyle w:val="Default"/>
        <w:rPr>
          <w:rFonts w:ascii="Cambria" w:hAnsi="Cambria" w:cs="Times New Roman"/>
          <w:b/>
        </w:rPr>
      </w:pPr>
      <w:r w:rsidRPr="007A3C18">
        <w:rPr>
          <w:rFonts w:ascii="Cambria" w:hAnsi="Cambria" w:cs="Times New Roman"/>
          <w:b/>
        </w:rPr>
        <w:t xml:space="preserve">Critères d’évaluation : </w:t>
      </w:r>
    </w:p>
    <w:p w14:paraId="007FF7E1" w14:textId="349EF950" w:rsidR="003C1695" w:rsidRPr="007A3C18" w:rsidRDefault="003C1695" w:rsidP="003C1695">
      <w:pPr>
        <w:pStyle w:val="Default"/>
        <w:spacing w:after="240"/>
        <w:jc w:val="both"/>
        <w:rPr>
          <w:rFonts w:ascii="Cambria" w:hAnsi="Cambria" w:cs="Times New Roman"/>
        </w:rPr>
      </w:pPr>
      <w:r w:rsidRPr="007A3C18">
        <w:rPr>
          <w:rFonts w:ascii="Cambria" w:hAnsi="Cambria" w:cs="Times New Roman"/>
        </w:rPr>
        <w:t xml:space="preserve">L’évaluation appliquera les critères </w:t>
      </w:r>
      <w:r>
        <w:rPr>
          <w:rFonts w:ascii="Cambria" w:hAnsi="Cambria" w:cs="Times New Roman"/>
        </w:rPr>
        <w:t xml:space="preserve">standards </w:t>
      </w:r>
      <w:r w:rsidR="00C73C19">
        <w:rPr>
          <w:rFonts w:ascii="Cambria" w:hAnsi="Cambria" w:cs="Times New Roman"/>
        </w:rPr>
        <w:t>d’évaluation CAD/OCDE</w:t>
      </w:r>
      <w:r w:rsidRPr="007A3C18">
        <w:rPr>
          <w:rFonts w:ascii="Cambria" w:hAnsi="Cambria" w:cs="Times New Roman"/>
        </w:rPr>
        <w:t xml:space="preserve"> de pertinence,</w:t>
      </w:r>
      <w:r w:rsidR="004F3AB8">
        <w:rPr>
          <w:rFonts w:ascii="Cambria" w:hAnsi="Cambria" w:cs="Times New Roman"/>
        </w:rPr>
        <w:t xml:space="preserve"> </w:t>
      </w:r>
      <w:r>
        <w:rPr>
          <w:rFonts w:ascii="Cambria" w:hAnsi="Cambria" w:cs="Times New Roman"/>
        </w:rPr>
        <w:t>cohérence,</w:t>
      </w:r>
      <w:r w:rsidRPr="007A3C18">
        <w:rPr>
          <w:rFonts w:ascii="Cambria" w:hAnsi="Cambria" w:cs="Times New Roman"/>
        </w:rPr>
        <w:t xml:space="preserve"> efficacité, effic</w:t>
      </w:r>
      <w:r>
        <w:rPr>
          <w:rFonts w:ascii="Cambria" w:hAnsi="Cambria" w:cs="Times New Roman"/>
        </w:rPr>
        <w:t>ience</w:t>
      </w:r>
      <w:r w:rsidR="003D7A26">
        <w:rPr>
          <w:rFonts w:ascii="Cambria" w:hAnsi="Cambria" w:cs="Times New Roman"/>
        </w:rPr>
        <w:t xml:space="preserve">, d’impact et de </w:t>
      </w:r>
      <w:r>
        <w:rPr>
          <w:rFonts w:ascii="Cambria" w:hAnsi="Cambria" w:cs="Times New Roman"/>
        </w:rPr>
        <w:t>durabilité</w:t>
      </w:r>
      <w:r w:rsidRPr="007A3C18">
        <w:rPr>
          <w:rFonts w:ascii="Cambria" w:hAnsi="Cambria" w:cs="Times New Roman"/>
        </w:rPr>
        <w:t xml:space="preserve">. </w:t>
      </w:r>
      <w:r w:rsidRPr="00273958">
        <w:rPr>
          <w:rFonts w:ascii="Cambria" w:hAnsi="Cambria" w:cs="Times New Roman"/>
        </w:rPr>
        <w:t xml:space="preserve">Le genre et la diversité doivent être considérés tout au long. </w:t>
      </w:r>
      <w:r w:rsidR="00C0316E" w:rsidRPr="00273958">
        <w:rPr>
          <w:rFonts w:ascii="Cambria" w:hAnsi="Cambria" w:cs="Times New Roman"/>
        </w:rPr>
        <w:t>Aussi les dimensions du partenariat et de la participation des bénéficiaires seront considérées par cette évaluation.</w:t>
      </w:r>
    </w:p>
    <w:p w14:paraId="485519DA" w14:textId="77777777" w:rsidR="003C1695" w:rsidRDefault="003C1695" w:rsidP="003C1695">
      <w:pPr>
        <w:pStyle w:val="Default"/>
        <w:rPr>
          <w:rFonts w:ascii="Cambria" w:hAnsi="Cambria" w:cs="Times New Roman"/>
        </w:rPr>
      </w:pPr>
      <w:r w:rsidRPr="007A3C18">
        <w:rPr>
          <w:rFonts w:ascii="Cambria" w:hAnsi="Cambria" w:cs="Times New Roman"/>
          <w:b/>
        </w:rPr>
        <w:t>Questions d’évaluation</w:t>
      </w:r>
    </w:p>
    <w:p w14:paraId="03CD92FF" w14:textId="77777777" w:rsidR="003C1695" w:rsidRDefault="003C1695" w:rsidP="003C1695">
      <w:pPr>
        <w:pStyle w:val="Default"/>
        <w:spacing w:after="240"/>
        <w:jc w:val="both"/>
        <w:rPr>
          <w:rFonts w:ascii="Cambria" w:hAnsi="Cambria" w:cs="Times New Roman"/>
        </w:rPr>
      </w:pPr>
      <w:r w:rsidRPr="007A3C18">
        <w:rPr>
          <w:rFonts w:ascii="Cambria" w:hAnsi="Cambria" w:cs="Times New Roman"/>
        </w:rPr>
        <w:t xml:space="preserve">L’évaluation abordera les questions importantes suivantes, qui seront ensuite davantage développées par l’équipe d’évaluation pendant la phase de démarrage. Collectivement, les questions ont pour but de souligner les leçons clés et la performance </w:t>
      </w:r>
      <w:r>
        <w:rPr>
          <w:rFonts w:ascii="Cambria" w:hAnsi="Cambria" w:cs="Times New Roman"/>
        </w:rPr>
        <w:t xml:space="preserve">du projet TAWDE </w:t>
      </w:r>
      <w:r w:rsidRPr="007A3C18">
        <w:rPr>
          <w:rFonts w:ascii="Cambria" w:hAnsi="Cambria" w:cs="Times New Roman"/>
        </w:rPr>
        <w:t>qui pourraient renseigner les futures décisions opérationnelles</w:t>
      </w:r>
      <w:r>
        <w:rPr>
          <w:rFonts w:ascii="Cambria" w:hAnsi="Cambria" w:cs="Times New Roman"/>
        </w:rPr>
        <w:t xml:space="preserve"> et stratégiques. </w:t>
      </w:r>
    </w:p>
    <w:tbl>
      <w:tblPr>
        <w:tblStyle w:val="Grilledutableau"/>
        <w:tblW w:w="0" w:type="auto"/>
        <w:tblLook w:val="04A0" w:firstRow="1" w:lastRow="0" w:firstColumn="1" w:lastColumn="0" w:noHBand="0" w:noVBand="1"/>
      </w:tblPr>
      <w:tblGrid>
        <w:gridCol w:w="1550"/>
        <w:gridCol w:w="7512"/>
      </w:tblGrid>
      <w:tr w:rsidR="003C1695" w:rsidRPr="00E849D0" w14:paraId="1D031BFE" w14:textId="77777777" w:rsidTr="003D7A26">
        <w:tc>
          <w:tcPr>
            <w:tcW w:w="1413" w:type="dxa"/>
            <w:shd w:val="clear" w:color="auto" w:fill="D9D9D9" w:themeFill="background1" w:themeFillShade="D9"/>
          </w:tcPr>
          <w:p w14:paraId="008CF491" w14:textId="77777777" w:rsidR="003C1695" w:rsidRPr="00E849D0" w:rsidRDefault="003C1695" w:rsidP="00BA2C24">
            <w:pPr>
              <w:pStyle w:val="Default"/>
              <w:jc w:val="center"/>
              <w:rPr>
                <w:rFonts w:ascii="Cambria" w:hAnsi="Cambria" w:cs="Times New Roman"/>
                <w:b/>
              </w:rPr>
            </w:pPr>
            <w:r w:rsidRPr="00E849D0">
              <w:rPr>
                <w:rFonts w:ascii="Cambria" w:hAnsi="Cambria" w:cs="Times New Roman"/>
                <w:b/>
              </w:rPr>
              <w:t>Critères</w:t>
            </w:r>
          </w:p>
        </w:tc>
        <w:tc>
          <w:tcPr>
            <w:tcW w:w="7649" w:type="dxa"/>
            <w:shd w:val="clear" w:color="auto" w:fill="D9D9D9" w:themeFill="background1" w:themeFillShade="D9"/>
          </w:tcPr>
          <w:p w14:paraId="3A8F0D6F" w14:textId="77777777" w:rsidR="003C1695" w:rsidRPr="00E849D0" w:rsidRDefault="003C1695" w:rsidP="00BA2C24">
            <w:pPr>
              <w:pStyle w:val="Default"/>
              <w:jc w:val="center"/>
              <w:rPr>
                <w:rFonts w:ascii="Cambria" w:hAnsi="Cambria" w:cs="Times New Roman"/>
                <w:b/>
              </w:rPr>
            </w:pPr>
            <w:r w:rsidRPr="00E849D0">
              <w:rPr>
                <w:rFonts w:ascii="Cambria" w:hAnsi="Cambria" w:cs="Times New Roman"/>
                <w:b/>
              </w:rPr>
              <w:t>Questions d’évaluations</w:t>
            </w:r>
          </w:p>
        </w:tc>
      </w:tr>
      <w:tr w:rsidR="003C1695" w14:paraId="419A1162" w14:textId="77777777" w:rsidTr="003D7A26">
        <w:tc>
          <w:tcPr>
            <w:tcW w:w="1413" w:type="dxa"/>
          </w:tcPr>
          <w:p w14:paraId="1B5594DA" w14:textId="77777777" w:rsidR="003C1695" w:rsidRDefault="003C1695" w:rsidP="00BA2C24">
            <w:pPr>
              <w:pStyle w:val="Default"/>
              <w:rPr>
                <w:rFonts w:ascii="Cambria" w:hAnsi="Cambria" w:cs="Times New Roman"/>
              </w:rPr>
            </w:pPr>
            <w:r>
              <w:rPr>
                <w:rFonts w:ascii="Cambria" w:hAnsi="Cambria" w:cs="Times New Roman"/>
              </w:rPr>
              <w:t>Pertinence</w:t>
            </w:r>
          </w:p>
        </w:tc>
        <w:tc>
          <w:tcPr>
            <w:tcW w:w="7649" w:type="dxa"/>
          </w:tcPr>
          <w:p w14:paraId="72457D54" w14:textId="02AB0342" w:rsidR="00ED5536" w:rsidRPr="00ED5536" w:rsidRDefault="00ED5536" w:rsidP="00ED5536">
            <w:pPr>
              <w:pStyle w:val="Default"/>
              <w:jc w:val="both"/>
              <w:rPr>
                <w:rFonts w:ascii="Cambria" w:hAnsi="Cambria" w:cs="Times New Roman"/>
              </w:rPr>
            </w:pPr>
            <w:r w:rsidRPr="00BC7423">
              <w:rPr>
                <w:rFonts w:ascii="Cambria" w:hAnsi="Cambria" w:cs="Times New Roman"/>
              </w:rPr>
              <w:t>Est-ce qu’il y a eu une analyse des besoins, au cours de laquelle les besoins ont été relevés clairement et les prestations nécessaires ont été indiquées conformément à la situation ?</w:t>
            </w:r>
          </w:p>
          <w:p w14:paraId="3D3C1DCD" w14:textId="6CCBB89D" w:rsidR="003D7A26" w:rsidRDefault="003C1695" w:rsidP="00BA2C24">
            <w:pPr>
              <w:pStyle w:val="Default"/>
              <w:jc w:val="both"/>
              <w:rPr>
                <w:rFonts w:ascii="Cambria" w:hAnsi="Cambria" w:cs="Times New Roman"/>
              </w:rPr>
            </w:pPr>
            <w:r w:rsidRPr="004759AD">
              <w:rPr>
                <w:rFonts w:ascii="Cambria" w:hAnsi="Cambria" w:cs="Times New Roman"/>
              </w:rPr>
              <w:t xml:space="preserve">Le projet répond-il </w:t>
            </w:r>
            <w:r>
              <w:rPr>
                <w:rFonts w:ascii="Cambria" w:hAnsi="Cambria" w:cs="Times New Roman"/>
              </w:rPr>
              <w:t>à des besoins spécifiques de la zone</w:t>
            </w:r>
            <w:r w:rsidRPr="004759AD">
              <w:rPr>
                <w:rFonts w:ascii="Cambria" w:hAnsi="Cambria" w:cs="Times New Roman"/>
              </w:rPr>
              <w:t xml:space="preserve">? </w:t>
            </w:r>
            <w:r w:rsidR="000B5C3D">
              <w:rPr>
                <w:rFonts w:ascii="Cambria" w:hAnsi="Cambria" w:cs="Times New Roman"/>
              </w:rPr>
              <w:t xml:space="preserve">Et répond-il aux besoins des communautés ciblées (MEC, enfants et jeunes </w:t>
            </w:r>
            <w:proofErr w:type="gramStart"/>
            <w:r w:rsidR="000B5C3D">
              <w:rPr>
                <w:rFonts w:ascii="Cambria" w:hAnsi="Cambria" w:cs="Times New Roman"/>
              </w:rPr>
              <w:t>talibés,…</w:t>
            </w:r>
            <w:proofErr w:type="gramEnd"/>
            <w:r w:rsidR="000B5C3D">
              <w:rPr>
                <w:rFonts w:ascii="Cambria" w:hAnsi="Cambria" w:cs="Times New Roman"/>
              </w:rPr>
              <w:t>) ?</w:t>
            </w:r>
          </w:p>
          <w:p w14:paraId="46501A90" w14:textId="77777777" w:rsidR="003D7A26" w:rsidRDefault="003C1695" w:rsidP="00BA2C24">
            <w:pPr>
              <w:pStyle w:val="Default"/>
              <w:jc w:val="both"/>
              <w:rPr>
                <w:rFonts w:ascii="Cambria" w:hAnsi="Cambria" w:cs="Times New Roman"/>
              </w:rPr>
            </w:pPr>
            <w:r w:rsidRPr="004759AD">
              <w:rPr>
                <w:rFonts w:ascii="Cambria" w:hAnsi="Cambria" w:cs="Times New Roman"/>
              </w:rPr>
              <w:t xml:space="preserve">Les bénéficiaires sont-ils parmi les </w:t>
            </w:r>
            <w:r>
              <w:rPr>
                <w:rFonts w:ascii="Cambria" w:hAnsi="Cambria" w:cs="Times New Roman"/>
              </w:rPr>
              <w:t>groupes les plus vulnérables</w:t>
            </w:r>
            <w:r w:rsidRPr="004759AD">
              <w:rPr>
                <w:rFonts w:ascii="Cambria" w:hAnsi="Cambria" w:cs="Times New Roman"/>
              </w:rPr>
              <w:t xml:space="preserve"> ? </w:t>
            </w:r>
          </w:p>
          <w:p w14:paraId="0A17DF08" w14:textId="77777777" w:rsidR="003D7A26" w:rsidRDefault="003C1695" w:rsidP="00BA2C24">
            <w:pPr>
              <w:pStyle w:val="Default"/>
              <w:jc w:val="both"/>
              <w:rPr>
                <w:rFonts w:ascii="Cambria" w:hAnsi="Cambria" w:cs="Times New Roman"/>
              </w:rPr>
            </w:pPr>
            <w:r w:rsidRPr="004759AD">
              <w:rPr>
                <w:rFonts w:ascii="Cambria" w:hAnsi="Cambria" w:cs="Times New Roman"/>
              </w:rPr>
              <w:t>Le projet répond-il à leurs besoins prioritaires ?</w:t>
            </w:r>
          </w:p>
          <w:p w14:paraId="50D3EBC7" w14:textId="178A4162" w:rsidR="003D7A26" w:rsidRDefault="003C1695" w:rsidP="00BA2C24">
            <w:pPr>
              <w:pStyle w:val="Default"/>
              <w:jc w:val="both"/>
              <w:rPr>
                <w:rFonts w:ascii="Cambria" w:hAnsi="Cambria" w:cs="Times New Roman"/>
              </w:rPr>
            </w:pPr>
            <w:r>
              <w:rPr>
                <w:rFonts w:ascii="Cambria" w:hAnsi="Cambria" w:cs="Times New Roman"/>
              </w:rPr>
              <w:t>Jusqu’à quel</w:t>
            </w:r>
            <w:r w:rsidR="00C775C0">
              <w:rPr>
                <w:rFonts w:ascii="Cambria" w:hAnsi="Cambria" w:cs="Times New Roman"/>
              </w:rPr>
              <w:t xml:space="preserve"> </w:t>
            </w:r>
            <w:r>
              <w:rPr>
                <w:rFonts w:ascii="Cambria" w:hAnsi="Cambria" w:cs="Times New Roman"/>
              </w:rPr>
              <w:t>point les stratégies d’</w:t>
            </w:r>
            <w:r w:rsidRPr="00E849D0">
              <w:rPr>
                <w:rFonts w:ascii="Cambria" w:hAnsi="Cambria" w:cs="Times New Roman"/>
              </w:rPr>
              <w:t>interventions</w:t>
            </w:r>
            <w:r>
              <w:rPr>
                <w:rFonts w:ascii="Cambria" w:hAnsi="Cambria" w:cs="Times New Roman"/>
              </w:rPr>
              <w:t xml:space="preserve"> mises en place sont</w:t>
            </w:r>
            <w:r w:rsidRPr="00E849D0">
              <w:rPr>
                <w:rFonts w:ascii="Cambria" w:hAnsi="Cambria" w:cs="Times New Roman"/>
              </w:rPr>
              <w:t>-elle</w:t>
            </w:r>
            <w:r>
              <w:rPr>
                <w:rFonts w:ascii="Cambria" w:hAnsi="Cambria" w:cs="Times New Roman"/>
              </w:rPr>
              <w:t>s</w:t>
            </w:r>
            <w:r w:rsidRPr="00E849D0">
              <w:rPr>
                <w:rFonts w:ascii="Cambria" w:hAnsi="Cambria" w:cs="Times New Roman"/>
              </w:rPr>
              <w:t xml:space="preserve"> conforme</w:t>
            </w:r>
            <w:r>
              <w:rPr>
                <w:rFonts w:ascii="Cambria" w:hAnsi="Cambria" w:cs="Times New Roman"/>
              </w:rPr>
              <w:t>s</w:t>
            </w:r>
            <w:r w:rsidRPr="00E849D0">
              <w:rPr>
                <w:rFonts w:ascii="Cambria" w:hAnsi="Cambria" w:cs="Times New Roman"/>
              </w:rPr>
              <w:t xml:space="preserve"> aux besoins de la population cible</w:t>
            </w:r>
            <w:r w:rsidR="00C775C0">
              <w:rPr>
                <w:rFonts w:ascii="Cambria" w:hAnsi="Cambria" w:cs="Times New Roman"/>
              </w:rPr>
              <w:t xml:space="preserve"> </w:t>
            </w:r>
            <w:r w:rsidRPr="00485CF7">
              <w:rPr>
                <w:rFonts w:ascii="Cambria" w:hAnsi="Cambria" w:cs="Times New Roman"/>
              </w:rPr>
              <w:t>et comment s’adaptent-</w:t>
            </w:r>
            <w:r>
              <w:rPr>
                <w:rFonts w:ascii="Cambria" w:hAnsi="Cambria" w:cs="Times New Roman"/>
              </w:rPr>
              <w:t>elle</w:t>
            </w:r>
            <w:r w:rsidRPr="00485CF7">
              <w:rPr>
                <w:rFonts w:ascii="Cambria" w:hAnsi="Cambria" w:cs="Times New Roman"/>
              </w:rPr>
              <w:t>s à leurs évolutions au fil du temps </w:t>
            </w:r>
            <w:r>
              <w:rPr>
                <w:rFonts w:ascii="Cambria" w:hAnsi="Cambria" w:cs="Times New Roman"/>
              </w:rPr>
              <w:t>?</w:t>
            </w:r>
          </w:p>
          <w:p w14:paraId="6D092222" w14:textId="55365C20" w:rsidR="003C1695" w:rsidRDefault="003C1695" w:rsidP="00BA2C24">
            <w:pPr>
              <w:pStyle w:val="Default"/>
              <w:jc w:val="both"/>
              <w:rPr>
                <w:rFonts w:ascii="Cambria" w:hAnsi="Cambria" w:cs="Calibri Light"/>
              </w:rPr>
            </w:pPr>
            <w:r w:rsidRPr="004759AD">
              <w:rPr>
                <w:rFonts w:ascii="Cambria" w:hAnsi="Cambria" w:cs="Calibri Light"/>
              </w:rPr>
              <w:t>Le projet, tel qu’il a été conçu, notamment dans les choix des bénéficiaires, des activités, du mode de financement et de partenariat, était-il pertinent pour atteindre les objectifs poursuivis, principal et spécifiques ?</w:t>
            </w:r>
          </w:p>
          <w:p w14:paraId="217916C9" w14:textId="033240E0" w:rsidR="00273958" w:rsidRDefault="00273958" w:rsidP="00BA2C24">
            <w:pPr>
              <w:pStyle w:val="Default"/>
              <w:jc w:val="both"/>
              <w:rPr>
                <w:rFonts w:ascii="Cambria" w:hAnsi="Cambria" w:cs="Calibri Light"/>
              </w:rPr>
            </w:pPr>
            <w:r w:rsidRPr="00273958">
              <w:rPr>
                <w:rFonts w:ascii="Cambria" w:hAnsi="Cambria" w:cs="Calibri Light"/>
              </w:rPr>
              <w:t>Le contexte d’intervention a-t-il évolué ? Si c’est le cas, le projet a-t-il évolué pour s’adapter aux besoins des personnes ?</w:t>
            </w:r>
          </w:p>
          <w:p w14:paraId="126F6153" w14:textId="77777777" w:rsidR="00DF6584" w:rsidRDefault="00DF6584" w:rsidP="00BA2C24">
            <w:pPr>
              <w:pStyle w:val="Default"/>
              <w:jc w:val="both"/>
              <w:rPr>
                <w:rFonts w:ascii="Cambria" w:hAnsi="Cambria" w:cs="Calibri Light"/>
              </w:rPr>
            </w:pPr>
            <w:r w:rsidRPr="00321DC8">
              <w:rPr>
                <w:rFonts w:ascii="Cambria" w:hAnsi="Cambria" w:cs="Calibri Light"/>
              </w:rPr>
              <w:lastRenderedPageBreak/>
              <w:t>Comment un tel projet peut dans une phase supplémentaire contribuer à l’amélioration de la situation et à soutenir davantage l’inclusion des enfants et jeunes talibés ?</w:t>
            </w:r>
          </w:p>
          <w:p w14:paraId="55F56114" w14:textId="77777777" w:rsidR="003C1695" w:rsidRPr="004759AD" w:rsidRDefault="003C1695" w:rsidP="003D7A26">
            <w:pPr>
              <w:pStyle w:val="Default"/>
              <w:jc w:val="both"/>
              <w:rPr>
                <w:rFonts w:ascii="Cambria" w:hAnsi="Cambria" w:cs="Times New Roman"/>
              </w:rPr>
            </w:pPr>
          </w:p>
        </w:tc>
      </w:tr>
      <w:tr w:rsidR="003D7A26" w14:paraId="5170A8C4" w14:textId="77777777" w:rsidTr="003D7A26">
        <w:tc>
          <w:tcPr>
            <w:tcW w:w="1413" w:type="dxa"/>
          </w:tcPr>
          <w:p w14:paraId="4E99C3A1" w14:textId="77777777" w:rsidR="003D7A26" w:rsidRDefault="003D7A26" w:rsidP="00BA2C24">
            <w:pPr>
              <w:pStyle w:val="Default"/>
              <w:rPr>
                <w:rFonts w:ascii="Cambria" w:hAnsi="Cambria" w:cs="Times New Roman"/>
              </w:rPr>
            </w:pPr>
            <w:r>
              <w:rPr>
                <w:rFonts w:ascii="Cambria" w:hAnsi="Cambria" w:cs="Times New Roman"/>
              </w:rPr>
              <w:lastRenderedPageBreak/>
              <w:t>Cohérence</w:t>
            </w:r>
          </w:p>
        </w:tc>
        <w:tc>
          <w:tcPr>
            <w:tcW w:w="7649" w:type="dxa"/>
          </w:tcPr>
          <w:p w14:paraId="7BF2C7F5" w14:textId="494F23F3" w:rsidR="003D7A26" w:rsidRPr="008526FE" w:rsidRDefault="003D7A26" w:rsidP="003D7A26">
            <w:pPr>
              <w:jc w:val="both"/>
              <w:rPr>
                <w:rFonts w:ascii="Cambria" w:eastAsia="Times New Roman" w:hAnsi="Cambria" w:cs="Times New Roman"/>
                <w:color w:val="000000"/>
                <w:sz w:val="24"/>
                <w:szCs w:val="24"/>
                <w:lang w:eastAsia="fr-FR"/>
              </w:rPr>
            </w:pPr>
            <w:r>
              <w:rPr>
                <w:rFonts w:ascii="Cambria" w:eastAsia="Times New Roman" w:hAnsi="Cambria" w:cs="Times New Roman"/>
                <w:color w:val="000000"/>
                <w:sz w:val="24"/>
                <w:szCs w:val="24"/>
                <w:lang w:eastAsia="fr-FR"/>
              </w:rPr>
              <w:t xml:space="preserve">Le projet </w:t>
            </w:r>
            <w:r w:rsidR="00FB5ED0">
              <w:rPr>
                <w:rFonts w:ascii="Cambria" w:eastAsia="Times New Roman" w:hAnsi="Cambria" w:cs="Times New Roman"/>
                <w:color w:val="000000"/>
                <w:sz w:val="24"/>
                <w:szCs w:val="24"/>
                <w:lang w:eastAsia="fr-FR"/>
              </w:rPr>
              <w:t>répondait</w:t>
            </w:r>
            <w:r>
              <w:rPr>
                <w:rFonts w:ascii="Cambria" w:eastAsia="Times New Roman" w:hAnsi="Cambria" w:cs="Times New Roman"/>
                <w:color w:val="000000"/>
                <w:sz w:val="24"/>
                <w:szCs w:val="24"/>
                <w:lang w:eastAsia="fr-FR"/>
              </w:rPr>
              <w:t xml:space="preserve">-il </w:t>
            </w:r>
            <w:r w:rsidR="00FB5ED0">
              <w:rPr>
                <w:rFonts w:ascii="Cambria" w:eastAsia="Times New Roman" w:hAnsi="Cambria" w:cs="Times New Roman"/>
                <w:color w:val="000000"/>
                <w:sz w:val="24"/>
                <w:szCs w:val="24"/>
                <w:lang w:eastAsia="fr-FR"/>
              </w:rPr>
              <w:t>aux</w:t>
            </w:r>
            <w:r w:rsidR="00416D9E">
              <w:rPr>
                <w:rFonts w:ascii="Cambria" w:eastAsia="Times New Roman" w:hAnsi="Cambria" w:cs="Times New Roman"/>
                <w:color w:val="000000"/>
                <w:sz w:val="24"/>
                <w:szCs w:val="24"/>
                <w:lang w:eastAsia="fr-FR"/>
              </w:rPr>
              <w:t xml:space="preserve"> besoins et aux</w:t>
            </w:r>
            <w:r w:rsidRPr="008526FE">
              <w:rPr>
                <w:rFonts w:ascii="Cambria" w:eastAsia="Times New Roman" w:hAnsi="Cambria" w:cs="Times New Roman"/>
                <w:color w:val="000000"/>
                <w:sz w:val="24"/>
                <w:szCs w:val="24"/>
                <w:lang w:eastAsia="fr-FR"/>
              </w:rPr>
              <w:t xml:space="preserve"> priorités spécifiques à l’inclusion des enfants et jeunes </w:t>
            </w:r>
            <w:r>
              <w:rPr>
                <w:rFonts w:ascii="Cambria" w:eastAsia="Times New Roman" w:hAnsi="Cambria" w:cs="Times New Roman"/>
                <w:color w:val="000000"/>
                <w:sz w:val="24"/>
                <w:szCs w:val="24"/>
                <w:lang w:eastAsia="fr-FR"/>
              </w:rPr>
              <w:t>talibés</w:t>
            </w:r>
            <w:r w:rsidRPr="008526FE">
              <w:rPr>
                <w:rFonts w:ascii="Cambria" w:eastAsia="Times New Roman" w:hAnsi="Cambria" w:cs="Times New Roman"/>
                <w:color w:val="000000"/>
                <w:sz w:val="24"/>
                <w:szCs w:val="24"/>
                <w:lang w:eastAsia="fr-FR"/>
              </w:rPr>
              <w:t xml:space="preserve"> et maitre</w:t>
            </w:r>
            <w:r>
              <w:rPr>
                <w:rFonts w:ascii="Cambria" w:eastAsia="Times New Roman" w:hAnsi="Cambria" w:cs="Times New Roman"/>
                <w:color w:val="000000"/>
                <w:sz w:val="24"/>
                <w:szCs w:val="24"/>
                <w:lang w:eastAsia="fr-FR"/>
              </w:rPr>
              <w:t>s</w:t>
            </w:r>
            <w:r w:rsidRPr="008526FE">
              <w:rPr>
                <w:rFonts w:ascii="Cambria" w:eastAsia="Times New Roman" w:hAnsi="Cambria" w:cs="Times New Roman"/>
                <w:color w:val="000000"/>
                <w:sz w:val="24"/>
                <w:szCs w:val="24"/>
                <w:lang w:eastAsia="fr-FR"/>
              </w:rPr>
              <w:t xml:space="preserve"> coranique</w:t>
            </w:r>
            <w:r>
              <w:rPr>
                <w:rFonts w:ascii="Cambria" w:eastAsia="Times New Roman" w:hAnsi="Cambria" w:cs="Times New Roman"/>
                <w:color w:val="000000"/>
                <w:sz w:val="24"/>
                <w:szCs w:val="24"/>
                <w:lang w:eastAsia="fr-FR"/>
              </w:rPr>
              <w:t>s</w:t>
            </w:r>
            <w:r w:rsidRPr="008526FE">
              <w:rPr>
                <w:rFonts w:ascii="Cambria" w:eastAsia="Times New Roman" w:hAnsi="Cambria" w:cs="Times New Roman"/>
                <w:color w:val="000000"/>
                <w:sz w:val="24"/>
                <w:szCs w:val="24"/>
                <w:lang w:eastAsia="fr-FR"/>
              </w:rPr>
              <w:t xml:space="preserve"> dans la communauté et les stratégies et actions publique</w:t>
            </w:r>
            <w:r w:rsidR="00F7336D">
              <w:rPr>
                <w:rFonts w:ascii="Cambria" w:eastAsia="Times New Roman" w:hAnsi="Cambria" w:cs="Times New Roman"/>
                <w:color w:val="000000"/>
                <w:sz w:val="24"/>
                <w:szCs w:val="24"/>
                <w:lang w:eastAsia="fr-FR"/>
              </w:rPr>
              <w:t>s</w:t>
            </w:r>
            <w:r w:rsidR="00FB5ED0">
              <w:rPr>
                <w:rFonts w:ascii="Cambria" w:eastAsia="Times New Roman" w:hAnsi="Cambria" w:cs="Times New Roman"/>
                <w:color w:val="000000"/>
                <w:sz w:val="24"/>
                <w:szCs w:val="24"/>
                <w:lang w:eastAsia="fr-FR"/>
              </w:rPr>
              <w:t xml:space="preserve"> </w:t>
            </w:r>
            <w:r>
              <w:rPr>
                <w:rFonts w:ascii="Cambria" w:eastAsia="Times New Roman" w:hAnsi="Cambria" w:cs="Times New Roman"/>
                <w:color w:val="000000"/>
                <w:sz w:val="24"/>
                <w:szCs w:val="24"/>
                <w:lang w:eastAsia="fr-FR"/>
              </w:rPr>
              <w:t>au Sénégal ?</w:t>
            </w:r>
          </w:p>
          <w:p w14:paraId="0982A3C9" w14:textId="794265F9" w:rsidR="006F6E69" w:rsidRDefault="003D7A26" w:rsidP="003D7A26">
            <w:pPr>
              <w:pStyle w:val="Default"/>
              <w:jc w:val="both"/>
              <w:rPr>
                <w:rFonts w:ascii="Cambria" w:eastAsia="Times New Roman" w:hAnsi="Cambria" w:cs="Times New Roman"/>
                <w:lang w:eastAsia="fr-FR"/>
              </w:rPr>
            </w:pPr>
            <w:r w:rsidRPr="00663E84">
              <w:rPr>
                <w:rFonts w:ascii="Cambria" w:eastAsia="Times New Roman" w:hAnsi="Cambria" w:cs="Times New Roman"/>
                <w:lang w:eastAsia="fr-FR"/>
              </w:rPr>
              <w:t xml:space="preserve">Le projet est-il en synergie avec les actions menées </w:t>
            </w:r>
            <w:r w:rsidR="006F6E69" w:rsidRPr="00BC7423">
              <w:rPr>
                <w:rFonts w:ascii="Cambria" w:eastAsia="Times New Roman" w:hAnsi="Cambria" w:cs="Times New Roman"/>
                <w:lang w:eastAsia="fr-FR"/>
              </w:rPr>
              <w:t xml:space="preserve">par les acteurs </w:t>
            </w:r>
            <w:r w:rsidRPr="00663E84">
              <w:rPr>
                <w:rFonts w:ascii="Cambria" w:eastAsia="Times New Roman" w:hAnsi="Cambria" w:cs="Times New Roman"/>
                <w:lang w:eastAsia="fr-FR"/>
              </w:rPr>
              <w:t>dans la zone</w:t>
            </w:r>
            <w:r w:rsidR="00F7336D" w:rsidRPr="00663E84">
              <w:rPr>
                <w:rFonts w:ascii="Cambria" w:eastAsia="Times New Roman" w:hAnsi="Cambria" w:cs="Times New Roman"/>
                <w:lang w:eastAsia="fr-FR"/>
              </w:rPr>
              <w:t xml:space="preserve"> </w:t>
            </w:r>
            <w:r w:rsidRPr="00663E84">
              <w:rPr>
                <w:rFonts w:ascii="Cambria" w:eastAsia="Times New Roman" w:hAnsi="Cambria" w:cs="Times New Roman"/>
                <w:lang w:eastAsia="fr-FR"/>
              </w:rPr>
              <w:t xml:space="preserve">? </w:t>
            </w:r>
            <w:r w:rsidR="006F6E69" w:rsidRPr="006F6E69">
              <w:rPr>
                <w:rFonts w:ascii="Cambria" w:eastAsia="Times New Roman" w:hAnsi="Cambria" w:cs="Times New Roman"/>
                <w:lang w:eastAsia="fr-FR"/>
              </w:rPr>
              <w:t>Est-il en synergie et en adéquation avec les interventions des domaines publics (Education, protection, santé) de la région ?</w:t>
            </w:r>
          </w:p>
          <w:p w14:paraId="0D8B1188" w14:textId="77777777" w:rsidR="006F6E69" w:rsidRPr="006F6E69" w:rsidRDefault="006F6E69" w:rsidP="006F6E69">
            <w:pPr>
              <w:pStyle w:val="Default"/>
              <w:jc w:val="both"/>
              <w:rPr>
                <w:rFonts w:ascii="Cambria" w:eastAsia="Times New Roman" w:hAnsi="Cambria" w:cs="Times New Roman"/>
                <w:lang w:eastAsia="fr-FR"/>
              </w:rPr>
            </w:pPr>
            <w:r w:rsidRPr="006F6E69">
              <w:rPr>
                <w:rFonts w:ascii="Cambria" w:eastAsia="Times New Roman" w:hAnsi="Cambria" w:cs="Times New Roman"/>
                <w:lang w:eastAsia="fr-FR"/>
              </w:rPr>
              <w:t xml:space="preserve">Existe-t-il des liens de chevauchement ou de complémentarité avec d’autres projets menés par le SIF (cohérence interne) ? </w:t>
            </w:r>
          </w:p>
          <w:p w14:paraId="5626512D" w14:textId="77777777" w:rsidR="006F6E69" w:rsidRDefault="006F6E69" w:rsidP="006F6E69">
            <w:pPr>
              <w:pStyle w:val="Default"/>
              <w:jc w:val="both"/>
              <w:rPr>
                <w:rFonts w:ascii="Cambria" w:eastAsia="Times New Roman" w:hAnsi="Cambria" w:cs="Times New Roman"/>
                <w:lang w:eastAsia="fr-FR"/>
              </w:rPr>
            </w:pPr>
            <w:r w:rsidRPr="006F6E69">
              <w:rPr>
                <w:rFonts w:ascii="Cambria" w:eastAsia="Times New Roman" w:hAnsi="Cambria" w:cs="Times New Roman"/>
                <w:lang w:eastAsia="fr-FR"/>
              </w:rPr>
              <w:t>Existe-t-il des liens de chevauchement ou de complémentarité avec d’autres projets menés par d’autres acteurs (cohérence externe) ?</w:t>
            </w:r>
          </w:p>
          <w:p w14:paraId="2BEE055B" w14:textId="00EC2656" w:rsidR="003D7A26" w:rsidRPr="00663E84" w:rsidRDefault="006F6E69" w:rsidP="006F6E69">
            <w:pPr>
              <w:pStyle w:val="Default"/>
              <w:jc w:val="both"/>
              <w:rPr>
                <w:rFonts w:ascii="Cambria" w:eastAsia="Times New Roman" w:hAnsi="Cambria" w:cs="Times New Roman"/>
                <w:lang w:eastAsia="fr-FR"/>
              </w:rPr>
            </w:pPr>
            <w:r>
              <w:rPr>
                <w:rFonts w:ascii="Cambria" w:eastAsia="Times New Roman" w:hAnsi="Cambria" w:cs="Times New Roman"/>
                <w:lang w:eastAsia="fr-FR"/>
              </w:rPr>
              <w:t>Le projet est-il en adéquation/cohérent avec les normes internationales auxquelles le SIF adhère (protection de l’enfant, sauvegarde de l’enfant, norme CHS, etc.) ?</w:t>
            </w:r>
          </w:p>
          <w:p w14:paraId="65503791" w14:textId="77777777" w:rsidR="003D7A26" w:rsidRPr="004759AD" w:rsidRDefault="003D7A26" w:rsidP="00663E84">
            <w:pPr>
              <w:pStyle w:val="Default"/>
              <w:jc w:val="both"/>
              <w:rPr>
                <w:rFonts w:ascii="Cambria" w:hAnsi="Cambria" w:cs="Times New Roman"/>
              </w:rPr>
            </w:pPr>
          </w:p>
        </w:tc>
      </w:tr>
      <w:tr w:rsidR="003C1695" w14:paraId="7A185251" w14:textId="77777777" w:rsidTr="003D7A26">
        <w:tc>
          <w:tcPr>
            <w:tcW w:w="1413" w:type="dxa"/>
          </w:tcPr>
          <w:p w14:paraId="6A07410A" w14:textId="77777777" w:rsidR="003C1695" w:rsidRDefault="003C1695" w:rsidP="00BA2C24">
            <w:pPr>
              <w:pStyle w:val="Default"/>
              <w:rPr>
                <w:rFonts w:ascii="Cambria" w:hAnsi="Cambria" w:cs="Times New Roman"/>
              </w:rPr>
            </w:pPr>
            <w:r>
              <w:rPr>
                <w:rFonts w:ascii="Cambria" w:hAnsi="Cambria" w:cs="Times New Roman"/>
              </w:rPr>
              <w:t>Efficacité</w:t>
            </w:r>
          </w:p>
        </w:tc>
        <w:tc>
          <w:tcPr>
            <w:tcW w:w="7649" w:type="dxa"/>
          </w:tcPr>
          <w:p w14:paraId="14941A33" w14:textId="7474827D" w:rsidR="00B715A2" w:rsidRPr="00EE224C" w:rsidRDefault="00B715A2" w:rsidP="00BA2C24">
            <w:pPr>
              <w:pStyle w:val="Default"/>
              <w:rPr>
                <w:rFonts w:ascii="Cambria" w:hAnsi="Cambria"/>
                <w:color w:val="auto"/>
                <w:szCs w:val="22"/>
              </w:rPr>
            </w:pPr>
            <w:r w:rsidRPr="00EE224C">
              <w:rPr>
                <w:rFonts w:ascii="Cambria" w:hAnsi="Cambria"/>
                <w:color w:val="auto"/>
                <w:szCs w:val="22"/>
              </w:rPr>
              <w:t>Analyser le degré de réalisation des activités et les résultats atteints tels que programmés dans le cadre logique</w:t>
            </w:r>
          </w:p>
          <w:p w14:paraId="335714AB" w14:textId="230F148D" w:rsidR="003C1695" w:rsidRDefault="003C1695" w:rsidP="00BA2C24">
            <w:pPr>
              <w:pStyle w:val="Default"/>
              <w:rPr>
                <w:rFonts w:ascii="Cambria" w:hAnsi="Cambria"/>
                <w:szCs w:val="22"/>
              </w:rPr>
            </w:pPr>
            <w:r>
              <w:rPr>
                <w:rFonts w:ascii="Cambria" w:hAnsi="Cambria"/>
                <w:szCs w:val="22"/>
              </w:rPr>
              <w:t>D</w:t>
            </w:r>
            <w:r w:rsidRPr="007F6AF5">
              <w:rPr>
                <w:rFonts w:ascii="Cambria" w:hAnsi="Cambria"/>
                <w:szCs w:val="22"/>
              </w:rPr>
              <w:t>ans quelle mesure les activités du projet ont-elles permis</w:t>
            </w:r>
            <w:r w:rsidR="003F7800">
              <w:rPr>
                <w:rFonts w:ascii="Cambria" w:hAnsi="Cambria"/>
                <w:szCs w:val="22"/>
              </w:rPr>
              <w:t xml:space="preserve"> </w:t>
            </w:r>
            <w:r w:rsidRPr="007F6AF5">
              <w:rPr>
                <w:rFonts w:ascii="Cambria" w:hAnsi="Cambria"/>
                <w:szCs w:val="22"/>
              </w:rPr>
              <w:t>d’atteindre</w:t>
            </w:r>
            <w:r w:rsidR="00026004">
              <w:rPr>
                <w:rFonts w:ascii="Cambria" w:hAnsi="Cambria"/>
                <w:szCs w:val="22"/>
              </w:rPr>
              <w:t xml:space="preserve"> </w:t>
            </w:r>
            <w:r w:rsidRPr="007F6AF5">
              <w:rPr>
                <w:rFonts w:ascii="Cambria" w:hAnsi="Cambria"/>
                <w:szCs w:val="22"/>
              </w:rPr>
              <w:t>les résultats escomptés ?</w:t>
            </w:r>
          </w:p>
          <w:p w14:paraId="2EC0BD83" w14:textId="66EE6C54" w:rsidR="003C1695" w:rsidRPr="004759AD" w:rsidRDefault="003C1695" w:rsidP="00BA2C24">
            <w:pPr>
              <w:pStyle w:val="Default"/>
              <w:rPr>
                <w:rFonts w:ascii="Cambria" w:eastAsia="Calibri Light" w:hAnsi="Cambria" w:cs="Calibri Light"/>
                <w:iCs/>
              </w:rPr>
            </w:pPr>
            <w:r w:rsidRPr="004759AD">
              <w:rPr>
                <w:rFonts w:ascii="Cambria" w:eastAsia="Calibri Light" w:hAnsi="Cambria" w:cs="Calibri Light"/>
                <w:iCs/>
              </w:rPr>
              <w:t xml:space="preserve">Comment les stratégies développées </w:t>
            </w:r>
            <w:r w:rsidR="003D7A26">
              <w:rPr>
                <w:rFonts w:ascii="Cambria" w:eastAsia="Calibri Light" w:hAnsi="Cambria" w:cs="Calibri Light"/>
                <w:iCs/>
              </w:rPr>
              <w:t xml:space="preserve">ont et vont contribuer </w:t>
            </w:r>
            <w:r>
              <w:rPr>
                <w:rFonts w:ascii="Cambria" w:eastAsia="Calibri Light" w:hAnsi="Cambria" w:cs="Calibri Light"/>
                <w:iCs/>
              </w:rPr>
              <w:t>à</w:t>
            </w:r>
            <w:r w:rsidR="003F7800">
              <w:rPr>
                <w:rFonts w:ascii="Cambria" w:eastAsia="Calibri Light" w:hAnsi="Cambria" w:cs="Calibri Light"/>
                <w:iCs/>
              </w:rPr>
              <w:t xml:space="preserve"> </w:t>
            </w:r>
            <w:r>
              <w:rPr>
                <w:rFonts w:ascii="Cambria" w:eastAsia="Calibri Light" w:hAnsi="Cambria" w:cs="Calibri Light"/>
                <w:iCs/>
              </w:rPr>
              <w:t>l</w:t>
            </w:r>
            <w:r w:rsidRPr="004759AD">
              <w:rPr>
                <w:rFonts w:ascii="Cambria" w:eastAsia="Calibri Light" w:hAnsi="Cambria" w:cs="Calibri Light"/>
                <w:iCs/>
              </w:rPr>
              <w:t>’inclusion des enfants et jeunes talibés ?</w:t>
            </w:r>
          </w:p>
          <w:p w14:paraId="0380881D" w14:textId="3C095F16" w:rsidR="00892725" w:rsidRPr="00BC7423" w:rsidRDefault="00BA0E44" w:rsidP="00BA0E44">
            <w:pPr>
              <w:jc w:val="both"/>
              <w:rPr>
                <w:rFonts w:ascii="Cambria" w:eastAsia="Calibri Light" w:hAnsi="Cambria" w:cs="Calibri Light"/>
                <w:iCs/>
                <w:color w:val="000000"/>
                <w:sz w:val="24"/>
                <w:szCs w:val="24"/>
              </w:rPr>
            </w:pPr>
            <w:r w:rsidRPr="00BC7423">
              <w:rPr>
                <w:rFonts w:ascii="Cambria" w:eastAsia="Calibri Light" w:hAnsi="Cambria" w:cs="Calibri Light"/>
                <w:iCs/>
                <w:color w:val="000000"/>
                <w:sz w:val="24"/>
                <w:szCs w:val="24"/>
              </w:rPr>
              <w:t>Les indicateurs sont-ils SMART par</w:t>
            </w:r>
            <w:r w:rsidRPr="00EA50C9">
              <w:rPr>
                <w:sz w:val="20"/>
                <w:szCs w:val="20"/>
              </w:rPr>
              <w:t xml:space="preserve"> </w:t>
            </w:r>
            <w:r w:rsidRPr="00BC7423">
              <w:rPr>
                <w:rFonts w:ascii="Cambria" w:eastAsia="Calibri Light" w:hAnsi="Cambria" w:cs="Calibri Light"/>
                <w:iCs/>
                <w:color w:val="000000"/>
                <w:sz w:val="24"/>
                <w:szCs w:val="24"/>
              </w:rPr>
              <w:t>rapport aux objectifs définis dans le cadre de ce projet ?</w:t>
            </w:r>
          </w:p>
          <w:p w14:paraId="333318D1" w14:textId="79D4776F" w:rsidR="003C1695" w:rsidRDefault="003C1695" w:rsidP="00BA2C24">
            <w:pPr>
              <w:pStyle w:val="Default"/>
              <w:rPr>
                <w:rFonts w:ascii="Cambria" w:eastAsia="Calibri Light" w:hAnsi="Cambria" w:cs="Calibri Light"/>
                <w:iCs/>
              </w:rPr>
            </w:pPr>
            <w:r w:rsidRPr="004759AD">
              <w:rPr>
                <w:rFonts w:ascii="Cambria" w:eastAsia="Calibri Light" w:hAnsi="Cambria" w:cs="Calibri Light"/>
                <w:iCs/>
              </w:rPr>
              <w:t>Dans quelle mesure le développement de synergies et de collaborations entre les partenaires et la mobilisation collective contribuent significativement à l’inclusion de</w:t>
            </w:r>
            <w:r>
              <w:rPr>
                <w:rFonts w:ascii="Cambria" w:eastAsia="Calibri Light" w:hAnsi="Cambria" w:cs="Calibri Light"/>
                <w:iCs/>
              </w:rPr>
              <w:t>s</w:t>
            </w:r>
            <w:r w:rsidRPr="004759AD">
              <w:rPr>
                <w:rFonts w:ascii="Cambria" w:eastAsia="Calibri Light" w:hAnsi="Cambria" w:cs="Calibri Light"/>
                <w:iCs/>
              </w:rPr>
              <w:t xml:space="preserve"> enfants et jeunes talibés ?</w:t>
            </w:r>
            <w:r w:rsidR="00026004">
              <w:rPr>
                <w:rFonts w:ascii="Cambria" w:eastAsia="Calibri Light" w:hAnsi="Cambria" w:cs="Calibri Light"/>
                <w:iCs/>
              </w:rPr>
              <w:t xml:space="preserve"> </w:t>
            </w:r>
          </w:p>
          <w:p w14:paraId="4A4BD5AE" w14:textId="294A9136" w:rsidR="003C1695" w:rsidRDefault="003C1695" w:rsidP="00BA2C24">
            <w:pPr>
              <w:pStyle w:val="Default"/>
              <w:rPr>
                <w:rFonts w:ascii="Cambria" w:eastAsia="Calibri Light" w:hAnsi="Cambria" w:cs="Calibri Light"/>
                <w:iCs/>
              </w:rPr>
            </w:pPr>
            <w:r w:rsidRPr="004759AD">
              <w:rPr>
                <w:rFonts w:ascii="Cambria" w:eastAsia="Calibri Light" w:hAnsi="Cambria" w:cs="Calibri Light"/>
                <w:iCs/>
              </w:rPr>
              <w:t>E</w:t>
            </w:r>
            <w:r w:rsidR="00F1187F">
              <w:rPr>
                <w:rFonts w:ascii="Cambria" w:eastAsia="Calibri Light" w:hAnsi="Cambria" w:cs="Calibri Light"/>
                <w:iCs/>
              </w:rPr>
              <w:t>st-ce que</w:t>
            </w:r>
            <w:r w:rsidRPr="004759AD">
              <w:rPr>
                <w:rFonts w:ascii="Cambria" w:eastAsia="Calibri Light" w:hAnsi="Cambria" w:cs="Calibri Light"/>
                <w:iCs/>
              </w:rPr>
              <w:t xml:space="preserve"> les actions communautaires à savoir ateliers, causeries et écoute etc. constituent un levier d’inclusion pour les enfants et jeunes talibés bénéficiaires du projet ?</w:t>
            </w:r>
            <w:r w:rsidR="00F1187F">
              <w:rPr>
                <w:rFonts w:ascii="Cambria" w:eastAsia="Calibri Light" w:hAnsi="Cambria" w:cs="Calibri Light"/>
                <w:iCs/>
              </w:rPr>
              <w:t xml:space="preserve"> Si oui, dans quelle mesure ? </w:t>
            </w:r>
          </w:p>
          <w:p w14:paraId="7F4A1106" w14:textId="58DD7F19" w:rsidR="00663E84" w:rsidRDefault="00663E84" w:rsidP="00BA2C24">
            <w:pPr>
              <w:pStyle w:val="Default"/>
              <w:rPr>
                <w:rFonts w:ascii="Cambria" w:eastAsia="Calibri Light" w:hAnsi="Cambria" w:cs="Calibri Light"/>
                <w:iCs/>
              </w:rPr>
            </w:pPr>
            <w:r>
              <w:rPr>
                <w:rFonts w:ascii="Cambria" w:eastAsia="Calibri Light" w:hAnsi="Cambria" w:cs="Calibri Light"/>
                <w:iCs/>
              </w:rPr>
              <w:t>Dans quelle mesure l’analyse des risques a été prise en compte dans le projet ? Comment les mesures d’atténuation ont-elle</w:t>
            </w:r>
            <w:r w:rsidR="00EE224C">
              <w:rPr>
                <w:rFonts w:ascii="Cambria" w:eastAsia="Calibri Light" w:hAnsi="Cambria" w:cs="Calibri Light"/>
                <w:iCs/>
              </w:rPr>
              <w:t>s</w:t>
            </w:r>
            <w:r>
              <w:rPr>
                <w:rFonts w:ascii="Cambria" w:eastAsia="Calibri Light" w:hAnsi="Cambria" w:cs="Calibri Light"/>
                <w:iCs/>
              </w:rPr>
              <w:t xml:space="preserve"> permis d’atteindre les résultats du projet ?</w:t>
            </w:r>
          </w:p>
          <w:p w14:paraId="0717E26F" w14:textId="652C72DB" w:rsidR="00DF6584" w:rsidRDefault="00DF6584" w:rsidP="00BA2C24">
            <w:pPr>
              <w:pStyle w:val="Default"/>
              <w:rPr>
                <w:rFonts w:ascii="Cambria" w:hAnsi="Cambria"/>
                <w:szCs w:val="22"/>
              </w:rPr>
            </w:pPr>
            <w:r w:rsidRPr="00E849D0">
              <w:rPr>
                <w:rFonts w:ascii="Cambria" w:hAnsi="Cambria"/>
                <w:szCs w:val="22"/>
              </w:rPr>
              <w:t>Quels ont été les principaux facteurs influençant</w:t>
            </w:r>
            <w:r w:rsidR="005641B3">
              <w:rPr>
                <w:rFonts w:ascii="Cambria" w:hAnsi="Cambria"/>
                <w:szCs w:val="22"/>
              </w:rPr>
              <w:t xml:space="preserve"> (positivement et négativement)</w:t>
            </w:r>
            <w:r w:rsidRPr="00E849D0">
              <w:rPr>
                <w:rFonts w:ascii="Cambria" w:hAnsi="Cambria"/>
                <w:szCs w:val="22"/>
              </w:rPr>
              <w:t xml:space="preserve"> la r</w:t>
            </w:r>
            <w:r>
              <w:rPr>
                <w:rFonts w:ascii="Cambria" w:hAnsi="Cambria"/>
                <w:szCs w:val="22"/>
              </w:rPr>
              <w:t>éalisation ou non des résultats</w:t>
            </w:r>
            <w:r w:rsidRPr="00E849D0">
              <w:rPr>
                <w:rFonts w:ascii="Cambria" w:hAnsi="Cambria"/>
                <w:szCs w:val="22"/>
              </w:rPr>
              <w:t>/ objectifs de l’intervention ?</w:t>
            </w:r>
          </w:p>
          <w:p w14:paraId="5A514030" w14:textId="66D9A70F" w:rsidR="00ED5536" w:rsidRPr="00BC7423" w:rsidRDefault="008B4FB2" w:rsidP="008B4FB2">
            <w:pPr>
              <w:pStyle w:val="Default"/>
            </w:pPr>
            <w:r w:rsidRPr="00BC7423">
              <w:rPr>
                <w:rFonts w:ascii="Cambria" w:eastAsia="Calibri Light" w:hAnsi="Cambria" w:cs="Calibri Light"/>
                <w:iCs/>
              </w:rPr>
              <w:t>Quels sont les changements de comportements les plus significatifs qui ont pu être induits par le projet ? Quels sont les changements de comportements attendus qui n’ont pas pu être atteints et quels en sont les raisons ?</w:t>
            </w:r>
          </w:p>
        </w:tc>
      </w:tr>
      <w:tr w:rsidR="003C1695" w14:paraId="37E26959" w14:textId="77777777" w:rsidTr="003D7A26">
        <w:tc>
          <w:tcPr>
            <w:tcW w:w="1413" w:type="dxa"/>
          </w:tcPr>
          <w:p w14:paraId="121AE850" w14:textId="77777777" w:rsidR="003C1695" w:rsidRDefault="003C1695" w:rsidP="00BA2C24">
            <w:pPr>
              <w:pStyle w:val="Default"/>
              <w:rPr>
                <w:rFonts w:ascii="Cambria" w:hAnsi="Cambria" w:cs="Times New Roman"/>
              </w:rPr>
            </w:pPr>
            <w:r>
              <w:rPr>
                <w:rFonts w:ascii="Cambria" w:hAnsi="Cambria" w:cs="Times New Roman"/>
              </w:rPr>
              <w:t>Efficience</w:t>
            </w:r>
          </w:p>
        </w:tc>
        <w:tc>
          <w:tcPr>
            <w:tcW w:w="7649" w:type="dxa"/>
          </w:tcPr>
          <w:p w14:paraId="2D4EF458" w14:textId="75F7F5FC" w:rsidR="003D7A26" w:rsidRDefault="003C1695" w:rsidP="00BA2C24">
            <w:pPr>
              <w:pStyle w:val="Default"/>
              <w:jc w:val="both"/>
              <w:rPr>
                <w:rFonts w:ascii="Cambria" w:hAnsi="Cambria"/>
                <w:szCs w:val="22"/>
              </w:rPr>
            </w:pPr>
            <w:r w:rsidRPr="00A20A1E">
              <w:rPr>
                <w:rFonts w:ascii="Cambria" w:hAnsi="Cambria"/>
                <w:szCs w:val="22"/>
              </w:rPr>
              <w:t xml:space="preserve">Est-ce que les moyens </w:t>
            </w:r>
            <w:r>
              <w:rPr>
                <w:rFonts w:ascii="Cambria" w:hAnsi="Cambria"/>
                <w:szCs w:val="22"/>
              </w:rPr>
              <w:t>(financier</w:t>
            </w:r>
            <w:r w:rsidR="00007DAB">
              <w:rPr>
                <w:rFonts w:ascii="Cambria" w:hAnsi="Cambria"/>
                <w:szCs w:val="22"/>
              </w:rPr>
              <w:t>s</w:t>
            </w:r>
            <w:r>
              <w:rPr>
                <w:rFonts w:ascii="Cambria" w:hAnsi="Cambria"/>
                <w:szCs w:val="22"/>
              </w:rPr>
              <w:t>, huma</w:t>
            </w:r>
            <w:r w:rsidR="003D7A26">
              <w:rPr>
                <w:rFonts w:ascii="Cambria" w:hAnsi="Cambria"/>
                <w:szCs w:val="22"/>
              </w:rPr>
              <w:t>in</w:t>
            </w:r>
            <w:r w:rsidR="00007DAB">
              <w:rPr>
                <w:rFonts w:ascii="Cambria" w:hAnsi="Cambria"/>
                <w:szCs w:val="22"/>
              </w:rPr>
              <w:t>s</w:t>
            </w:r>
            <w:r w:rsidR="003D7A26">
              <w:rPr>
                <w:rFonts w:ascii="Cambria" w:hAnsi="Cambria"/>
                <w:szCs w:val="22"/>
              </w:rPr>
              <w:t xml:space="preserve"> et logistique</w:t>
            </w:r>
            <w:r w:rsidR="00007DAB">
              <w:rPr>
                <w:rFonts w:ascii="Cambria" w:hAnsi="Cambria"/>
                <w:szCs w:val="22"/>
              </w:rPr>
              <w:t>s</w:t>
            </w:r>
            <w:r w:rsidR="003D7A26">
              <w:rPr>
                <w:rFonts w:ascii="Cambria" w:hAnsi="Cambria"/>
                <w:szCs w:val="22"/>
              </w:rPr>
              <w:t>) mobilisés étaient</w:t>
            </w:r>
            <w:r w:rsidR="00026004">
              <w:rPr>
                <w:rFonts w:ascii="Cambria" w:hAnsi="Cambria"/>
                <w:szCs w:val="22"/>
              </w:rPr>
              <w:t xml:space="preserve"> </w:t>
            </w:r>
            <w:r w:rsidRPr="00A20A1E">
              <w:rPr>
                <w:rFonts w:ascii="Cambria" w:hAnsi="Cambria"/>
                <w:szCs w:val="22"/>
              </w:rPr>
              <w:t xml:space="preserve">adaptés </w:t>
            </w:r>
            <w:r w:rsidR="00AF71F6">
              <w:rPr>
                <w:rFonts w:ascii="Cambria" w:hAnsi="Cambria"/>
                <w:szCs w:val="22"/>
              </w:rPr>
              <w:t xml:space="preserve">(et suffisants </w:t>
            </w:r>
            <w:r w:rsidRPr="00A20A1E">
              <w:rPr>
                <w:rFonts w:ascii="Cambria" w:hAnsi="Cambria"/>
                <w:szCs w:val="22"/>
              </w:rPr>
              <w:t xml:space="preserve">pour atteindre les </w:t>
            </w:r>
            <w:r>
              <w:rPr>
                <w:rFonts w:ascii="Cambria" w:hAnsi="Cambria"/>
                <w:szCs w:val="22"/>
              </w:rPr>
              <w:t xml:space="preserve">résultats </w:t>
            </w:r>
            <w:r w:rsidR="00007DAB">
              <w:rPr>
                <w:rFonts w:ascii="Cambria" w:hAnsi="Cambria"/>
                <w:szCs w:val="22"/>
              </w:rPr>
              <w:t xml:space="preserve">et </w:t>
            </w:r>
            <w:r w:rsidRPr="00A20A1E">
              <w:rPr>
                <w:rFonts w:ascii="Cambria" w:hAnsi="Cambria"/>
                <w:szCs w:val="22"/>
              </w:rPr>
              <w:t>objectifs en temps voulu ?</w:t>
            </w:r>
          </w:p>
          <w:p w14:paraId="2BEE09BE" w14:textId="52040922" w:rsidR="003C1695" w:rsidRDefault="003C1695" w:rsidP="003D7A26">
            <w:pPr>
              <w:pStyle w:val="Default"/>
              <w:jc w:val="both"/>
              <w:rPr>
                <w:rFonts w:ascii="Cambria" w:hAnsi="Cambria"/>
                <w:szCs w:val="22"/>
              </w:rPr>
            </w:pPr>
            <w:r>
              <w:rPr>
                <w:rFonts w:ascii="Cambria" w:hAnsi="Cambria"/>
                <w:szCs w:val="22"/>
              </w:rPr>
              <w:t>L</w:t>
            </w:r>
            <w:r w:rsidRPr="007F6AF5">
              <w:rPr>
                <w:rFonts w:ascii="Cambria" w:hAnsi="Cambria"/>
                <w:szCs w:val="22"/>
              </w:rPr>
              <w:t>es résultats</w:t>
            </w:r>
            <w:r w:rsidR="003D7A26">
              <w:rPr>
                <w:rFonts w:ascii="Cambria" w:hAnsi="Cambria"/>
                <w:szCs w:val="22"/>
              </w:rPr>
              <w:t xml:space="preserve"> obtenus auraient</w:t>
            </w:r>
            <w:r>
              <w:rPr>
                <w:rFonts w:ascii="Cambria" w:hAnsi="Cambria"/>
                <w:szCs w:val="22"/>
              </w:rPr>
              <w:t xml:space="preserve">-ils </w:t>
            </w:r>
            <w:r w:rsidR="003D7A26">
              <w:rPr>
                <w:rFonts w:ascii="Cambria" w:hAnsi="Cambria"/>
                <w:szCs w:val="22"/>
              </w:rPr>
              <w:t xml:space="preserve">pu </w:t>
            </w:r>
            <w:r>
              <w:rPr>
                <w:rFonts w:ascii="Cambria" w:hAnsi="Cambria"/>
                <w:szCs w:val="22"/>
              </w:rPr>
              <w:t>être atteints</w:t>
            </w:r>
            <w:r w:rsidRPr="007F6AF5">
              <w:rPr>
                <w:rFonts w:ascii="Cambria" w:hAnsi="Cambria"/>
                <w:szCs w:val="22"/>
              </w:rPr>
              <w:t xml:space="preserve"> avec des moyens plus économes</w:t>
            </w:r>
            <w:r>
              <w:rPr>
                <w:rFonts w:ascii="Cambria" w:hAnsi="Cambria"/>
                <w:szCs w:val="22"/>
              </w:rPr>
              <w:t xml:space="preserve"> par rapport aux options envisageables dans le contexte</w:t>
            </w:r>
            <w:r w:rsidR="00C32F26">
              <w:rPr>
                <w:rFonts w:ascii="Cambria" w:hAnsi="Cambria"/>
                <w:szCs w:val="22"/>
              </w:rPr>
              <w:t xml:space="preserve"> </w:t>
            </w:r>
            <w:r w:rsidRPr="007F6AF5">
              <w:rPr>
                <w:rFonts w:ascii="Cambria" w:hAnsi="Cambria"/>
                <w:szCs w:val="22"/>
              </w:rPr>
              <w:t>?</w:t>
            </w:r>
          </w:p>
          <w:p w14:paraId="49009F0C" w14:textId="44A4BF21" w:rsidR="00D15048" w:rsidRPr="00785CF7" w:rsidRDefault="00D15048" w:rsidP="003D7A26">
            <w:pPr>
              <w:pStyle w:val="Default"/>
              <w:jc w:val="both"/>
              <w:rPr>
                <w:rFonts w:ascii="Cambria" w:hAnsi="Cambria"/>
                <w:szCs w:val="22"/>
              </w:rPr>
            </w:pPr>
            <w:r w:rsidRPr="00BC7423">
              <w:rPr>
                <w:rFonts w:ascii="Cambria" w:hAnsi="Cambria"/>
                <w:szCs w:val="22"/>
              </w:rPr>
              <w:lastRenderedPageBreak/>
              <w:t>Dans quelle mesure les ressources déployées (temps, ressources humaines, matérielles, financières) justifient-elles les résultats : rapport coût/efficacité ?</w:t>
            </w:r>
          </w:p>
        </w:tc>
      </w:tr>
      <w:tr w:rsidR="005C5C28" w14:paraId="6DA16512" w14:textId="77777777" w:rsidTr="003D7A26">
        <w:tc>
          <w:tcPr>
            <w:tcW w:w="1413" w:type="dxa"/>
          </w:tcPr>
          <w:p w14:paraId="03F05AF2" w14:textId="77777777" w:rsidR="005C5C28" w:rsidRDefault="005C5C28" w:rsidP="00BA2C24">
            <w:pPr>
              <w:pStyle w:val="Default"/>
              <w:rPr>
                <w:rFonts w:ascii="Cambria" w:hAnsi="Cambria" w:cs="Times New Roman"/>
              </w:rPr>
            </w:pPr>
            <w:r>
              <w:rPr>
                <w:rFonts w:ascii="Cambria" w:hAnsi="Cambria" w:cs="Times New Roman"/>
              </w:rPr>
              <w:lastRenderedPageBreak/>
              <w:t>Impact</w:t>
            </w:r>
          </w:p>
        </w:tc>
        <w:tc>
          <w:tcPr>
            <w:tcW w:w="7649" w:type="dxa"/>
          </w:tcPr>
          <w:p w14:paraId="36DDA0B3" w14:textId="7F45351E" w:rsidR="005C5C28" w:rsidRDefault="005C5C28" w:rsidP="005C5C28">
            <w:pPr>
              <w:pStyle w:val="Default"/>
              <w:tabs>
                <w:tab w:val="left" w:pos="1305"/>
              </w:tabs>
              <w:jc w:val="both"/>
              <w:rPr>
                <w:rFonts w:ascii="Cambria" w:hAnsi="Cambria"/>
                <w:szCs w:val="22"/>
              </w:rPr>
            </w:pPr>
            <w:r>
              <w:rPr>
                <w:rFonts w:ascii="Cambria" w:hAnsi="Cambria"/>
                <w:szCs w:val="22"/>
              </w:rPr>
              <w:t>Quels sont</w:t>
            </w:r>
            <w:r w:rsidRPr="005C5C28">
              <w:rPr>
                <w:rFonts w:ascii="Cambria" w:hAnsi="Cambria"/>
                <w:szCs w:val="22"/>
              </w:rPr>
              <w:t xml:space="preserve"> les effets à long terme (</w:t>
            </w:r>
            <w:r w:rsidR="00C46E9E" w:rsidRPr="00BC7423">
              <w:rPr>
                <w:rFonts w:ascii="Cambria" w:hAnsi="Cambria"/>
                <w:b/>
                <w:bCs/>
                <w:szCs w:val="22"/>
              </w:rPr>
              <w:t>ou les perspectives d’effets</w:t>
            </w:r>
            <w:r w:rsidRPr="005C5C28">
              <w:rPr>
                <w:rFonts w:ascii="Cambria" w:hAnsi="Cambria"/>
                <w:szCs w:val="22"/>
              </w:rPr>
              <w:t xml:space="preserve">), positifs et </w:t>
            </w:r>
            <w:r w:rsidR="00ED5536" w:rsidRPr="005C5C28">
              <w:rPr>
                <w:rFonts w:ascii="Cambria" w:hAnsi="Cambria"/>
                <w:szCs w:val="22"/>
              </w:rPr>
              <w:t>négatifs, primaires</w:t>
            </w:r>
            <w:r w:rsidRPr="005C5C28">
              <w:rPr>
                <w:rFonts w:ascii="Cambria" w:hAnsi="Cambria"/>
                <w:szCs w:val="22"/>
              </w:rPr>
              <w:t xml:space="preserve"> et secondaires, qui peuvent être raisonnablement attribués en partie ou en totalité </w:t>
            </w:r>
            <w:r>
              <w:rPr>
                <w:rFonts w:ascii="Cambria" w:hAnsi="Cambria"/>
                <w:szCs w:val="22"/>
              </w:rPr>
              <w:t>au projet TAWDE</w:t>
            </w:r>
            <w:r w:rsidRPr="005C5C28">
              <w:rPr>
                <w:rFonts w:ascii="Cambria" w:hAnsi="Cambria"/>
                <w:szCs w:val="22"/>
              </w:rPr>
              <w:t>, directement ou non (effets directs et indirects), intentionnellement ou non (effets</w:t>
            </w:r>
            <w:r w:rsidR="00BC67D7">
              <w:rPr>
                <w:rFonts w:ascii="Cambria" w:hAnsi="Cambria"/>
                <w:szCs w:val="22"/>
              </w:rPr>
              <w:t xml:space="preserve"> </w:t>
            </w:r>
            <w:r w:rsidRPr="005C5C28">
              <w:rPr>
                <w:rFonts w:ascii="Cambria" w:hAnsi="Cambria"/>
                <w:szCs w:val="22"/>
              </w:rPr>
              <w:t xml:space="preserve">attendus ou non attendus). </w:t>
            </w:r>
          </w:p>
          <w:p w14:paraId="058A6123" w14:textId="2E9F8854" w:rsidR="006F6E69" w:rsidRDefault="00E56FBC" w:rsidP="005C5C28">
            <w:pPr>
              <w:pStyle w:val="Default"/>
              <w:tabs>
                <w:tab w:val="left" w:pos="1305"/>
              </w:tabs>
              <w:jc w:val="both"/>
              <w:rPr>
                <w:rFonts w:ascii="Cambria" w:hAnsi="Cambria"/>
                <w:szCs w:val="22"/>
              </w:rPr>
            </w:pPr>
            <w:r>
              <w:rPr>
                <w:rFonts w:ascii="Cambria" w:hAnsi="Cambria"/>
                <w:szCs w:val="22"/>
              </w:rPr>
              <w:t>Quel est l’impact du projet sur l’environnement ? Comment améliorer cet impact dans une phase 2 du projet ?</w:t>
            </w:r>
          </w:p>
          <w:p w14:paraId="6F6AC200" w14:textId="1C8098EB" w:rsidR="00446C47" w:rsidRPr="00BC7423" w:rsidRDefault="00C46E9E" w:rsidP="00BC7423">
            <w:pPr>
              <w:pStyle w:val="Default"/>
              <w:tabs>
                <w:tab w:val="left" w:pos="1305"/>
              </w:tabs>
              <w:jc w:val="both"/>
              <w:rPr>
                <w:rFonts w:ascii="Cambria" w:hAnsi="Cambria"/>
                <w:b/>
                <w:bCs/>
                <w:szCs w:val="22"/>
              </w:rPr>
            </w:pPr>
            <w:r w:rsidRPr="00BC7423">
              <w:rPr>
                <w:rFonts w:ascii="Cambria" w:hAnsi="Cambria"/>
                <w:b/>
                <w:bCs/>
                <w:szCs w:val="22"/>
              </w:rPr>
              <w:t>Il sera demandé au consultant d’apporter des éléments d’appréciation sur la manière de prendre en compte ce</w:t>
            </w:r>
            <w:r w:rsidR="00D15048">
              <w:rPr>
                <w:rFonts w:ascii="Cambria" w:hAnsi="Cambria"/>
                <w:b/>
                <w:bCs/>
                <w:szCs w:val="22"/>
              </w:rPr>
              <w:t xml:space="preserve"> </w:t>
            </w:r>
            <w:r w:rsidRPr="00BC7423">
              <w:rPr>
                <w:rFonts w:ascii="Cambria" w:hAnsi="Cambria"/>
                <w:b/>
                <w:bCs/>
                <w:szCs w:val="22"/>
              </w:rPr>
              <w:t>critère dans la démarche évaluative  étant donné que le projet est en cours d’exécution jusqu’en avril 2023.</w:t>
            </w:r>
          </w:p>
        </w:tc>
      </w:tr>
      <w:tr w:rsidR="001D42E9" w14:paraId="16E22F33" w14:textId="77777777" w:rsidTr="003D7A26">
        <w:tc>
          <w:tcPr>
            <w:tcW w:w="1413" w:type="dxa"/>
          </w:tcPr>
          <w:p w14:paraId="63AF531B" w14:textId="77777777" w:rsidR="001D42E9" w:rsidRDefault="001D42E9" w:rsidP="00BA2C24">
            <w:pPr>
              <w:pStyle w:val="Default"/>
              <w:rPr>
                <w:rFonts w:ascii="Cambria" w:hAnsi="Cambria" w:cs="Times New Roman"/>
              </w:rPr>
            </w:pPr>
            <w:r>
              <w:rPr>
                <w:rFonts w:ascii="Cambria" w:hAnsi="Cambria" w:cs="Times New Roman"/>
              </w:rPr>
              <w:t>Durabilité</w:t>
            </w:r>
          </w:p>
        </w:tc>
        <w:tc>
          <w:tcPr>
            <w:tcW w:w="7649" w:type="dxa"/>
          </w:tcPr>
          <w:p w14:paraId="18B6221C" w14:textId="77777777" w:rsidR="001D42E9" w:rsidRDefault="00C50D68" w:rsidP="00C50D68">
            <w:pPr>
              <w:pStyle w:val="Default"/>
              <w:tabs>
                <w:tab w:val="left" w:pos="1305"/>
              </w:tabs>
              <w:jc w:val="both"/>
              <w:rPr>
                <w:rFonts w:ascii="Cambria" w:hAnsi="Cambria"/>
                <w:szCs w:val="22"/>
              </w:rPr>
            </w:pPr>
            <w:r>
              <w:rPr>
                <w:rFonts w:ascii="Cambria" w:hAnsi="Cambria"/>
                <w:szCs w:val="22"/>
              </w:rPr>
              <w:t xml:space="preserve">Dans quelle mesure </w:t>
            </w:r>
            <w:r w:rsidR="001D42E9" w:rsidRPr="001D42E9">
              <w:rPr>
                <w:rFonts w:ascii="Cambria" w:hAnsi="Cambria"/>
                <w:szCs w:val="22"/>
              </w:rPr>
              <w:t>l’atteinte des objectifs fixés</w:t>
            </w:r>
            <w:r w:rsidR="00BC67D7">
              <w:rPr>
                <w:rFonts w:ascii="Cambria" w:hAnsi="Cambria"/>
                <w:szCs w:val="22"/>
              </w:rPr>
              <w:t xml:space="preserve"> </w:t>
            </w:r>
            <w:r w:rsidR="001D42E9" w:rsidRPr="001D42E9">
              <w:rPr>
                <w:rFonts w:ascii="Cambria" w:hAnsi="Cambria"/>
                <w:szCs w:val="22"/>
              </w:rPr>
              <w:t>et les résultats déjà obtenus ou en voie d’obtention sont de nature à se maintenir, voire à s’amplifier,</w:t>
            </w:r>
            <w:r w:rsidR="00C32F26">
              <w:rPr>
                <w:rFonts w:ascii="Cambria" w:hAnsi="Cambria"/>
                <w:szCs w:val="22"/>
              </w:rPr>
              <w:t xml:space="preserve"> </w:t>
            </w:r>
            <w:r w:rsidR="001D42E9" w:rsidRPr="001D42E9">
              <w:rPr>
                <w:rFonts w:ascii="Cambria" w:hAnsi="Cambria"/>
                <w:szCs w:val="22"/>
              </w:rPr>
              <w:t xml:space="preserve">dans la durée, et </w:t>
            </w:r>
            <w:r>
              <w:rPr>
                <w:rFonts w:ascii="Cambria" w:hAnsi="Cambria"/>
                <w:szCs w:val="22"/>
              </w:rPr>
              <w:t>le cas échéant</w:t>
            </w:r>
            <w:r w:rsidR="00C73C19">
              <w:rPr>
                <w:rFonts w:ascii="Cambria" w:hAnsi="Cambria"/>
                <w:szCs w:val="22"/>
              </w:rPr>
              <w:t xml:space="preserve"> à quelles conditions ?</w:t>
            </w:r>
          </w:p>
          <w:p w14:paraId="73EFB503" w14:textId="77777777" w:rsidR="00C73C19" w:rsidRDefault="00C73C19" w:rsidP="00C50D68">
            <w:pPr>
              <w:pStyle w:val="Default"/>
              <w:tabs>
                <w:tab w:val="left" w:pos="1305"/>
              </w:tabs>
              <w:jc w:val="both"/>
              <w:rPr>
                <w:rFonts w:ascii="Cambria" w:hAnsi="Cambria"/>
                <w:szCs w:val="22"/>
              </w:rPr>
            </w:pPr>
            <w:r>
              <w:rPr>
                <w:rFonts w:ascii="Cambria" w:hAnsi="Cambria"/>
                <w:szCs w:val="22"/>
              </w:rPr>
              <w:t>Les effets ou impacts positifs sont-ils durables ?</w:t>
            </w:r>
          </w:p>
          <w:p w14:paraId="58141E7B" w14:textId="4796E3A4" w:rsidR="00C73C19" w:rsidRDefault="00C73C19" w:rsidP="00C50D68">
            <w:pPr>
              <w:pStyle w:val="Default"/>
              <w:tabs>
                <w:tab w:val="left" w:pos="1305"/>
              </w:tabs>
              <w:jc w:val="both"/>
              <w:rPr>
                <w:rFonts w:ascii="Cambria" w:hAnsi="Cambria"/>
                <w:szCs w:val="22"/>
              </w:rPr>
            </w:pPr>
            <w:r>
              <w:rPr>
                <w:rFonts w:ascii="Cambria" w:hAnsi="Cambria"/>
                <w:szCs w:val="22"/>
              </w:rPr>
              <w:t xml:space="preserve">Comment évaluer </w:t>
            </w:r>
            <w:r w:rsidR="00A71F1B">
              <w:rPr>
                <w:rFonts w:ascii="Cambria" w:hAnsi="Cambria"/>
                <w:szCs w:val="22"/>
              </w:rPr>
              <w:t>la durabilité ou la permanence d</w:t>
            </w:r>
            <w:r>
              <w:rPr>
                <w:rFonts w:ascii="Cambria" w:hAnsi="Cambria"/>
                <w:szCs w:val="22"/>
              </w:rPr>
              <w:t>e l’intervention et de ses effets ?</w:t>
            </w:r>
          </w:p>
        </w:tc>
      </w:tr>
      <w:tr w:rsidR="00752416" w14:paraId="73ADB18E" w14:textId="77777777" w:rsidTr="003D7A26">
        <w:tc>
          <w:tcPr>
            <w:tcW w:w="1413" w:type="dxa"/>
          </w:tcPr>
          <w:p w14:paraId="55645319" w14:textId="35406621" w:rsidR="00752416" w:rsidRPr="002855BC" w:rsidRDefault="002855BC" w:rsidP="00BA2C24">
            <w:pPr>
              <w:pStyle w:val="Default"/>
              <w:rPr>
                <w:rFonts w:ascii="Cambria" w:hAnsi="Cambria" w:cs="Times New Roman"/>
                <w:bCs/>
              </w:rPr>
            </w:pPr>
            <w:r w:rsidRPr="00BC7423">
              <w:rPr>
                <w:rFonts w:ascii="Cambria" w:hAnsi="Cambria" w:cs="Times New Roman"/>
                <w:bCs/>
              </w:rPr>
              <w:t>G</w:t>
            </w:r>
            <w:r w:rsidR="00752416" w:rsidRPr="00BC7423">
              <w:rPr>
                <w:rFonts w:ascii="Cambria" w:hAnsi="Cambria" w:cs="Times New Roman"/>
                <w:bCs/>
              </w:rPr>
              <w:t>enre</w:t>
            </w:r>
          </w:p>
        </w:tc>
        <w:tc>
          <w:tcPr>
            <w:tcW w:w="7649" w:type="dxa"/>
          </w:tcPr>
          <w:p w14:paraId="0A5B0BAD" w14:textId="1D13C1D4" w:rsidR="00752416" w:rsidRDefault="00752416" w:rsidP="00BC7423">
            <w:pPr>
              <w:pStyle w:val="Default"/>
              <w:jc w:val="both"/>
              <w:rPr>
                <w:rFonts w:ascii="Cambria" w:hAnsi="Cambria" w:cs="Times New Roman"/>
              </w:rPr>
            </w:pPr>
            <w:r w:rsidRPr="008E4203">
              <w:rPr>
                <w:rFonts w:ascii="Cambria" w:hAnsi="Cambria" w:cs="Times New Roman"/>
              </w:rPr>
              <w:t xml:space="preserve">Dans </w:t>
            </w:r>
            <w:r>
              <w:rPr>
                <w:rFonts w:ascii="Cambria" w:hAnsi="Cambria" w:cs="Times New Roman"/>
              </w:rPr>
              <w:t>quelle mesure</w:t>
            </w:r>
            <w:r w:rsidRPr="008E4203">
              <w:rPr>
                <w:rFonts w:ascii="Cambria" w:hAnsi="Cambria" w:cs="Times New Roman"/>
              </w:rPr>
              <w:t xml:space="preserve"> les aspects du genre ont-ils été pris en compte dans l</w:t>
            </w:r>
            <w:r w:rsidR="001F2CA5">
              <w:rPr>
                <w:rFonts w:ascii="Cambria" w:hAnsi="Cambria" w:cs="Times New Roman"/>
              </w:rPr>
              <w:t>es différentes étapes du cycle de projet</w:t>
            </w:r>
            <w:r w:rsidRPr="008E4203">
              <w:rPr>
                <w:rFonts w:ascii="Cambria" w:hAnsi="Cambria" w:cs="Times New Roman"/>
              </w:rPr>
              <w:t xml:space="preserve"> ? </w:t>
            </w:r>
          </w:p>
          <w:p w14:paraId="7EA63805" w14:textId="7148F1B0" w:rsidR="00752416" w:rsidRDefault="00752416" w:rsidP="00BC7423">
            <w:pPr>
              <w:pStyle w:val="Default"/>
              <w:jc w:val="both"/>
              <w:rPr>
                <w:rFonts w:ascii="Cambria" w:hAnsi="Cambria" w:cs="Times New Roman"/>
              </w:rPr>
            </w:pPr>
            <w:r>
              <w:rPr>
                <w:rFonts w:ascii="Cambria" w:hAnsi="Cambria" w:cs="Times New Roman"/>
              </w:rPr>
              <w:t>Le projet a-t-il contribué à une amélioration de la prise en compte des filles et de leur bientraitance</w:t>
            </w:r>
            <w:r w:rsidR="00686353">
              <w:rPr>
                <w:rStyle w:val="Appelnotedebasdep"/>
                <w:rFonts w:ascii="Cambria" w:hAnsi="Cambria" w:cs="Times New Roman"/>
              </w:rPr>
              <w:footnoteReference w:id="6"/>
            </w:r>
            <w:r>
              <w:rPr>
                <w:rFonts w:ascii="Cambria" w:hAnsi="Cambria" w:cs="Times New Roman"/>
              </w:rPr>
              <w:t xml:space="preserve"> au sein des écoles coraniques ?</w:t>
            </w:r>
          </w:p>
          <w:p w14:paraId="04D4D2F5" w14:textId="0B7A548E" w:rsidR="00752416" w:rsidRDefault="002855BC" w:rsidP="00BC7423">
            <w:pPr>
              <w:pStyle w:val="Default"/>
              <w:jc w:val="both"/>
              <w:rPr>
                <w:rFonts w:ascii="Cambria" w:hAnsi="Cambria"/>
                <w:szCs w:val="22"/>
              </w:rPr>
            </w:pPr>
            <w:r w:rsidRPr="00BC7423">
              <w:rPr>
                <w:rFonts w:ascii="Cambria" w:hAnsi="Cambria" w:cs="Times New Roman"/>
              </w:rPr>
              <w:t>Quels sont les défis ou les bonnes pratiques relatifs à</w:t>
            </w:r>
            <w:r w:rsidR="00B467D3">
              <w:rPr>
                <w:rFonts w:ascii="Cambria" w:hAnsi="Cambria" w:cs="Times New Roman"/>
              </w:rPr>
              <w:t xml:space="preserve"> </w:t>
            </w:r>
            <w:r w:rsidRPr="00BC7423">
              <w:rPr>
                <w:rFonts w:ascii="Cambria" w:hAnsi="Cambria" w:cs="Times New Roman"/>
              </w:rPr>
              <w:t xml:space="preserve">l’intégration du genre </w:t>
            </w:r>
            <w:r w:rsidR="00B467D3" w:rsidRPr="00BC7423">
              <w:rPr>
                <w:rFonts w:ascii="Cambria" w:hAnsi="Cambria" w:cs="Times New Roman"/>
              </w:rPr>
              <w:t xml:space="preserve">à prendre en compte </w:t>
            </w:r>
            <w:r w:rsidR="00752416" w:rsidRPr="00DF6584">
              <w:rPr>
                <w:rFonts w:ascii="Cambria" w:hAnsi="Cambria" w:cs="Times New Roman"/>
              </w:rPr>
              <w:t>dans une phase ultérieure du projet ?</w:t>
            </w:r>
          </w:p>
        </w:tc>
      </w:tr>
      <w:tr w:rsidR="005D780B" w14:paraId="2AA41ACB" w14:textId="77777777" w:rsidTr="003D7A26">
        <w:tc>
          <w:tcPr>
            <w:tcW w:w="1413" w:type="dxa"/>
          </w:tcPr>
          <w:p w14:paraId="0CE0B445" w14:textId="091F6A33" w:rsidR="005D780B" w:rsidRDefault="005D780B" w:rsidP="00BA2C24">
            <w:pPr>
              <w:pStyle w:val="Default"/>
              <w:rPr>
                <w:rFonts w:ascii="Cambria" w:hAnsi="Cambria" w:cs="Times New Roman"/>
              </w:rPr>
            </w:pPr>
            <w:r>
              <w:rPr>
                <w:rFonts w:ascii="Cambria" w:hAnsi="Cambria" w:cs="Times New Roman"/>
              </w:rPr>
              <w:t>Partenariat</w:t>
            </w:r>
          </w:p>
        </w:tc>
        <w:tc>
          <w:tcPr>
            <w:tcW w:w="7649" w:type="dxa"/>
          </w:tcPr>
          <w:p w14:paraId="61C1BB48" w14:textId="5797E491" w:rsidR="00E56FBC" w:rsidRDefault="003B1CD8" w:rsidP="005D780B">
            <w:pPr>
              <w:jc w:val="both"/>
              <w:rPr>
                <w:rFonts w:ascii="Cambria" w:hAnsi="Cambria" w:cs="Arial"/>
                <w:color w:val="000000"/>
                <w:sz w:val="24"/>
              </w:rPr>
            </w:pPr>
            <w:r>
              <w:rPr>
                <w:rFonts w:ascii="Cambria" w:hAnsi="Cambria" w:cs="Arial"/>
                <w:color w:val="000000"/>
                <w:sz w:val="24"/>
              </w:rPr>
              <w:t>Quelles sont les forces, faiblesses, opportunités et menaces de chaque partenaire ?</w:t>
            </w:r>
          </w:p>
          <w:p w14:paraId="5785ABFB" w14:textId="03D87689" w:rsidR="005D780B" w:rsidRDefault="00BF01A2" w:rsidP="005D780B">
            <w:pPr>
              <w:jc w:val="both"/>
              <w:rPr>
                <w:rFonts w:ascii="Cambria" w:hAnsi="Cambria" w:cs="Arial"/>
                <w:color w:val="000000"/>
                <w:sz w:val="24"/>
              </w:rPr>
            </w:pPr>
            <w:r>
              <w:rPr>
                <w:rFonts w:ascii="Cambria" w:hAnsi="Cambria" w:cs="Arial"/>
                <w:color w:val="000000"/>
                <w:sz w:val="24"/>
              </w:rPr>
              <w:t xml:space="preserve">Comment le programme a-t-il </w:t>
            </w:r>
            <w:r w:rsidR="005D780B" w:rsidRPr="00BC7423">
              <w:rPr>
                <w:rFonts w:ascii="Cambria" w:hAnsi="Cambria" w:cs="Arial"/>
                <w:color w:val="000000"/>
                <w:sz w:val="24"/>
              </w:rPr>
              <w:t>développ</w:t>
            </w:r>
            <w:r w:rsidR="001424A3">
              <w:rPr>
                <w:rFonts w:ascii="Cambria" w:hAnsi="Cambria" w:cs="Arial"/>
                <w:color w:val="000000"/>
                <w:sz w:val="24"/>
              </w:rPr>
              <w:t>é</w:t>
            </w:r>
            <w:r w:rsidR="005D780B" w:rsidRPr="00BC7423">
              <w:rPr>
                <w:rFonts w:ascii="Cambria" w:hAnsi="Cambria" w:cs="Arial"/>
                <w:color w:val="000000"/>
                <w:sz w:val="24"/>
              </w:rPr>
              <w:t xml:space="preserve"> des synergies avec les autres partenaires pour une meilleure efficacité dans la mise en œuvre ?</w:t>
            </w:r>
            <w:r w:rsidR="003B1CD8">
              <w:rPr>
                <w:rFonts w:ascii="Cambria" w:hAnsi="Cambria" w:cs="Arial"/>
                <w:color w:val="000000"/>
                <w:sz w:val="24"/>
              </w:rPr>
              <w:t xml:space="preserve"> Comment le programme s’est-il coordonné avec les autres acteurs ?</w:t>
            </w:r>
          </w:p>
          <w:p w14:paraId="3E04745E" w14:textId="235C9A80" w:rsidR="005641B3" w:rsidRDefault="005641B3" w:rsidP="005641B3">
            <w:pPr>
              <w:pStyle w:val="Default"/>
              <w:rPr>
                <w:rFonts w:ascii="Cambria" w:eastAsia="Calibri Light" w:hAnsi="Cambria" w:cs="Calibri Light"/>
                <w:iCs/>
              </w:rPr>
            </w:pPr>
            <w:r>
              <w:rPr>
                <w:rFonts w:ascii="Cambria" w:eastAsia="Calibri Light" w:hAnsi="Cambria" w:cs="Calibri Light"/>
                <w:iCs/>
              </w:rPr>
              <w:t xml:space="preserve">Dans quelle mesure les partenaires contractuels ont contribué à l’atteinte des résultats ? </w:t>
            </w:r>
          </w:p>
          <w:p w14:paraId="3E239101" w14:textId="4B92E7DD" w:rsidR="005D780B" w:rsidRDefault="005D780B" w:rsidP="005D780B">
            <w:pPr>
              <w:jc w:val="both"/>
              <w:rPr>
                <w:rFonts w:ascii="Cambria" w:hAnsi="Cambria" w:cs="Arial"/>
                <w:color w:val="000000"/>
                <w:sz w:val="24"/>
              </w:rPr>
            </w:pPr>
            <w:r w:rsidRPr="00BC7423">
              <w:rPr>
                <w:rFonts w:ascii="Cambria" w:hAnsi="Cambria" w:cs="Arial"/>
                <w:color w:val="000000"/>
                <w:sz w:val="24"/>
              </w:rPr>
              <w:t>Quelle appréciation des capacités techniques et organisationnelles des partenaires de mise en œuvre pour une réussite du projet ?</w:t>
            </w:r>
          </w:p>
          <w:p w14:paraId="53513907" w14:textId="0D694DAD" w:rsidR="00BF01A2" w:rsidRDefault="00BF01A2" w:rsidP="00BF01A2">
            <w:pPr>
              <w:pStyle w:val="Default"/>
              <w:rPr>
                <w:rFonts w:ascii="Cambria" w:eastAsia="Calibri Light" w:hAnsi="Cambria" w:cs="Calibri Light"/>
                <w:iCs/>
              </w:rPr>
            </w:pPr>
            <w:r>
              <w:rPr>
                <w:rFonts w:ascii="Cambria" w:eastAsia="Calibri Light" w:hAnsi="Cambria" w:cs="Calibri Light"/>
                <w:iCs/>
              </w:rPr>
              <w:t>Les structures partenaires sont-elles complémentaires ou en situation de concurrence ?</w:t>
            </w:r>
          </w:p>
          <w:p w14:paraId="23706A20" w14:textId="757E9E83" w:rsidR="005D780B" w:rsidRPr="008E4203" w:rsidRDefault="005D780B" w:rsidP="005D780B">
            <w:pPr>
              <w:pStyle w:val="Default"/>
              <w:jc w:val="both"/>
              <w:rPr>
                <w:rFonts w:ascii="Cambria" w:hAnsi="Cambria" w:cs="Times New Roman"/>
              </w:rPr>
            </w:pPr>
            <w:r w:rsidRPr="00BC7423">
              <w:rPr>
                <w:rFonts w:ascii="Cambria" w:hAnsi="Cambria"/>
                <w:szCs w:val="22"/>
              </w:rPr>
              <w:t xml:space="preserve">Quels sont les défis liés au partenariat et comment le projet </w:t>
            </w:r>
            <w:proofErr w:type="spellStart"/>
            <w:r w:rsidRPr="00BC7423">
              <w:rPr>
                <w:rFonts w:ascii="Cambria" w:hAnsi="Cambria"/>
                <w:szCs w:val="22"/>
              </w:rPr>
              <w:t>a-il</w:t>
            </w:r>
            <w:proofErr w:type="spellEnd"/>
            <w:r w:rsidRPr="00BC7423">
              <w:rPr>
                <w:rFonts w:ascii="Cambria" w:hAnsi="Cambria"/>
                <w:szCs w:val="22"/>
              </w:rPr>
              <w:t xml:space="preserve"> pu faire face ?</w:t>
            </w:r>
          </w:p>
        </w:tc>
      </w:tr>
      <w:tr w:rsidR="005D780B" w14:paraId="2950BDBE" w14:textId="77777777" w:rsidTr="003D7A26">
        <w:tc>
          <w:tcPr>
            <w:tcW w:w="1413" w:type="dxa"/>
          </w:tcPr>
          <w:p w14:paraId="75BFD4F7" w14:textId="63C23F9A" w:rsidR="005D780B" w:rsidRDefault="00BF01A2" w:rsidP="00BA2C24">
            <w:pPr>
              <w:pStyle w:val="Default"/>
              <w:rPr>
                <w:rFonts w:ascii="Cambria" w:hAnsi="Cambria" w:cs="Times New Roman"/>
              </w:rPr>
            </w:pPr>
            <w:r>
              <w:rPr>
                <w:rFonts w:ascii="Cambria" w:hAnsi="Cambria" w:cs="Times New Roman"/>
              </w:rPr>
              <w:t>Participation des bénéficiaires</w:t>
            </w:r>
          </w:p>
        </w:tc>
        <w:tc>
          <w:tcPr>
            <w:tcW w:w="7649" w:type="dxa"/>
          </w:tcPr>
          <w:p w14:paraId="291CCE8D" w14:textId="6EDF8DD2" w:rsidR="00BF01A2" w:rsidRDefault="00BF01A2" w:rsidP="00BF01A2">
            <w:pPr>
              <w:ind w:right="80"/>
              <w:jc w:val="both"/>
              <w:rPr>
                <w:rFonts w:ascii="Cambria" w:eastAsia="Calibri Light" w:hAnsi="Cambria" w:cs="Calibri Light"/>
                <w:iCs/>
                <w:color w:val="000000"/>
                <w:sz w:val="24"/>
                <w:szCs w:val="24"/>
              </w:rPr>
            </w:pPr>
            <w:r w:rsidRPr="00BC7423">
              <w:rPr>
                <w:rFonts w:ascii="Cambria" w:eastAsia="Calibri Light" w:hAnsi="Cambria" w:cs="Calibri Light"/>
                <w:iCs/>
                <w:color w:val="000000"/>
                <w:sz w:val="24"/>
                <w:szCs w:val="24"/>
              </w:rPr>
              <w:t>Dans quelle mesure l</w:t>
            </w:r>
            <w:r w:rsidR="000B5C3D">
              <w:rPr>
                <w:rFonts w:ascii="Cambria" w:eastAsia="Calibri Light" w:hAnsi="Cambria" w:cs="Calibri Light"/>
                <w:iCs/>
                <w:color w:val="000000"/>
                <w:sz w:val="24"/>
                <w:szCs w:val="24"/>
              </w:rPr>
              <w:t>’avis des</w:t>
            </w:r>
            <w:r w:rsidRPr="00BC7423">
              <w:rPr>
                <w:rFonts w:ascii="Cambria" w:eastAsia="Calibri Light" w:hAnsi="Cambria" w:cs="Calibri Light"/>
                <w:iCs/>
                <w:color w:val="000000"/>
                <w:sz w:val="24"/>
                <w:szCs w:val="24"/>
              </w:rPr>
              <w:t xml:space="preserve"> </w:t>
            </w:r>
            <w:r w:rsidR="000B5C3D">
              <w:rPr>
                <w:rFonts w:ascii="Cambria" w:eastAsia="Calibri Light" w:hAnsi="Cambria" w:cs="Calibri Light"/>
                <w:iCs/>
                <w:color w:val="000000"/>
                <w:sz w:val="24"/>
                <w:szCs w:val="24"/>
              </w:rPr>
              <w:t xml:space="preserve">enfants et jeunes </w:t>
            </w:r>
            <w:r w:rsidRPr="00BC7423">
              <w:rPr>
                <w:rFonts w:ascii="Cambria" w:eastAsia="Calibri Light" w:hAnsi="Cambria" w:cs="Calibri Light"/>
                <w:iCs/>
                <w:color w:val="000000"/>
                <w:sz w:val="24"/>
                <w:szCs w:val="24"/>
              </w:rPr>
              <w:t>talibé</w:t>
            </w:r>
            <w:r w:rsidR="000B5C3D">
              <w:rPr>
                <w:rFonts w:ascii="Cambria" w:eastAsia="Calibri Light" w:hAnsi="Cambria" w:cs="Calibri Light"/>
                <w:iCs/>
                <w:color w:val="000000"/>
                <w:sz w:val="24"/>
                <w:szCs w:val="24"/>
              </w:rPr>
              <w:t>s</w:t>
            </w:r>
            <w:r w:rsidRPr="00BC7423">
              <w:rPr>
                <w:rFonts w:ascii="Cambria" w:eastAsia="Calibri Light" w:hAnsi="Cambria" w:cs="Calibri Light"/>
                <w:iCs/>
                <w:color w:val="000000"/>
                <w:sz w:val="24"/>
                <w:szCs w:val="24"/>
              </w:rPr>
              <w:t xml:space="preserve"> et maitres coraniques a-t-</w:t>
            </w:r>
            <w:r w:rsidR="003B1CD8">
              <w:rPr>
                <w:rFonts w:ascii="Cambria" w:eastAsia="Calibri Light" w:hAnsi="Cambria" w:cs="Calibri Light"/>
                <w:iCs/>
                <w:color w:val="000000"/>
                <w:sz w:val="24"/>
                <w:szCs w:val="24"/>
              </w:rPr>
              <w:t>il</w:t>
            </w:r>
            <w:r w:rsidRPr="00BC7423">
              <w:rPr>
                <w:rFonts w:ascii="Cambria" w:eastAsia="Calibri Light" w:hAnsi="Cambria" w:cs="Calibri Light"/>
                <w:iCs/>
                <w:color w:val="000000"/>
                <w:sz w:val="24"/>
                <w:szCs w:val="24"/>
              </w:rPr>
              <w:t xml:space="preserve"> été pris en compte</w:t>
            </w:r>
            <w:r w:rsidR="003B1CD8">
              <w:rPr>
                <w:rFonts w:ascii="Cambria" w:eastAsia="Calibri Light" w:hAnsi="Cambria" w:cs="Calibri Light"/>
                <w:iCs/>
                <w:color w:val="000000"/>
                <w:sz w:val="24"/>
                <w:szCs w:val="24"/>
              </w:rPr>
              <w:t xml:space="preserve"> tout au long du cycle de projet</w:t>
            </w:r>
            <w:r w:rsidRPr="00BC7423">
              <w:rPr>
                <w:rFonts w:ascii="Cambria" w:eastAsia="Calibri Light" w:hAnsi="Cambria" w:cs="Calibri Light"/>
                <w:iCs/>
                <w:color w:val="000000"/>
                <w:sz w:val="24"/>
                <w:szCs w:val="24"/>
              </w:rPr>
              <w:t xml:space="preserve"> ?</w:t>
            </w:r>
          </w:p>
          <w:p w14:paraId="34807C30" w14:textId="353C0B5B" w:rsidR="000B5C3D" w:rsidRPr="00BC7423" w:rsidRDefault="000B5C3D" w:rsidP="00BF01A2">
            <w:pPr>
              <w:ind w:right="80"/>
              <w:jc w:val="both"/>
              <w:rPr>
                <w:rFonts w:ascii="Cambria" w:eastAsia="Calibri Light" w:hAnsi="Cambria" w:cs="Calibri Light"/>
                <w:iCs/>
                <w:color w:val="000000"/>
                <w:sz w:val="24"/>
                <w:szCs w:val="24"/>
              </w:rPr>
            </w:pPr>
            <w:r w:rsidRPr="000B5C3D">
              <w:rPr>
                <w:rFonts w:ascii="Cambria" w:eastAsia="Calibri Light" w:hAnsi="Cambria" w:cs="Calibri Light"/>
                <w:iCs/>
                <w:color w:val="000000"/>
                <w:sz w:val="24"/>
                <w:szCs w:val="24"/>
              </w:rPr>
              <w:t>La participation des bénéficiaires a-t-elle été au cœur du projet afin de prendre en compte leurs souhaits et faire évoluer le projet si c’était nécessaire ?</w:t>
            </w:r>
          </w:p>
          <w:p w14:paraId="512CB650" w14:textId="174F266D" w:rsidR="00BF01A2" w:rsidRDefault="00BF01A2" w:rsidP="00BF01A2">
            <w:pPr>
              <w:ind w:right="80"/>
              <w:jc w:val="both"/>
              <w:rPr>
                <w:rFonts w:ascii="Cambria" w:eastAsia="Calibri Light" w:hAnsi="Cambria" w:cs="Calibri Light"/>
                <w:iCs/>
                <w:color w:val="000000"/>
                <w:sz w:val="24"/>
                <w:szCs w:val="24"/>
              </w:rPr>
            </w:pPr>
            <w:r w:rsidRPr="00BC7423">
              <w:rPr>
                <w:rFonts w:ascii="Cambria" w:eastAsia="Calibri Light" w:hAnsi="Cambria" w:cs="Calibri Light"/>
                <w:iCs/>
                <w:color w:val="000000"/>
                <w:sz w:val="24"/>
                <w:szCs w:val="24"/>
              </w:rPr>
              <w:t>Quelles sont les bonnes pratiques et limites notées dans la prise en compte de leur participation et comment y remédier ?</w:t>
            </w:r>
          </w:p>
          <w:p w14:paraId="16ADD56C" w14:textId="764D02C2" w:rsidR="00BF01A2" w:rsidRDefault="00BF01A2" w:rsidP="00BF01A2">
            <w:pPr>
              <w:ind w:right="80"/>
              <w:jc w:val="both"/>
              <w:rPr>
                <w:rFonts w:ascii="Cambria" w:eastAsia="Calibri Light" w:hAnsi="Cambria" w:cs="Calibri Light"/>
                <w:iCs/>
                <w:color w:val="000000"/>
                <w:sz w:val="24"/>
                <w:szCs w:val="24"/>
              </w:rPr>
            </w:pPr>
            <w:r w:rsidRPr="00BC7423">
              <w:rPr>
                <w:rFonts w:ascii="Cambria" w:eastAsia="Calibri Light" w:hAnsi="Cambria" w:cs="Calibri Light"/>
                <w:iCs/>
                <w:color w:val="000000"/>
                <w:sz w:val="24"/>
                <w:szCs w:val="24"/>
              </w:rPr>
              <w:lastRenderedPageBreak/>
              <w:t>Dans quelle mesure le programme a tenu compte des conditions d’une participation éthique et utile (sure, volontaire, inclusive, transparente, respectueuse, pertinente, responsable, adaptée aux enfants, appuyée par la formation) ?</w:t>
            </w:r>
          </w:p>
          <w:p w14:paraId="5281D7D2" w14:textId="11509E03" w:rsidR="00BF01A2" w:rsidRPr="00BC7423" w:rsidRDefault="00BF01A2" w:rsidP="00BF01A2">
            <w:pPr>
              <w:ind w:right="80"/>
              <w:jc w:val="both"/>
              <w:rPr>
                <w:rFonts w:ascii="Cambria" w:eastAsia="Calibri Light" w:hAnsi="Cambria" w:cs="Calibri Light"/>
                <w:iCs/>
                <w:color w:val="000000"/>
                <w:sz w:val="24"/>
                <w:szCs w:val="24"/>
              </w:rPr>
            </w:pPr>
            <w:r w:rsidRPr="00BC7423">
              <w:rPr>
                <w:rFonts w:ascii="Cambria" w:eastAsia="Calibri Light" w:hAnsi="Cambria" w:cs="Calibri Light"/>
                <w:iCs/>
                <w:color w:val="000000"/>
                <w:sz w:val="24"/>
                <w:szCs w:val="24"/>
              </w:rPr>
              <w:t>Quels sont les résultats</w:t>
            </w:r>
            <w:r w:rsidR="0053108C">
              <w:rPr>
                <w:rFonts w:ascii="Cambria" w:eastAsia="Calibri Light" w:hAnsi="Cambria" w:cs="Calibri Light"/>
                <w:iCs/>
                <w:color w:val="000000"/>
                <w:sz w:val="24"/>
                <w:szCs w:val="24"/>
              </w:rPr>
              <w:t xml:space="preserve"> et l’impact</w:t>
            </w:r>
            <w:r w:rsidRPr="00BC7423">
              <w:rPr>
                <w:rFonts w:ascii="Cambria" w:eastAsia="Calibri Light" w:hAnsi="Cambria" w:cs="Calibri Light"/>
                <w:iCs/>
                <w:color w:val="000000"/>
                <w:sz w:val="24"/>
                <w:szCs w:val="24"/>
              </w:rPr>
              <w:t xml:space="preserve"> de la participation des enfants au niveau communautaire, national et </w:t>
            </w:r>
            <w:r w:rsidR="002855BC">
              <w:rPr>
                <w:rFonts w:ascii="Cambria" w:eastAsia="Calibri Light" w:hAnsi="Cambria" w:cs="Calibri Light"/>
                <w:iCs/>
                <w:color w:val="000000"/>
                <w:sz w:val="24"/>
                <w:szCs w:val="24"/>
              </w:rPr>
              <w:t xml:space="preserve">sous </w:t>
            </w:r>
            <w:r w:rsidRPr="00BC7423">
              <w:rPr>
                <w:rFonts w:ascii="Cambria" w:eastAsia="Calibri Light" w:hAnsi="Cambria" w:cs="Calibri Light"/>
                <w:iCs/>
                <w:color w:val="000000"/>
                <w:sz w:val="24"/>
                <w:szCs w:val="24"/>
              </w:rPr>
              <w:t>régional ?</w:t>
            </w:r>
          </w:p>
          <w:p w14:paraId="5B5A1126" w14:textId="77777777" w:rsidR="005D780B" w:rsidRPr="008E4203" w:rsidRDefault="005D780B" w:rsidP="00752416">
            <w:pPr>
              <w:pStyle w:val="Default"/>
              <w:jc w:val="both"/>
              <w:rPr>
                <w:rFonts w:ascii="Cambria" w:hAnsi="Cambria" w:cs="Times New Roman"/>
              </w:rPr>
            </w:pPr>
          </w:p>
        </w:tc>
      </w:tr>
    </w:tbl>
    <w:p w14:paraId="7E397B2F" w14:textId="77777777" w:rsidR="003010ED" w:rsidRDefault="003010ED" w:rsidP="00A66237">
      <w:pPr>
        <w:pStyle w:val="Default"/>
        <w:jc w:val="both"/>
        <w:rPr>
          <w:rFonts w:ascii="Cambria" w:hAnsi="Cambria" w:cs="Times New Roman"/>
        </w:rPr>
      </w:pPr>
    </w:p>
    <w:p w14:paraId="414B91A4" w14:textId="77777777" w:rsidR="00C73C19" w:rsidRPr="002614BA" w:rsidRDefault="00C73C19" w:rsidP="00C73C19">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4" w:name="_Toc94797162"/>
      <w:r w:rsidRPr="002614BA">
        <w:rPr>
          <w:rFonts w:ascii="Cambria" w:hAnsi="Cambria"/>
          <w:b/>
          <w:color w:val="auto"/>
          <w:sz w:val="24"/>
          <w:szCs w:val="24"/>
        </w:rPr>
        <w:t>Méthodologie</w:t>
      </w:r>
      <w:bookmarkEnd w:id="4"/>
    </w:p>
    <w:p w14:paraId="0B1F201E" w14:textId="77777777" w:rsidR="00C73C19" w:rsidRPr="00DB1205" w:rsidRDefault="00C73C19" w:rsidP="00C73C19">
      <w:pPr>
        <w:pStyle w:val="Default"/>
        <w:rPr>
          <w:rFonts w:ascii="Cambria" w:hAnsi="Cambria" w:cs="Times New Roman"/>
          <w:b/>
        </w:rPr>
      </w:pPr>
      <w:r w:rsidRPr="00DB1205">
        <w:rPr>
          <w:rFonts w:ascii="Cambria" w:hAnsi="Cambria" w:cs="Times New Roman"/>
          <w:b/>
        </w:rPr>
        <w:t>Phase documentaire et préparatoire</w:t>
      </w:r>
    </w:p>
    <w:p w14:paraId="441FC2B7" w14:textId="15CE5EA1" w:rsidR="00C73C19" w:rsidRDefault="00C73C19" w:rsidP="00C73C19">
      <w:pPr>
        <w:pStyle w:val="Default"/>
        <w:spacing w:after="240"/>
        <w:jc w:val="both"/>
        <w:rPr>
          <w:rFonts w:ascii="Cambria" w:hAnsi="Cambria" w:cs="Times New Roman"/>
        </w:rPr>
      </w:pPr>
      <w:r w:rsidRPr="00851B39">
        <w:rPr>
          <w:rFonts w:ascii="Cambria" w:hAnsi="Cambria" w:cs="Times New Roman"/>
        </w:rPr>
        <w:t>Les préparatifs de l’évaluation débuteront par une rencontre de cadrage entre SIF</w:t>
      </w:r>
      <w:r>
        <w:rPr>
          <w:rFonts w:ascii="Cambria" w:hAnsi="Cambria" w:cs="Times New Roman"/>
        </w:rPr>
        <w:t xml:space="preserve">, Save the </w:t>
      </w:r>
      <w:proofErr w:type="spellStart"/>
      <w:r>
        <w:rPr>
          <w:rFonts w:ascii="Cambria" w:hAnsi="Cambria" w:cs="Times New Roman"/>
        </w:rPr>
        <w:t>Children</w:t>
      </w:r>
      <w:proofErr w:type="spellEnd"/>
      <w:r w:rsidR="00A71F1B">
        <w:rPr>
          <w:rFonts w:ascii="Cambria" w:hAnsi="Cambria" w:cs="Times New Roman"/>
        </w:rPr>
        <w:t xml:space="preserve"> </w:t>
      </w:r>
      <w:r w:rsidRPr="00851B39">
        <w:rPr>
          <w:rFonts w:ascii="Cambria" w:hAnsi="Cambria" w:cs="Times New Roman"/>
        </w:rPr>
        <w:t xml:space="preserve">et </w:t>
      </w:r>
      <w:r>
        <w:rPr>
          <w:rFonts w:ascii="Cambria" w:hAnsi="Cambria" w:cs="Times New Roman"/>
        </w:rPr>
        <w:t>l</w:t>
      </w:r>
      <w:r w:rsidRPr="00A66237">
        <w:rPr>
          <w:rFonts w:ascii="Cambria" w:hAnsi="Cambria" w:cs="Times New Roman"/>
        </w:rPr>
        <w:t>e</w:t>
      </w:r>
      <w:r>
        <w:rPr>
          <w:rFonts w:ascii="Cambria" w:hAnsi="Cambria" w:cs="Times New Roman"/>
        </w:rPr>
        <w:t xml:space="preserve"> (la)</w:t>
      </w:r>
      <w:r w:rsidRPr="00A66237">
        <w:rPr>
          <w:rFonts w:ascii="Cambria" w:hAnsi="Cambria" w:cs="Times New Roman"/>
        </w:rPr>
        <w:t xml:space="preserve"> consultant</w:t>
      </w:r>
      <w:r>
        <w:rPr>
          <w:rFonts w:ascii="Cambria" w:hAnsi="Cambria" w:cs="Times New Roman"/>
        </w:rPr>
        <w:t xml:space="preserve"> (e)</w:t>
      </w:r>
      <w:r w:rsidRPr="00851B39">
        <w:rPr>
          <w:rFonts w:ascii="Cambria" w:hAnsi="Cambria" w:cs="Times New Roman"/>
        </w:rPr>
        <w:t xml:space="preserve">. Les échanges au cours de ces rencontres permettront de discuter, d’une part, le contenu des termes de référence et, d’autre part, la méthodologie de l’étude. Le but est d’harmoniser des concepts nécessaires pour familiariser </w:t>
      </w:r>
      <w:r>
        <w:rPr>
          <w:rFonts w:ascii="Cambria" w:hAnsi="Cambria" w:cs="Times New Roman"/>
        </w:rPr>
        <w:t>le (la)</w:t>
      </w:r>
      <w:r w:rsidRPr="00A66237">
        <w:rPr>
          <w:rFonts w:ascii="Cambria" w:hAnsi="Cambria" w:cs="Times New Roman"/>
        </w:rPr>
        <w:t xml:space="preserve"> consultant</w:t>
      </w:r>
      <w:r>
        <w:rPr>
          <w:rFonts w:ascii="Cambria" w:hAnsi="Cambria" w:cs="Times New Roman"/>
        </w:rPr>
        <w:t xml:space="preserve"> (e)</w:t>
      </w:r>
      <w:r w:rsidRPr="00851B39">
        <w:rPr>
          <w:rFonts w:ascii="Cambria" w:hAnsi="Cambria" w:cs="Times New Roman"/>
        </w:rPr>
        <w:t xml:space="preserve"> au contexte et à la connaissance des outils de l’évaluation. </w:t>
      </w:r>
    </w:p>
    <w:p w14:paraId="117DB994" w14:textId="77777777" w:rsidR="00C73C19" w:rsidRDefault="00C73C19" w:rsidP="00C73C19">
      <w:pPr>
        <w:pStyle w:val="Default"/>
        <w:spacing w:after="240"/>
        <w:jc w:val="both"/>
        <w:rPr>
          <w:rFonts w:ascii="Cambria" w:hAnsi="Cambria" w:cs="Times New Roman"/>
        </w:rPr>
      </w:pPr>
      <w:r w:rsidRPr="00562921">
        <w:rPr>
          <w:rFonts w:ascii="Cambria" w:hAnsi="Cambria" w:cs="Times New Roman"/>
        </w:rPr>
        <w:t>Suite à la production du rapport de démarrage, une réunion de validation sera tenue.  Le (la) consultant (e) démarrera la collecte des données secondaires et de terrain et devra procéder notamment au recrutement des enquêteurs (</w:t>
      </w:r>
      <w:proofErr w:type="spellStart"/>
      <w:r w:rsidRPr="00562921">
        <w:rPr>
          <w:rFonts w:ascii="Cambria" w:hAnsi="Cambria" w:cs="Times New Roman"/>
        </w:rPr>
        <w:t>rices</w:t>
      </w:r>
      <w:proofErr w:type="spellEnd"/>
      <w:r w:rsidRPr="00562921">
        <w:rPr>
          <w:rFonts w:ascii="Cambria" w:hAnsi="Cambria" w:cs="Times New Roman"/>
        </w:rPr>
        <w:t xml:space="preserve">) qualifiés pour ce type de mission. Cette évaluation combinera les différentes techniques de recherches quantitatives et qualitatives. L’écriture de cette méthodologie se fera après une étude documentaire des données et informations déjà disponibles telles que les rapports bailleurs, les données de monitoring, etc. </w:t>
      </w:r>
    </w:p>
    <w:p w14:paraId="1F45271A" w14:textId="77777777" w:rsidR="00C73C19" w:rsidRPr="00562921" w:rsidRDefault="00C73C19" w:rsidP="00C73C19">
      <w:pPr>
        <w:pStyle w:val="Default"/>
        <w:jc w:val="both"/>
        <w:rPr>
          <w:rFonts w:ascii="Cambria" w:hAnsi="Cambria" w:cs="Times New Roman"/>
        </w:rPr>
      </w:pPr>
      <w:r w:rsidRPr="00F96FD2">
        <w:rPr>
          <w:rFonts w:ascii="Cambria" w:hAnsi="Cambria" w:cs="Times New Roman"/>
          <w:b/>
        </w:rPr>
        <w:t>Phase de terrain</w:t>
      </w:r>
    </w:p>
    <w:p w14:paraId="3AF9DD19" w14:textId="77777777" w:rsidR="00C73C19" w:rsidRDefault="00C73C19" w:rsidP="00C73C19">
      <w:pPr>
        <w:pStyle w:val="Default"/>
        <w:jc w:val="both"/>
        <w:rPr>
          <w:rFonts w:ascii="Cambria" w:hAnsi="Cambria" w:cs="Times New Roman"/>
        </w:rPr>
      </w:pPr>
      <w:r w:rsidRPr="00F96FD2">
        <w:rPr>
          <w:rFonts w:ascii="Cambria" w:hAnsi="Cambria" w:cs="Times New Roman"/>
        </w:rPr>
        <w:t>Cette étape est la plus importante de cette évaluation. C'est ici que l</w:t>
      </w:r>
      <w:r>
        <w:rPr>
          <w:rFonts w:ascii="Cambria" w:hAnsi="Cambria" w:cs="Times New Roman"/>
        </w:rPr>
        <w:t>e consultant (e)</w:t>
      </w:r>
      <w:r w:rsidRPr="00F96FD2">
        <w:rPr>
          <w:rFonts w:ascii="Cambria" w:hAnsi="Cambria" w:cs="Times New Roman"/>
        </w:rPr>
        <w:t xml:space="preserve"> mettra en</w:t>
      </w:r>
      <w:r>
        <w:rPr>
          <w:rFonts w:ascii="Cambria" w:hAnsi="Cambria" w:cs="Times New Roman"/>
        </w:rPr>
        <w:t xml:space="preserve"> </w:t>
      </w:r>
      <w:r w:rsidRPr="00F96FD2">
        <w:rPr>
          <w:rFonts w:ascii="Cambria" w:hAnsi="Cambria" w:cs="Times New Roman"/>
        </w:rPr>
        <w:t>pratique son approche méthodologique permettant de trouver les réponses à la plupart</w:t>
      </w:r>
      <w:r>
        <w:rPr>
          <w:rFonts w:ascii="Cambria" w:hAnsi="Cambria" w:cs="Times New Roman"/>
        </w:rPr>
        <w:t xml:space="preserve"> </w:t>
      </w:r>
      <w:r w:rsidRPr="00F96FD2">
        <w:rPr>
          <w:rFonts w:ascii="Cambria" w:hAnsi="Cambria" w:cs="Times New Roman"/>
        </w:rPr>
        <w:t>des questions posées. En fonction des objectifs et des résultats attendus de cette</w:t>
      </w:r>
      <w:r>
        <w:rPr>
          <w:rFonts w:ascii="Cambria" w:hAnsi="Cambria" w:cs="Times New Roman"/>
        </w:rPr>
        <w:t xml:space="preserve"> </w:t>
      </w:r>
      <w:r w:rsidRPr="00F96FD2">
        <w:rPr>
          <w:rFonts w:ascii="Cambria" w:hAnsi="Cambria" w:cs="Times New Roman"/>
        </w:rPr>
        <w:t>évaluation, l</w:t>
      </w:r>
      <w:r>
        <w:rPr>
          <w:rFonts w:ascii="Cambria" w:hAnsi="Cambria" w:cs="Times New Roman"/>
        </w:rPr>
        <w:t>e consultant (e)</w:t>
      </w:r>
      <w:r w:rsidRPr="00F96FD2">
        <w:rPr>
          <w:rFonts w:ascii="Cambria" w:hAnsi="Cambria" w:cs="Times New Roman"/>
        </w:rPr>
        <w:t xml:space="preserve"> élaborera une démarche capable de le </w:t>
      </w:r>
      <w:r>
        <w:rPr>
          <w:rFonts w:ascii="Cambria" w:hAnsi="Cambria" w:cs="Times New Roman"/>
        </w:rPr>
        <w:t xml:space="preserve">(la) </w:t>
      </w:r>
      <w:r w:rsidRPr="00F96FD2">
        <w:rPr>
          <w:rFonts w:ascii="Cambria" w:hAnsi="Cambria" w:cs="Times New Roman"/>
        </w:rPr>
        <w:t>conduire à l'atteinte de</w:t>
      </w:r>
      <w:r>
        <w:rPr>
          <w:rFonts w:ascii="Cambria" w:hAnsi="Cambria" w:cs="Times New Roman"/>
        </w:rPr>
        <w:t xml:space="preserve"> </w:t>
      </w:r>
      <w:r w:rsidRPr="00F96FD2">
        <w:rPr>
          <w:rFonts w:ascii="Cambria" w:hAnsi="Cambria" w:cs="Times New Roman"/>
        </w:rPr>
        <w:t>l'ensemble des résultats. Cette démarche sera partagée avec l’équipe du projet avant</w:t>
      </w:r>
      <w:r>
        <w:rPr>
          <w:rFonts w:ascii="Cambria" w:hAnsi="Cambria" w:cs="Times New Roman"/>
        </w:rPr>
        <w:t xml:space="preserve"> </w:t>
      </w:r>
      <w:r w:rsidRPr="00F96FD2">
        <w:rPr>
          <w:rFonts w:ascii="Cambria" w:hAnsi="Cambria" w:cs="Times New Roman"/>
        </w:rPr>
        <w:t>toute application.</w:t>
      </w:r>
    </w:p>
    <w:p w14:paraId="1EA3DAF5" w14:textId="608CACDF" w:rsidR="00C73C19" w:rsidRDefault="00693B9D" w:rsidP="00C73C19">
      <w:pPr>
        <w:pStyle w:val="Default"/>
        <w:jc w:val="both"/>
        <w:rPr>
          <w:rFonts w:ascii="Cambria" w:hAnsi="Cambria" w:cs="Times New Roman"/>
        </w:rPr>
      </w:pPr>
      <w:r>
        <w:rPr>
          <w:rFonts w:ascii="Cambria" w:hAnsi="Cambria" w:cs="Times New Roman"/>
        </w:rPr>
        <w:t>L</w:t>
      </w:r>
      <w:r w:rsidR="00C73C19">
        <w:rPr>
          <w:rFonts w:ascii="Cambria" w:hAnsi="Cambria" w:cs="Times New Roman"/>
        </w:rPr>
        <w:t xml:space="preserve">a zone d’intervention est constituée par les départements de </w:t>
      </w:r>
      <w:proofErr w:type="spellStart"/>
      <w:r w:rsidR="00C73C19">
        <w:rPr>
          <w:rFonts w:ascii="Cambria" w:hAnsi="Cambria" w:cs="Times New Roman"/>
        </w:rPr>
        <w:t>Kaffrine</w:t>
      </w:r>
      <w:proofErr w:type="spellEnd"/>
      <w:r w:rsidR="00C73C19">
        <w:rPr>
          <w:rFonts w:ascii="Cambria" w:hAnsi="Cambria" w:cs="Times New Roman"/>
        </w:rPr>
        <w:t xml:space="preserve"> (commune de </w:t>
      </w:r>
      <w:proofErr w:type="spellStart"/>
      <w:r w:rsidR="00C73C19">
        <w:rPr>
          <w:rFonts w:ascii="Cambria" w:hAnsi="Cambria" w:cs="Times New Roman"/>
        </w:rPr>
        <w:t>Boulel</w:t>
      </w:r>
      <w:proofErr w:type="spellEnd"/>
      <w:r w:rsidR="00C73C19">
        <w:rPr>
          <w:rFonts w:ascii="Cambria" w:hAnsi="Cambria" w:cs="Times New Roman"/>
        </w:rPr>
        <w:t xml:space="preserve"> et de </w:t>
      </w:r>
      <w:proofErr w:type="spellStart"/>
      <w:r w:rsidR="00C73C19">
        <w:rPr>
          <w:rFonts w:ascii="Cambria" w:hAnsi="Cambria" w:cs="Times New Roman"/>
        </w:rPr>
        <w:t>Gniby</w:t>
      </w:r>
      <w:proofErr w:type="spellEnd"/>
      <w:r w:rsidR="00C73C19">
        <w:rPr>
          <w:rFonts w:ascii="Cambria" w:hAnsi="Cambria" w:cs="Times New Roman"/>
        </w:rPr>
        <w:t xml:space="preserve">) et Pikine (Commune de </w:t>
      </w:r>
      <w:proofErr w:type="spellStart"/>
      <w:r w:rsidR="00C73C19">
        <w:rPr>
          <w:rFonts w:ascii="Cambria" w:hAnsi="Cambria" w:cs="Times New Roman"/>
        </w:rPr>
        <w:t>Diameguene</w:t>
      </w:r>
      <w:proofErr w:type="spellEnd"/>
      <w:r w:rsidR="00C73C19">
        <w:rPr>
          <w:rFonts w:ascii="Cambria" w:hAnsi="Cambria" w:cs="Times New Roman"/>
        </w:rPr>
        <w:t xml:space="preserve"> SICAP </w:t>
      </w:r>
      <w:proofErr w:type="spellStart"/>
      <w:r w:rsidR="00C73C19">
        <w:rPr>
          <w:rFonts w:ascii="Cambria" w:hAnsi="Cambria" w:cs="Times New Roman"/>
        </w:rPr>
        <w:t>Mbao</w:t>
      </w:r>
      <w:proofErr w:type="spellEnd"/>
      <w:r w:rsidR="00C73C19">
        <w:rPr>
          <w:rFonts w:ascii="Cambria" w:hAnsi="Cambria" w:cs="Times New Roman"/>
        </w:rPr>
        <w:t>) au Sé</w:t>
      </w:r>
      <w:r w:rsidR="001F6B6A">
        <w:rPr>
          <w:rFonts w:ascii="Cambria" w:hAnsi="Cambria" w:cs="Times New Roman"/>
        </w:rPr>
        <w:t>négal.</w:t>
      </w:r>
    </w:p>
    <w:p w14:paraId="0F139870" w14:textId="4A3998D1" w:rsidR="00C73C19" w:rsidRDefault="00C73C19" w:rsidP="00C73C19">
      <w:pPr>
        <w:pStyle w:val="Default"/>
        <w:jc w:val="both"/>
        <w:rPr>
          <w:rFonts w:ascii="Cambria" w:hAnsi="Cambria" w:cs="Times New Roman"/>
        </w:rPr>
      </w:pPr>
      <w:r>
        <w:rPr>
          <w:rFonts w:ascii="Cambria" w:hAnsi="Cambria" w:cs="Times New Roman"/>
        </w:rPr>
        <w:t xml:space="preserve">Le consultant devra, au moins, visiter les zones susmentionnées et collectera des données, au moins, auprès des </w:t>
      </w:r>
      <w:r w:rsidR="001F6B6A">
        <w:rPr>
          <w:rFonts w:ascii="Cambria" w:hAnsi="Cambria" w:cs="Times New Roman"/>
        </w:rPr>
        <w:t>acteurs suivants : enfants et jeunes talibés, Maî</w:t>
      </w:r>
      <w:r>
        <w:rPr>
          <w:rFonts w:ascii="Cambria" w:hAnsi="Cambria" w:cs="Times New Roman"/>
        </w:rPr>
        <w:t>tres coraniques, associations de maitres coranique</w:t>
      </w:r>
      <w:r w:rsidR="001F6B6A">
        <w:rPr>
          <w:rFonts w:ascii="Cambria" w:hAnsi="Cambria" w:cs="Times New Roman"/>
        </w:rPr>
        <w:t>s</w:t>
      </w:r>
      <w:r>
        <w:rPr>
          <w:rFonts w:ascii="Cambria" w:hAnsi="Cambria" w:cs="Times New Roman"/>
        </w:rPr>
        <w:t>, associations</w:t>
      </w:r>
      <w:r w:rsidR="001F6B6A">
        <w:rPr>
          <w:rFonts w:ascii="Cambria" w:hAnsi="Cambria" w:cs="Times New Roman"/>
        </w:rPr>
        <w:t xml:space="preserve"> de marraine, </w:t>
      </w:r>
      <w:proofErr w:type="spellStart"/>
      <w:r w:rsidR="001F6B6A">
        <w:rPr>
          <w:rFonts w:ascii="Cambria" w:hAnsi="Cambria" w:cs="Times New Roman"/>
        </w:rPr>
        <w:t>MENs</w:t>
      </w:r>
      <w:proofErr w:type="spellEnd"/>
      <w:r w:rsidR="001F6B6A">
        <w:rPr>
          <w:rFonts w:ascii="Cambria" w:hAnsi="Cambria" w:cs="Times New Roman"/>
        </w:rPr>
        <w:t xml:space="preserve"> (</w:t>
      </w:r>
      <w:r>
        <w:rPr>
          <w:rFonts w:ascii="Cambria" w:hAnsi="Cambria" w:cs="Times New Roman"/>
        </w:rPr>
        <w:t>Sénégal), Comités de protection de l’enfance, et auprès des partenaires de mis</w:t>
      </w:r>
      <w:r w:rsidR="001F6B6A">
        <w:rPr>
          <w:rFonts w:ascii="Cambria" w:hAnsi="Cambria" w:cs="Times New Roman"/>
        </w:rPr>
        <w:t>e</w:t>
      </w:r>
      <w:r>
        <w:rPr>
          <w:rFonts w:ascii="Cambria" w:hAnsi="Cambria" w:cs="Times New Roman"/>
        </w:rPr>
        <w:t xml:space="preserve"> en œuvre (Save the </w:t>
      </w:r>
      <w:proofErr w:type="spellStart"/>
      <w:r>
        <w:rPr>
          <w:rFonts w:ascii="Cambria" w:hAnsi="Cambria" w:cs="Times New Roman"/>
        </w:rPr>
        <w:t>Chi</w:t>
      </w:r>
      <w:r w:rsidR="001F6B6A">
        <w:rPr>
          <w:rFonts w:ascii="Cambria" w:hAnsi="Cambria" w:cs="Times New Roman"/>
        </w:rPr>
        <w:t>ldren</w:t>
      </w:r>
      <w:proofErr w:type="spellEnd"/>
      <w:r w:rsidR="001F6B6A">
        <w:rPr>
          <w:rFonts w:ascii="Cambria" w:hAnsi="Cambria" w:cs="Times New Roman"/>
        </w:rPr>
        <w:t xml:space="preserve"> au Sénégal</w:t>
      </w:r>
      <w:r>
        <w:rPr>
          <w:rFonts w:ascii="Cambria" w:hAnsi="Cambria" w:cs="Times New Roman"/>
        </w:rPr>
        <w:t>).</w:t>
      </w:r>
    </w:p>
    <w:p w14:paraId="7DCBB356" w14:textId="77777777" w:rsidR="00C73C19" w:rsidRDefault="00C73C19" w:rsidP="00C73C19">
      <w:pPr>
        <w:pStyle w:val="Default"/>
        <w:rPr>
          <w:rFonts w:ascii="Cambria" w:hAnsi="Cambria" w:cs="Times New Roman"/>
          <w:b/>
        </w:rPr>
      </w:pPr>
    </w:p>
    <w:p w14:paraId="0AABE25B" w14:textId="77777777" w:rsidR="00C73C19" w:rsidRPr="00DB1205" w:rsidRDefault="00C73C19" w:rsidP="00C73C19">
      <w:pPr>
        <w:pStyle w:val="Default"/>
        <w:rPr>
          <w:rFonts w:ascii="Cambria" w:hAnsi="Cambria" w:cs="Times New Roman"/>
          <w:b/>
        </w:rPr>
      </w:pPr>
      <w:r w:rsidRPr="00DB1205">
        <w:rPr>
          <w:rFonts w:ascii="Cambria" w:hAnsi="Cambria" w:cs="Times New Roman"/>
          <w:b/>
        </w:rPr>
        <w:t>Méthodes d’enquête</w:t>
      </w:r>
    </w:p>
    <w:p w14:paraId="7F177720" w14:textId="77777777" w:rsidR="00C73C19" w:rsidRPr="008A3C44" w:rsidRDefault="00C73C19" w:rsidP="00C73C19">
      <w:pPr>
        <w:pStyle w:val="Default"/>
        <w:spacing w:after="240"/>
        <w:jc w:val="both"/>
        <w:rPr>
          <w:rFonts w:ascii="Cambria" w:hAnsi="Cambria" w:cs="Times New Roman"/>
        </w:rPr>
      </w:pPr>
      <w:r w:rsidRPr="008A3C44">
        <w:rPr>
          <w:rFonts w:ascii="Cambria" w:hAnsi="Cambria" w:cs="Times New Roman"/>
        </w:rPr>
        <w:t xml:space="preserve">Cette évaluation </w:t>
      </w:r>
      <w:r>
        <w:rPr>
          <w:rFonts w:ascii="Cambria" w:hAnsi="Cambria" w:cs="Times New Roman"/>
        </w:rPr>
        <w:t xml:space="preserve">finale </w:t>
      </w:r>
      <w:r w:rsidRPr="008A3C44">
        <w:rPr>
          <w:rFonts w:ascii="Cambria" w:hAnsi="Cambria" w:cs="Times New Roman"/>
        </w:rPr>
        <w:t xml:space="preserve">sera basée sur une méthodologie participative et objective de collecte de données. La collecte de données devra se faire en utilisant des méthodologies de collecte, selon le type d’information à obtenir. Entre les méthodes proposées, on peut mentionner : la revue documentaire, l’observation, les groupes de discussion (focus groups) avec bénéficiaires, les entrevues structurées et semi structurées avec personnel du projet, acteurs impliqués et </w:t>
      </w:r>
      <w:r>
        <w:rPr>
          <w:rFonts w:ascii="Cambria" w:hAnsi="Cambria" w:cs="Times New Roman"/>
        </w:rPr>
        <w:t>les partenaires de mise en œuvre</w:t>
      </w:r>
      <w:r w:rsidRPr="008A3C44">
        <w:rPr>
          <w:rFonts w:ascii="Cambria" w:hAnsi="Cambria" w:cs="Times New Roman"/>
        </w:rPr>
        <w:t xml:space="preserve">. </w:t>
      </w:r>
      <w:r>
        <w:rPr>
          <w:rFonts w:ascii="Cambria" w:hAnsi="Cambria" w:cs="Times New Roman"/>
        </w:rPr>
        <w:t>Il est aussi attendu du consultant (e) la proposition d’autres démarches méthodologiques qu’il estime utiles pour la conduite de cette évaluation.</w:t>
      </w:r>
    </w:p>
    <w:p w14:paraId="4241FE10" w14:textId="77777777" w:rsidR="00C73C19" w:rsidRPr="00DB1205" w:rsidRDefault="00C73C19" w:rsidP="00C73C19">
      <w:pPr>
        <w:pStyle w:val="Default"/>
        <w:rPr>
          <w:rFonts w:ascii="Cambria" w:hAnsi="Cambria" w:cs="Times New Roman"/>
          <w:b/>
        </w:rPr>
      </w:pPr>
      <w:r w:rsidRPr="00DB1205">
        <w:rPr>
          <w:rFonts w:ascii="Cambria" w:hAnsi="Cambria" w:cs="Times New Roman"/>
          <w:b/>
        </w:rPr>
        <w:lastRenderedPageBreak/>
        <w:t>Considérations éthiques et relatives à la vie privée</w:t>
      </w:r>
    </w:p>
    <w:p w14:paraId="78BC73F7" w14:textId="77777777" w:rsidR="00C73C19" w:rsidRPr="00851B39" w:rsidRDefault="00C73C19" w:rsidP="00C73C19">
      <w:pPr>
        <w:pStyle w:val="Default"/>
        <w:jc w:val="both"/>
        <w:rPr>
          <w:rFonts w:ascii="Cambria" w:hAnsi="Cambria" w:cs="Times New Roman"/>
        </w:rPr>
      </w:pPr>
      <w:r w:rsidRPr="00851B39">
        <w:rPr>
          <w:rFonts w:ascii="Cambria" w:hAnsi="Cambria" w:cs="Times New Roman"/>
        </w:rPr>
        <w:t>Le choix des critères de sélection des participants à l’enquête se fera de manière :</w:t>
      </w:r>
    </w:p>
    <w:p w14:paraId="70B9C7DC" w14:textId="77777777" w:rsidR="00C73C19" w:rsidRPr="00851B39" w:rsidRDefault="00C73C19" w:rsidP="00C73C19">
      <w:pPr>
        <w:pStyle w:val="Default"/>
        <w:numPr>
          <w:ilvl w:val="0"/>
          <w:numId w:val="16"/>
        </w:numPr>
        <w:jc w:val="both"/>
        <w:rPr>
          <w:rFonts w:ascii="Cambria" w:hAnsi="Cambria" w:cs="Times New Roman"/>
        </w:rPr>
      </w:pPr>
      <w:r w:rsidRPr="00851B39">
        <w:rPr>
          <w:rFonts w:ascii="Cambria" w:hAnsi="Cambria" w:cs="Times New Roman"/>
        </w:rPr>
        <w:t>A ne pas discriminer un groupe ethnique, culturel, social</w:t>
      </w:r>
      <w:r>
        <w:rPr>
          <w:rFonts w:ascii="Cambria" w:hAnsi="Cambria" w:cs="Times New Roman"/>
        </w:rPr>
        <w:t xml:space="preserve"> ou religieux de la population ;</w:t>
      </w:r>
    </w:p>
    <w:p w14:paraId="223529F3" w14:textId="77777777" w:rsidR="00C73C19" w:rsidRPr="00851B39" w:rsidRDefault="00C73C19" w:rsidP="00C73C19">
      <w:pPr>
        <w:pStyle w:val="Default"/>
        <w:numPr>
          <w:ilvl w:val="0"/>
          <w:numId w:val="16"/>
        </w:numPr>
        <w:jc w:val="both"/>
        <w:rPr>
          <w:rFonts w:ascii="Cambria" w:hAnsi="Cambria" w:cs="Times New Roman"/>
        </w:rPr>
      </w:pPr>
      <w:r w:rsidRPr="00851B39">
        <w:rPr>
          <w:rFonts w:ascii="Cambria" w:hAnsi="Cambria" w:cs="Times New Roman"/>
        </w:rPr>
        <w:t>A ne pas discriminer selon la provenance géographique</w:t>
      </w:r>
      <w:r>
        <w:rPr>
          <w:rFonts w:ascii="Cambria" w:hAnsi="Cambria" w:cs="Times New Roman"/>
        </w:rPr>
        <w:t xml:space="preserve"> ;</w:t>
      </w:r>
    </w:p>
    <w:p w14:paraId="6C971FD3" w14:textId="77777777" w:rsidR="00C73C19" w:rsidRPr="00851B39" w:rsidRDefault="00C73C19" w:rsidP="00C73C19">
      <w:pPr>
        <w:pStyle w:val="Default"/>
        <w:numPr>
          <w:ilvl w:val="0"/>
          <w:numId w:val="16"/>
        </w:numPr>
        <w:jc w:val="both"/>
        <w:rPr>
          <w:rFonts w:ascii="Cambria" w:hAnsi="Cambria" w:cs="Times New Roman"/>
        </w:rPr>
      </w:pPr>
      <w:r w:rsidRPr="00851B39">
        <w:rPr>
          <w:rFonts w:ascii="Cambria" w:hAnsi="Cambria" w:cs="Times New Roman"/>
        </w:rPr>
        <w:t>A ne pas discriminer selon l’état de santé, le problème de santé des patients</w:t>
      </w:r>
      <w:r>
        <w:rPr>
          <w:rFonts w:ascii="Cambria" w:hAnsi="Cambria" w:cs="Times New Roman"/>
        </w:rPr>
        <w:t xml:space="preserve"> ;</w:t>
      </w:r>
    </w:p>
    <w:p w14:paraId="7CACC59A" w14:textId="77777777" w:rsidR="00C73C19" w:rsidRPr="00851B39" w:rsidRDefault="00C73C19" w:rsidP="00C73C19">
      <w:pPr>
        <w:pStyle w:val="Default"/>
        <w:numPr>
          <w:ilvl w:val="0"/>
          <w:numId w:val="16"/>
        </w:numPr>
        <w:jc w:val="both"/>
        <w:rPr>
          <w:rFonts w:ascii="Cambria" w:hAnsi="Cambria" w:cs="Times New Roman"/>
        </w:rPr>
      </w:pPr>
      <w:r w:rsidRPr="00851B39">
        <w:rPr>
          <w:rFonts w:ascii="Cambria" w:hAnsi="Cambria" w:cs="Times New Roman"/>
        </w:rPr>
        <w:t>A ne pas discrimine</w:t>
      </w:r>
      <w:r>
        <w:rPr>
          <w:rFonts w:ascii="Cambria" w:hAnsi="Cambria" w:cs="Times New Roman"/>
        </w:rPr>
        <w:t>r sur base de l’âge ou du genre.</w:t>
      </w:r>
    </w:p>
    <w:p w14:paraId="0B25B124" w14:textId="77777777" w:rsidR="00C73C19" w:rsidRPr="007D71C1" w:rsidRDefault="00C73C19" w:rsidP="00C73C19">
      <w:pPr>
        <w:pStyle w:val="PrformatHTML"/>
        <w:shd w:val="clear" w:color="auto" w:fill="FFFFFF"/>
        <w:spacing w:line="276" w:lineRule="auto"/>
        <w:jc w:val="both"/>
        <w:rPr>
          <w:rFonts w:ascii="Arial" w:hAnsi="Arial" w:cs="Arial"/>
          <w:color w:val="000000" w:themeColor="text1"/>
          <w:sz w:val="22"/>
          <w:szCs w:val="22"/>
          <w:lang w:val="fr-CH"/>
        </w:rPr>
      </w:pPr>
    </w:p>
    <w:p w14:paraId="40095FDC" w14:textId="77777777" w:rsidR="00C73C19" w:rsidRPr="00851B39" w:rsidRDefault="00C73C19" w:rsidP="00C73C19">
      <w:pPr>
        <w:pStyle w:val="Default"/>
        <w:jc w:val="both"/>
        <w:rPr>
          <w:rFonts w:ascii="Cambria" w:hAnsi="Cambria" w:cs="Times New Roman"/>
        </w:rPr>
      </w:pPr>
      <w:r w:rsidRPr="00851B39">
        <w:rPr>
          <w:rFonts w:ascii="Cambria" w:hAnsi="Cambria" w:cs="Times New Roman"/>
        </w:rPr>
        <w:t xml:space="preserve">L’enquête se fera de manière anonyme et confidentielle : </w:t>
      </w:r>
    </w:p>
    <w:p w14:paraId="42AF5416" w14:textId="77777777" w:rsidR="00C73C19" w:rsidRPr="00851B39" w:rsidRDefault="00C73C19" w:rsidP="00C73C19">
      <w:pPr>
        <w:pStyle w:val="Default"/>
        <w:numPr>
          <w:ilvl w:val="0"/>
          <w:numId w:val="16"/>
        </w:numPr>
        <w:jc w:val="both"/>
        <w:rPr>
          <w:rFonts w:ascii="Cambria" w:hAnsi="Cambria" w:cs="Times New Roman"/>
        </w:rPr>
      </w:pPr>
      <w:r>
        <w:rPr>
          <w:rFonts w:ascii="Cambria" w:hAnsi="Cambria" w:cs="Times New Roman"/>
        </w:rPr>
        <w:t>L</w:t>
      </w:r>
      <w:r w:rsidRPr="00851B39">
        <w:rPr>
          <w:rFonts w:ascii="Cambria" w:hAnsi="Cambria" w:cs="Times New Roman"/>
        </w:rPr>
        <w:t>es données permettant d’identifier un répondant ne seront pas récoltées</w:t>
      </w:r>
      <w:r>
        <w:rPr>
          <w:rFonts w:ascii="Cambria" w:hAnsi="Cambria" w:cs="Times New Roman"/>
        </w:rPr>
        <w:t>.</w:t>
      </w:r>
    </w:p>
    <w:p w14:paraId="5B39AFAD" w14:textId="77777777" w:rsidR="00C73C19" w:rsidRPr="008C32A1" w:rsidRDefault="00C73C19" w:rsidP="00C73C19">
      <w:pPr>
        <w:pStyle w:val="Paragraphedeliste"/>
        <w:autoSpaceDE w:val="0"/>
        <w:autoSpaceDN w:val="0"/>
        <w:adjustRightInd w:val="0"/>
        <w:spacing w:after="0" w:line="240" w:lineRule="auto"/>
        <w:ind w:left="0"/>
        <w:rPr>
          <w:rFonts w:ascii="Arial" w:hAnsi="Arial" w:cs="Arial"/>
          <w:color w:val="000000" w:themeColor="text1"/>
        </w:rPr>
      </w:pPr>
    </w:p>
    <w:p w14:paraId="4F1557F6" w14:textId="77777777" w:rsidR="00C73C19" w:rsidRPr="00DB1205" w:rsidRDefault="00C73C19" w:rsidP="00C73C19">
      <w:pPr>
        <w:pStyle w:val="Default"/>
        <w:rPr>
          <w:rFonts w:ascii="Cambria" w:hAnsi="Cambria" w:cs="Times New Roman"/>
          <w:b/>
        </w:rPr>
      </w:pPr>
      <w:r w:rsidRPr="00DB1205">
        <w:rPr>
          <w:rFonts w:ascii="Cambria" w:hAnsi="Cambria" w:cs="Times New Roman"/>
          <w:b/>
        </w:rPr>
        <w:t>Traitement et analyse des données</w:t>
      </w:r>
    </w:p>
    <w:p w14:paraId="00DC6997" w14:textId="77777777" w:rsidR="00C73C19" w:rsidRPr="008A3C44" w:rsidRDefault="00C73C19" w:rsidP="00C73C19">
      <w:pPr>
        <w:pStyle w:val="Default"/>
        <w:jc w:val="both"/>
        <w:rPr>
          <w:rFonts w:ascii="Cambria" w:hAnsi="Cambria" w:cs="Times New Roman"/>
        </w:rPr>
      </w:pPr>
      <w:r w:rsidRPr="008A3C44">
        <w:rPr>
          <w:rFonts w:ascii="Cambria" w:hAnsi="Cambria" w:cs="Times New Roman"/>
        </w:rPr>
        <w:t xml:space="preserve">La consultante ou le consultant qui assurera l’évaluation devra proposer une note méthodologique détaillée qui devra inclure les éléments suivants : </w:t>
      </w:r>
    </w:p>
    <w:p w14:paraId="22CB6494" w14:textId="77777777" w:rsidR="00C73C19" w:rsidRPr="008A3C44" w:rsidRDefault="00C73C19" w:rsidP="00C73C19">
      <w:pPr>
        <w:pStyle w:val="Default"/>
        <w:numPr>
          <w:ilvl w:val="0"/>
          <w:numId w:val="18"/>
        </w:numPr>
        <w:jc w:val="both"/>
        <w:rPr>
          <w:rFonts w:ascii="Cambria" w:hAnsi="Cambria" w:cs="Times New Roman"/>
        </w:rPr>
      </w:pPr>
      <w:r w:rsidRPr="008A3C44">
        <w:rPr>
          <w:rFonts w:ascii="Cambria" w:hAnsi="Cambria" w:cs="Times New Roman"/>
        </w:rPr>
        <w:t xml:space="preserve">Description de la séquence des phases liées à l’approche d’évaluation proposée </w:t>
      </w:r>
    </w:p>
    <w:p w14:paraId="6FDE475F" w14:textId="77777777" w:rsidR="00C73C19" w:rsidRPr="008A3C44" w:rsidRDefault="00C73C19" w:rsidP="00C73C19">
      <w:pPr>
        <w:pStyle w:val="Default"/>
        <w:numPr>
          <w:ilvl w:val="0"/>
          <w:numId w:val="18"/>
        </w:numPr>
        <w:jc w:val="both"/>
        <w:rPr>
          <w:rFonts w:ascii="Cambria" w:hAnsi="Cambria" w:cs="Times New Roman"/>
        </w:rPr>
      </w:pPr>
      <w:r>
        <w:rPr>
          <w:rFonts w:ascii="Cambria" w:hAnsi="Cambria" w:cs="Times New Roman"/>
        </w:rPr>
        <w:t>Référence des s</w:t>
      </w:r>
      <w:r w:rsidRPr="008A3C44">
        <w:rPr>
          <w:rFonts w:ascii="Cambria" w:hAnsi="Cambria" w:cs="Times New Roman"/>
        </w:rPr>
        <w:t xml:space="preserve">ources d’information pour le recueil d’information </w:t>
      </w:r>
      <w:r>
        <w:rPr>
          <w:rFonts w:ascii="Cambria" w:hAnsi="Cambria" w:cs="Times New Roman"/>
        </w:rPr>
        <w:t>secondaire</w:t>
      </w:r>
    </w:p>
    <w:p w14:paraId="3D650967" w14:textId="77777777" w:rsidR="00C73C19" w:rsidRPr="008A3C44" w:rsidRDefault="00C73C19" w:rsidP="00C73C19">
      <w:pPr>
        <w:pStyle w:val="Default"/>
        <w:numPr>
          <w:ilvl w:val="0"/>
          <w:numId w:val="18"/>
        </w:numPr>
        <w:jc w:val="both"/>
        <w:rPr>
          <w:rFonts w:ascii="Cambria" w:hAnsi="Cambria" w:cs="Times New Roman"/>
        </w:rPr>
      </w:pPr>
      <w:r w:rsidRPr="008A3C44">
        <w:rPr>
          <w:rFonts w:ascii="Cambria" w:hAnsi="Cambria" w:cs="Times New Roman"/>
        </w:rPr>
        <w:t>S’il y a lieu, stratégies d’échantillonnage, comprenant les secteurs et le gro</w:t>
      </w:r>
      <w:r>
        <w:rPr>
          <w:rFonts w:ascii="Cambria" w:hAnsi="Cambria" w:cs="Times New Roman"/>
        </w:rPr>
        <w:t xml:space="preserve">upe de </w:t>
      </w:r>
      <w:r w:rsidRPr="008A3C44">
        <w:rPr>
          <w:rFonts w:ascii="Cambria" w:hAnsi="Cambria" w:cs="Times New Roman"/>
        </w:rPr>
        <w:t xml:space="preserve">population représentée dans l’échantillon, procédures d’échantillonnage et taille de l’échantillon </w:t>
      </w:r>
    </w:p>
    <w:p w14:paraId="68267647" w14:textId="77777777" w:rsidR="00C73C19" w:rsidRPr="008A3C44" w:rsidRDefault="00C73C19" w:rsidP="00C73C19">
      <w:pPr>
        <w:pStyle w:val="Default"/>
        <w:numPr>
          <w:ilvl w:val="0"/>
          <w:numId w:val="18"/>
        </w:numPr>
        <w:jc w:val="both"/>
        <w:rPr>
          <w:rFonts w:ascii="Cambria" w:hAnsi="Cambria" w:cs="Times New Roman"/>
        </w:rPr>
      </w:pPr>
      <w:r w:rsidRPr="008A3C44">
        <w:rPr>
          <w:rFonts w:ascii="Cambria" w:hAnsi="Cambria" w:cs="Times New Roman"/>
        </w:rPr>
        <w:t xml:space="preserve">Instruments qui seront utilisés pour le recueil des données </w:t>
      </w:r>
    </w:p>
    <w:p w14:paraId="26947509" w14:textId="77777777" w:rsidR="00C73C19" w:rsidRDefault="00C73C19" w:rsidP="00C73C19">
      <w:pPr>
        <w:pStyle w:val="Default"/>
        <w:numPr>
          <w:ilvl w:val="0"/>
          <w:numId w:val="18"/>
        </w:numPr>
        <w:jc w:val="both"/>
        <w:rPr>
          <w:rFonts w:ascii="Cambria" w:hAnsi="Cambria" w:cs="Times New Roman"/>
        </w:rPr>
      </w:pPr>
      <w:r w:rsidRPr="008A3C44">
        <w:rPr>
          <w:rFonts w:ascii="Cambria" w:hAnsi="Cambria" w:cs="Times New Roman"/>
        </w:rPr>
        <w:t xml:space="preserve">Différents types d’analyse de données qui seront effectués </w:t>
      </w:r>
    </w:p>
    <w:p w14:paraId="285A9BAF" w14:textId="77777777" w:rsidR="00C73C19" w:rsidRDefault="00C73C19" w:rsidP="00C73C19">
      <w:pPr>
        <w:pStyle w:val="Default"/>
        <w:numPr>
          <w:ilvl w:val="0"/>
          <w:numId w:val="18"/>
        </w:numPr>
        <w:spacing w:after="240"/>
        <w:jc w:val="both"/>
        <w:rPr>
          <w:rFonts w:ascii="Cambria" w:hAnsi="Cambria" w:cs="Times New Roman"/>
        </w:rPr>
      </w:pPr>
      <w:r w:rsidRPr="008A3C44">
        <w:rPr>
          <w:rFonts w:ascii="Cambria" w:hAnsi="Cambria" w:cs="Times New Roman"/>
        </w:rPr>
        <w:t xml:space="preserve">Indicateurs de référence pour chaque critère d’évaluation. </w:t>
      </w:r>
    </w:p>
    <w:p w14:paraId="37135201" w14:textId="77777777" w:rsidR="00C73C19" w:rsidRDefault="00C73C19" w:rsidP="00C73C19">
      <w:pPr>
        <w:pStyle w:val="Default"/>
        <w:spacing w:after="240"/>
        <w:jc w:val="both"/>
        <w:rPr>
          <w:rFonts w:ascii="Cambria" w:hAnsi="Cambria" w:cs="Times New Roman"/>
        </w:rPr>
      </w:pPr>
      <w:r w:rsidRPr="008A3C44">
        <w:rPr>
          <w:rFonts w:ascii="Cambria" w:hAnsi="Cambria" w:cs="Times New Roman"/>
        </w:rPr>
        <w:t xml:space="preserve">La méthodologie proposée sera discutée avec l’équipe projet au début du contrat de prestation de services. </w:t>
      </w:r>
    </w:p>
    <w:p w14:paraId="7B3DCA80" w14:textId="77777777" w:rsidR="00C73C19" w:rsidRDefault="00C73C19" w:rsidP="00C73C19">
      <w:pPr>
        <w:pStyle w:val="Default"/>
        <w:spacing w:before="240"/>
        <w:rPr>
          <w:rFonts w:ascii="Cambria" w:hAnsi="Cambria" w:cs="Times New Roman"/>
          <w:b/>
        </w:rPr>
      </w:pPr>
      <w:r w:rsidRPr="006C00C3">
        <w:rPr>
          <w:rFonts w:ascii="Cambria" w:hAnsi="Cambria" w:cs="Times New Roman"/>
          <w:b/>
        </w:rPr>
        <w:t>Rapport provisoire </w:t>
      </w:r>
      <w:r>
        <w:rPr>
          <w:rFonts w:ascii="Cambria" w:hAnsi="Cambria" w:cs="Times New Roman"/>
          <w:b/>
        </w:rPr>
        <w:t xml:space="preserve">et présentation orale aux équipes SIF </w:t>
      </w:r>
      <w:r w:rsidRPr="006C00C3">
        <w:rPr>
          <w:rFonts w:ascii="Cambria" w:hAnsi="Cambria" w:cs="Times New Roman"/>
          <w:b/>
        </w:rPr>
        <w:t>:</w:t>
      </w:r>
    </w:p>
    <w:p w14:paraId="0C8E7E0C" w14:textId="77777777" w:rsidR="00C73C19" w:rsidRPr="00562921" w:rsidRDefault="00C73C19" w:rsidP="00C73C19">
      <w:pPr>
        <w:pStyle w:val="Default"/>
        <w:jc w:val="both"/>
        <w:rPr>
          <w:rFonts w:ascii="Cambria" w:hAnsi="Cambria" w:cs="Times New Roman"/>
        </w:rPr>
      </w:pPr>
      <w:r w:rsidRPr="006C00C3">
        <w:rPr>
          <w:rFonts w:ascii="Cambria" w:hAnsi="Cambria" w:cs="Times New Roman"/>
        </w:rPr>
        <w:t>Un échange sera fait entre le (la) consultant(e) et l’équipe projet sur les premiers résultats</w:t>
      </w:r>
      <w:r>
        <w:rPr>
          <w:rFonts w:ascii="Cambria" w:hAnsi="Cambria" w:cs="Times New Roman"/>
        </w:rPr>
        <w:t xml:space="preserve"> obtenus</w:t>
      </w:r>
      <w:r w:rsidRPr="006C00C3">
        <w:rPr>
          <w:rFonts w:ascii="Cambria" w:hAnsi="Cambria" w:cs="Times New Roman"/>
        </w:rPr>
        <w:t>. Il permettra de valider les premières constatations de l’évaluateur.</w:t>
      </w:r>
    </w:p>
    <w:p w14:paraId="51865B6A" w14:textId="77777777" w:rsidR="00C73C19" w:rsidRPr="00AC7CA8" w:rsidRDefault="00C73C19" w:rsidP="00C73C19">
      <w:pPr>
        <w:pStyle w:val="Default"/>
        <w:spacing w:before="240"/>
        <w:rPr>
          <w:rFonts w:ascii="Cambria" w:hAnsi="Cambria" w:cs="Times New Roman"/>
          <w:b/>
        </w:rPr>
      </w:pPr>
      <w:r w:rsidRPr="00AC7CA8">
        <w:rPr>
          <w:rFonts w:ascii="Cambria" w:hAnsi="Cambria" w:cs="Times New Roman"/>
          <w:b/>
        </w:rPr>
        <w:t>Rédaction du rapport + résumé</w:t>
      </w:r>
    </w:p>
    <w:p w14:paraId="2A6DCF2B" w14:textId="77777777" w:rsidR="00C73C19" w:rsidRDefault="00C73C19" w:rsidP="00C73C19">
      <w:pPr>
        <w:pStyle w:val="Default"/>
        <w:jc w:val="both"/>
        <w:rPr>
          <w:rFonts w:ascii="Cambria" w:hAnsi="Cambria" w:cs="Times New Roman"/>
        </w:rPr>
      </w:pPr>
      <w:r w:rsidRPr="003C2CAD">
        <w:rPr>
          <w:rFonts w:ascii="Cambria" w:hAnsi="Cambria" w:cs="Times New Roman"/>
        </w:rPr>
        <w:t>A l'issue des missions sur le terrain, un rapport exhaustif, clair, facile à lire et intégrant les</w:t>
      </w:r>
      <w:r>
        <w:rPr>
          <w:rFonts w:ascii="Cambria" w:hAnsi="Cambria" w:cs="Times New Roman"/>
        </w:rPr>
        <w:t xml:space="preserve"> </w:t>
      </w:r>
      <w:r w:rsidRPr="003C2CAD">
        <w:rPr>
          <w:rFonts w:ascii="Cambria" w:hAnsi="Cambria" w:cs="Times New Roman"/>
        </w:rPr>
        <w:t>éléments recherchés décrit dans les objectifs spécifiques sera rédigé et partagé.</w:t>
      </w:r>
      <w:r>
        <w:rPr>
          <w:rFonts w:ascii="Cambria" w:hAnsi="Cambria" w:cs="Times New Roman"/>
        </w:rPr>
        <w:t xml:space="preserve"> </w:t>
      </w:r>
      <w:r w:rsidRPr="003C2CAD">
        <w:rPr>
          <w:rFonts w:ascii="Cambria" w:hAnsi="Cambria" w:cs="Times New Roman"/>
        </w:rPr>
        <w:t>Un résumé devra être associé à ce rapport.</w:t>
      </w:r>
    </w:p>
    <w:p w14:paraId="51B18068" w14:textId="77777777" w:rsidR="00C73C19" w:rsidRPr="00AC7CA8" w:rsidRDefault="00C73C19" w:rsidP="00C73C19">
      <w:pPr>
        <w:pStyle w:val="Default"/>
        <w:spacing w:before="240"/>
        <w:rPr>
          <w:rFonts w:ascii="Cambria" w:hAnsi="Cambria" w:cs="Times New Roman"/>
          <w:b/>
        </w:rPr>
      </w:pPr>
      <w:r w:rsidRPr="00AC7CA8">
        <w:rPr>
          <w:rFonts w:ascii="Cambria" w:hAnsi="Cambria" w:cs="Times New Roman"/>
          <w:b/>
        </w:rPr>
        <w:t>Restitution</w:t>
      </w:r>
    </w:p>
    <w:p w14:paraId="2198032E" w14:textId="77777777" w:rsidR="00C73C19" w:rsidRDefault="00C73C19" w:rsidP="00C73C19">
      <w:pPr>
        <w:pStyle w:val="Default"/>
        <w:jc w:val="both"/>
        <w:rPr>
          <w:rFonts w:ascii="Cambria" w:hAnsi="Cambria" w:cs="Times New Roman"/>
        </w:rPr>
      </w:pPr>
      <w:r w:rsidRPr="003C2CAD">
        <w:rPr>
          <w:rFonts w:ascii="Cambria" w:hAnsi="Cambria" w:cs="Times New Roman"/>
        </w:rPr>
        <w:t>La restitution se fera en deux étapes : la première avec l’équipe du projet et la seconde se</w:t>
      </w:r>
      <w:r>
        <w:rPr>
          <w:rFonts w:ascii="Cambria" w:hAnsi="Cambria" w:cs="Times New Roman"/>
        </w:rPr>
        <w:t xml:space="preserve"> </w:t>
      </w:r>
      <w:r w:rsidRPr="003C2CAD">
        <w:rPr>
          <w:rFonts w:ascii="Cambria" w:hAnsi="Cambria" w:cs="Times New Roman"/>
        </w:rPr>
        <w:t>fera lors de l’atelier de restitution avec les partena</w:t>
      </w:r>
      <w:r>
        <w:rPr>
          <w:rFonts w:ascii="Cambria" w:hAnsi="Cambria" w:cs="Times New Roman"/>
        </w:rPr>
        <w:t>ires.</w:t>
      </w:r>
    </w:p>
    <w:p w14:paraId="69EE3F04" w14:textId="77777777" w:rsidR="008E4203" w:rsidRDefault="008E4203" w:rsidP="008E4203">
      <w:pPr>
        <w:pStyle w:val="Default"/>
        <w:jc w:val="both"/>
        <w:rPr>
          <w:rFonts w:ascii="Cambria" w:hAnsi="Cambria" w:cs="Times New Roman"/>
        </w:rPr>
      </w:pPr>
    </w:p>
    <w:p w14:paraId="73F46BA5" w14:textId="77777777" w:rsidR="007A3C18" w:rsidRPr="008E4203" w:rsidRDefault="00F6236B" w:rsidP="00BA2C24">
      <w:pPr>
        <w:pStyle w:val="Default"/>
        <w:numPr>
          <w:ilvl w:val="0"/>
          <w:numId w:val="7"/>
        </w:numPr>
        <w:shd w:val="clear" w:color="auto" w:fill="9CC2E5" w:themeFill="accent1" w:themeFillTint="99"/>
        <w:tabs>
          <w:tab w:val="left" w:pos="4962"/>
        </w:tabs>
        <w:jc w:val="center"/>
        <w:rPr>
          <w:rFonts w:ascii="Cambria" w:hAnsi="Cambria"/>
          <w:b/>
          <w:color w:val="auto"/>
        </w:rPr>
      </w:pPr>
      <w:r>
        <w:rPr>
          <w:rFonts w:ascii="Cambria" w:hAnsi="Cambria"/>
          <w:b/>
          <w:color w:val="auto"/>
        </w:rPr>
        <w:t>Livrables</w:t>
      </w:r>
    </w:p>
    <w:p w14:paraId="02D28810" w14:textId="77777777" w:rsidR="00F6236B" w:rsidRDefault="00F6236B" w:rsidP="00F6236B">
      <w:pPr>
        <w:autoSpaceDE w:val="0"/>
        <w:autoSpaceDN w:val="0"/>
        <w:adjustRightInd w:val="0"/>
        <w:spacing w:after="0" w:line="240" w:lineRule="auto"/>
        <w:jc w:val="both"/>
      </w:pPr>
    </w:p>
    <w:p w14:paraId="61BA8FAC" w14:textId="77777777" w:rsidR="00F6236B" w:rsidRPr="007A3B1D" w:rsidRDefault="00F6236B" w:rsidP="00F6236B">
      <w:pPr>
        <w:autoSpaceDE w:val="0"/>
        <w:autoSpaceDN w:val="0"/>
        <w:adjustRightInd w:val="0"/>
        <w:spacing w:after="0" w:line="240" w:lineRule="auto"/>
        <w:jc w:val="both"/>
        <w:rPr>
          <w:rFonts w:ascii="Cambria" w:hAnsi="Cambria" w:cs="Times New Roman"/>
          <w:color w:val="000000"/>
          <w:sz w:val="24"/>
          <w:szCs w:val="24"/>
        </w:rPr>
      </w:pPr>
      <w:r w:rsidRPr="007A3B1D">
        <w:rPr>
          <w:rFonts w:ascii="Cambria" w:hAnsi="Cambria" w:cs="Times New Roman"/>
          <w:color w:val="000000"/>
          <w:sz w:val="24"/>
          <w:szCs w:val="24"/>
        </w:rPr>
        <w:t>Le (La) consultant (e) fournira les différents livrables dans les délais impartis en version française sous format électronique et/ou sur support papier :</w:t>
      </w:r>
    </w:p>
    <w:p w14:paraId="4D26ACBA" w14:textId="56AB578E" w:rsidR="00446C47" w:rsidRDefault="00F6236B" w:rsidP="00BC7423">
      <w:pPr>
        <w:pStyle w:val="Paragraphedeliste"/>
        <w:numPr>
          <w:ilvl w:val="0"/>
          <w:numId w:val="36"/>
        </w:numPr>
        <w:jc w:val="both"/>
        <w:rPr>
          <w:rFonts w:ascii="Cambria" w:hAnsi="Cambria" w:cs="Times New Roman"/>
          <w:color w:val="000000"/>
          <w:sz w:val="24"/>
          <w:szCs w:val="24"/>
        </w:rPr>
      </w:pPr>
      <w:r w:rsidRPr="00DF6584">
        <w:rPr>
          <w:rFonts w:ascii="Cambria" w:hAnsi="Cambria" w:cs="Times New Roman"/>
          <w:b/>
          <w:color w:val="000000"/>
          <w:sz w:val="24"/>
          <w:szCs w:val="24"/>
        </w:rPr>
        <w:t>Un</w:t>
      </w:r>
      <w:r w:rsidR="002138BA" w:rsidRPr="00DF6584">
        <w:rPr>
          <w:rFonts w:ascii="Cambria" w:hAnsi="Cambria" w:cs="Times New Roman"/>
          <w:b/>
          <w:color w:val="000000"/>
          <w:sz w:val="24"/>
          <w:szCs w:val="24"/>
        </w:rPr>
        <w:t>e note de cadrage</w:t>
      </w:r>
      <w:r w:rsidR="002138BA" w:rsidRPr="002138BA">
        <w:rPr>
          <w:rFonts w:ascii="Cambria" w:hAnsi="Cambria" w:cs="Times New Roman"/>
          <w:color w:val="000000"/>
          <w:sz w:val="24"/>
          <w:szCs w:val="24"/>
        </w:rPr>
        <w:t xml:space="preserve"> : Elle permet de s’accorder avec le SIF sur les activités à mener, les rôles et responsabilités des différentes parties prenantes, les outils de collecte des données, le chronogramme... Cette note de cadrage permettra en outre de faire une meilleure coordination entre les équipes du prestataire et les équipes du SIF (au besoin et si nécessaire) pour la bonne exécution de l’étude. Le </w:t>
      </w:r>
      <w:r w:rsidR="002138BA" w:rsidRPr="002138BA">
        <w:rPr>
          <w:rFonts w:ascii="Cambria" w:hAnsi="Cambria" w:cs="Times New Roman"/>
          <w:color w:val="000000"/>
          <w:sz w:val="24"/>
          <w:szCs w:val="24"/>
        </w:rPr>
        <w:lastRenderedPageBreak/>
        <w:t xml:space="preserve">prestataire transmettra la note de cadrage </w:t>
      </w:r>
      <w:r w:rsidR="002138BA" w:rsidRPr="00BC7423">
        <w:rPr>
          <w:rFonts w:ascii="Cambria" w:hAnsi="Cambria" w:cs="Times New Roman"/>
          <w:color w:val="000000"/>
          <w:sz w:val="24"/>
          <w:szCs w:val="24"/>
        </w:rPr>
        <w:t>3 jours</w:t>
      </w:r>
      <w:r w:rsidR="002138BA" w:rsidRPr="002138BA">
        <w:rPr>
          <w:rFonts w:ascii="Cambria" w:hAnsi="Cambria" w:cs="Times New Roman"/>
          <w:color w:val="000000"/>
          <w:sz w:val="24"/>
          <w:szCs w:val="24"/>
        </w:rPr>
        <w:t xml:space="preserve"> après la r</w:t>
      </w:r>
      <w:r w:rsidR="00123419">
        <w:rPr>
          <w:rFonts w:ascii="Cambria" w:hAnsi="Cambria" w:cs="Times New Roman"/>
          <w:color w:val="000000"/>
          <w:sz w:val="24"/>
          <w:szCs w:val="24"/>
        </w:rPr>
        <w:t xml:space="preserve">éunion de cadrage. Le SIF aura </w:t>
      </w:r>
      <w:r w:rsidR="003B1CD8" w:rsidRPr="00BC7423">
        <w:rPr>
          <w:rFonts w:ascii="Cambria" w:hAnsi="Cambria" w:cs="Times New Roman"/>
          <w:color w:val="000000"/>
          <w:sz w:val="24"/>
          <w:szCs w:val="24"/>
        </w:rPr>
        <w:t>7</w:t>
      </w:r>
      <w:r w:rsidR="002138BA" w:rsidRPr="00BC7423">
        <w:rPr>
          <w:rFonts w:ascii="Cambria" w:hAnsi="Cambria" w:cs="Times New Roman"/>
          <w:color w:val="000000"/>
          <w:sz w:val="24"/>
          <w:szCs w:val="24"/>
        </w:rPr>
        <w:t xml:space="preserve"> jours</w:t>
      </w:r>
      <w:r w:rsidR="002138BA" w:rsidRPr="002138BA">
        <w:rPr>
          <w:rFonts w:ascii="Cambria" w:hAnsi="Cambria" w:cs="Times New Roman"/>
          <w:color w:val="000000"/>
          <w:sz w:val="24"/>
          <w:szCs w:val="24"/>
        </w:rPr>
        <w:t xml:space="preserve"> pour analyser le document et transmettre ses commentaires.</w:t>
      </w:r>
    </w:p>
    <w:p w14:paraId="5FBD33FC" w14:textId="77777777" w:rsidR="002138BA" w:rsidRDefault="002138BA" w:rsidP="00DF6584">
      <w:pPr>
        <w:pStyle w:val="Paragraphedeliste"/>
        <w:rPr>
          <w:rFonts w:ascii="Cambria" w:hAnsi="Cambria" w:cs="Times New Roman"/>
          <w:color w:val="000000"/>
          <w:sz w:val="24"/>
          <w:szCs w:val="24"/>
        </w:rPr>
      </w:pPr>
    </w:p>
    <w:p w14:paraId="78803145" w14:textId="77777777" w:rsidR="00123419" w:rsidRDefault="002138BA" w:rsidP="00DF6584">
      <w:pPr>
        <w:pStyle w:val="Paragraphedeliste"/>
        <w:numPr>
          <w:ilvl w:val="0"/>
          <w:numId w:val="36"/>
        </w:numPr>
        <w:rPr>
          <w:rFonts w:ascii="Cambria" w:hAnsi="Cambria" w:cs="Times New Roman"/>
          <w:color w:val="000000"/>
          <w:sz w:val="24"/>
          <w:szCs w:val="24"/>
        </w:rPr>
      </w:pPr>
      <w:r w:rsidRPr="00DF6584">
        <w:rPr>
          <w:rFonts w:ascii="Cambria" w:hAnsi="Cambria" w:cs="Times New Roman"/>
          <w:b/>
          <w:color w:val="000000"/>
          <w:sz w:val="24"/>
          <w:szCs w:val="24"/>
        </w:rPr>
        <w:t>Les comptes rendus des entretiens et ateliers</w:t>
      </w:r>
      <w:r w:rsidRPr="002138BA">
        <w:rPr>
          <w:rFonts w:ascii="Cambria" w:hAnsi="Cambria" w:cs="Times New Roman"/>
          <w:color w:val="000000"/>
          <w:sz w:val="24"/>
          <w:szCs w:val="24"/>
        </w:rPr>
        <w:t xml:space="preserve"> : tous les ateliers et entretiens avec les différentes parties prenantes ainsi que les communautés seront documentées et fournies au SIF à l’issue de l’étude.</w:t>
      </w:r>
    </w:p>
    <w:p w14:paraId="68EF2564" w14:textId="77777777" w:rsidR="00123419" w:rsidRPr="00DF6584" w:rsidRDefault="00123419" w:rsidP="00DF6584">
      <w:pPr>
        <w:pStyle w:val="Paragraphedeliste"/>
        <w:rPr>
          <w:rFonts w:ascii="Cambria" w:hAnsi="Cambria" w:cs="Times New Roman"/>
          <w:color w:val="000000"/>
          <w:sz w:val="24"/>
          <w:szCs w:val="24"/>
        </w:rPr>
      </w:pPr>
    </w:p>
    <w:p w14:paraId="397A5AF3" w14:textId="77777777" w:rsidR="00F6236B" w:rsidRPr="00DF6584" w:rsidRDefault="00123419" w:rsidP="00DF6584">
      <w:pPr>
        <w:pStyle w:val="Paragraphedeliste"/>
        <w:numPr>
          <w:ilvl w:val="0"/>
          <w:numId w:val="36"/>
        </w:numPr>
        <w:rPr>
          <w:rFonts w:ascii="Cambria" w:hAnsi="Cambria" w:cs="Times New Roman"/>
          <w:color w:val="000000"/>
          <w:sz w:val="24"/>
          <w:szCs w:val="24"/>
        </w:rPr>
      </w:pPr>
      <w:r w:rsidRPr="00DF6584">
        <w:rPr>
          <w:rFonts w:ascii="Cambria" w:hAnsi="Cambria" w:cs="Times New Roman"/>
          <w:b/>
          <w:color w:val="000000"/>
          <w:sz w:val="24"/>
          <w:szCs w:val="24"/>
        </w:rPr>
        <w:t>Les outils de collecte des données</w:t>
      </w:r>
      <w:r w:rsidRPr="00DF6584">
        <w:rPr>
          <w:rFonts w:ascii="Cambria" w:hAnsi="Cambria" w:cs="Times New Roman"/>
          <w:color w:val="000000"/>
          <w:sz w:val="24"/>
          <w:szCs w:val="24"/>
        </w:rPr>
        <w:t xml:space="preserve"> ;</w:t>
      </w:r>
    </w:p>
    <w:p w14:paraId="25FFEC27" w14:textId="7E44FB15" w:rsidR="00F6236B" w:rsidRDefault="00F6236B" w:rsidP="00123419">
      <w:pPr>
        <w:numPr>
          <w:ilvl w:val="0"/>
          <w:numId w:val="36"/>
        </w:numPr>
        <w:autoSpaceDE w:val="0"/>
        <w:autoSpaceDN w:val="0"/>
        <w:adjustRightInd w:val="0"/>
        <w:spacing w:after="0" w:line="240" w:lineRule="auto"/>
        <w:jc w:val="both"/>
        <w:rPr>
          <w:rFonts w:ascii="Cambria" w:hAnsi="Cambria" w:cs="Times New Roman"/>
          <w:color w:val="000000"/>
          <w:sz w:val="24"/>
          <w:szCs w:val="24"/>
        </w:rPr>
      </w:pPr>
      <w:r w:rsidRPr="00DF6584">
        <w:rPr>
          <w:rFonts w:ascii="Cambria" w:hAnsi="Cambria" w:cs="Times New Roman"/>
          <w:b/>
          <w:color w:val="000000"/>
          <w:sz w:val="24"/>
          <w:szCs w:val="24"/>
        </w:rPr>
        <w:t>Un Rapport provisoire</w:t>
      </w:r>
      <w:r w:rsidR="00123419">
        <w:rPr>
          <w:rFonts w:ascii="Cambria" w:hAnsi="Cambria" w:cs="Times New Roman"/>
          <w:color w:val="000000"/>
          <w:sz w:val="24"/>
          <w:szCs w:val="24"/>
        </w:rPr>
        <w:t> : en français, il</w:t>
      </w:r>
      <w:r w:rsidR="00123419" w:rsidRPr="00123419">
        <w:rPr>
          <w:rFonts w:ascii="Cambria" w:hAnsi="Cambria" w:cs="Times New Roman"/>
          <w:color w:val="000000"/>
          <w:sz w:val="24"/>
          <w:szCs w:val="24"/>
        </w:rPr>
        <w:t xml:space="preserve"> sera </w:t>
      </w:r>
      <w:r w:rsidR="00123419">
        <w:rPr>
          <w:rFonts w:ascii="Cambria" w:hAnsi="Cambria" w:cs="Times New Roman"/>
          <w:color w:val="000000"/>
          <w:sz w:val="24"/>
          <w:szCs w:val="24"/>
        </w:rPr>
        <w:t xml:space="preserve">transmis au SIF, au plus tard </w:t>
      </w:r>
      <w:r w:rsidR="00663E84" w:rsidRPr="00BC7423">
        <w:rPr>
          <w:rFonts w:ascii="Cambria" w:hAnsi="Cambria" w:cs="Times New Roman"/>
          <w:color w:val="000000"/>
          <w:sz w:val="24"/>
          <w:szCs w:val="24"/>
        </w:rPr>
        <w:t>15</w:t>
      </w:r>
      <w:r w:rsidR="00123419" w:rsidRPr="00BC7423">
        <w:rPr>
          <w:rFonts w:ascii="Cambria" w:hAnsi="Cambria" w:cs="Times New Roman"/>
          <w:color w:val="000000"/>
          <w:sz w:val="24"/>
          <w:szCs w:val="24"/>
        </w:rPr>
        <w:t xml:space="preserve"> jours</w:t>
      </w:r>
      <w:r w:rsidR="00123419" w:rsidRPr="00123419">
        <w:rPr>
          <w:rFonts w:ascii="Cambria" w:hAnsi="Cambria" w:cs="Times New Roman"/>
          <w:color w:val="000000"/>
          <w:sz w:val="24"/>
          <w:szCs w:val="24"/>
        </w:rPr>
        <w:t xml:space="preserve"> après le retour de la mission de terrain. Le SIF aura à son tour</w:t>
      </w:r>
      <w:r w:rsidR="003B1CD8">
        <w:rPr>
          <w:rFonts w:ascii="Cambria" w:hAnsi="Cambria" w:cs="Times New Roman"/>
          <w:color w:val="000000"/>
          <w:sz w:val="24"/>
          <w:szCs w:val="24"/>
        </w:rPr>
        <w:t xml:space="preserve"> </w:t>
      </w:r>
      <w:r w:rsidR="00BC7423" w:rsidRPr="00BC7423">
        <w:rPr>
          <w:rFonts w:ascii="Cambria" w:hAnsi="Cambria" w:cs="Times New Roman"/>
          <w:color w:val="000000"/>
          <w:sz w:val="24"/>
          <w:szCs w:val="24"/>
        </w:rPr>
        <w:t>10</w:t>
      </w:r>
      <w:r w:rsidR="00123419" w:rsidRPr="00BC7423">
        <w:rPr>
          <w:rFonts w:ascii="Cambria" w:hAnsi="Cambria" w:cs="Times New Roman"/>
          <w:color w:val="000000"/>
          <w:sz w:val="24"/>
          <w:szCs w:val="24"/>
        </w:rPr>
        <w:t xml:space="preserve"> jours</w:t>
      </w:r>
      <w:r w:rsidR="00123419" w:rsidRPr="00123419">
        <w:rPr>
          <w:rFonts w:ascii="Cambria" w:hAnsi="Cambria" w:cs="Times New Roman"/>
          <w:color w:val="000000"/>
          <w:sz w:val="24"/>
          <w:szCs w:val="24"/>
        </w:rPr>
        <w:t xml:space="preserve"> pour analyser le document et transmettre ses commentaires</w:t>
      </w:r>
    </w:p>
    <w:p w14:paraId="66135FC5" w14:textId="77777777" w:rsidR="00123419" w:rsidRPr="00DF6584" w:rsidRDefault="00123419" w:rsidP="00DF6584">
      <w:pPr>
        <w:pStyle w:val="Paragraphedeliste"/>
        <w:numPr>
          <w:ilvl w:val="0"/>
          <w:numId w:val="36"/>
        </w:numPr>
        <w:rPr>
          <w:rFonts w:ascii="Cambria" w:hAnsi="Cambria" w:cs="Times New Roman"/>
          <w:color w:val="000000"/>
          <w:sz w:val="24"/>
          <w:szCs w:val="24"/>
        </w:rPr>
      </w:pPr>
      <w:r w:rsidRPr="00DF6584">
        <w:rPr>
          <w:rFonts w:ascii="Cambria" w:hAnsi="Cambria" w:cs="Times New Roman"/>
          <w:b/>
          <w:color w:val="000000"/>
          <w:sz w:val="24"/>
          <w:szCs w:val="24"/>
        </w:rPr>
        <w:t>Un Rapport de l’atelier de restitution/validation des résultats provisoires</w:t>
      </w:r>
      <w:r w:rsidRPr="00123419">
        <w:rPr>
          <w:rFonts w:ascii="Cambria" w:hAnsi="Cambria" w:cs="Times New Roman"/>
          <w:color w:val="000000"/>
          <w:sz w:val="24"/>
          <w:szCs w:val="24"/>
        </w:rPr>
        <w:t xml:space="preserve"> : </w:t>
      </w:r>
      <w:r w:rsidRPr="00BC7423">
        <w:rPr>
          <w:rFonts w:ascii="Cambria" w:hAnsi="Cambria" w:cs="Times New Roman"/>
          <w:color w:val="000000"/>
          <w:sz w:val="24"/>
          <w:szCs w:val="24"/>
        </w:rPr>
        <w:t>5 jours</w:t>
      </w:r>
      <w:r w:rsidRPr="00123419">
        <w:rPr>
          <w:rFonts w:ascii="Cambria" w:hAnsi="Cambria" w:cs="Times New Roman"/>
          <w:color w:val="000000"/>
          <w:sz w:val="24"/>
          <w:szCs w:val="24"/>
        </w:rPr>
        <w:t xml:space="preserve"> avant le dépôt du rapport final, un atelier sera organisé par le prestataire au bénéfice des cadres du projet du SIF ainsi qu’aux différentes parties prenantes et les invités du SIF. Un rapport de cet atelier sera remis en même temps que le rapport final et le SIF en fera des retours en même temps que les retours sur le rapport final.</w:t>
      </w:r>
    </w:p>
    <w:p w14:paraId="104DECF9" w14:textId="0DCBDCDE" w:rsidR="00123419" w:rsidRDefault="00F6236B" w:rsidP="00DF6584">
      <w:pPr>
        <w:numPr>
          <w:ilvl w:val="0"/>
          <w:numId w:val="36"/>
        </w:numPr>
        <w:autoSpaceDE w:val="0"/>
        <w:autoSpaceDN w:val="0"/>
        <w:adjustRightInd w:val="0"/>
        <w:spacing w:after="0" w:line="240" w:lineRule="auto"/>
        <w:jc w:val="both"/>
        <w:rPr>
          <w:rFonts w:ascii="Cambria" w:hAnsi="Cambria" w:cs="Times New Roman"/>
          <w:color w:val="000000"/>
          <w:sz w:val="24"/>
          <w:szCs w:val="24"/>
        </w:rPr>
      </w:pPr>
      <w:r w:rsidRPr="00DF6584">
        <w:rPr>
          <w:rFonts w:ascii="Cambria" w:hAnsi="Cambria" w:cs="Times New Roman"/>
          <w:b/>
          <w:color w:val="000000"/>
          <w:sz w:val="24"/>
          <w:szCs w:val="24"/>
        </w:rPr>
        <w:t>Un Rapport final</w:t>
      </w:r>
      <w:r w:rsidR="00123419">
        <w:rPr>
          <w:rFonts w:ascii="Cambria" w:hAnsi="Cambria" w:cs="Times New Roman"/>
          <w:color w:val="000000"/>
          <w:sz w:val="24"/>
          <w:szCs w:val="24"/>
        </w:rPr>
        <w:t> :</w:t>
      </w:r>
      <w:r w:rsidR="004F3AB8">
        <w:rPr>
          <w:rFonts w:ascii="Cambria" w:hAnsi="Cambria" w:cs="Times New Roman"/>
          <w:color w:val="000000"/>
          <w:sz w:val="24"/>
          <w:szCs w:val="24"/>
        </w:rPr>
        <w:t xml:space="preserve"> </w:t>
      </w:r>
      <w:r w:rsidR="00123419" w:rsidRPr="00123419">
        <w:rPr>
          <w:rFonts w:ascii="Cambria" w:hAnsi="Cambria" w:cs="Times New Roman"/>
          <w:color w:val="000000"/>
          <w:sz w:val="24"/>
          <w:szCs w:val="24"/>
        </w:rPr>
        <w:t xml:space="preserve">en français, prenant en compte les observations. Il sera rédigé selon le canevas décrit dans les présents </w:t>
      </w:r>
      <w:proofErr w:type="spellStart"/>
      <w:r w:rsidR="00123419" w:rsidRPr="00123419">
        <w:rPr>
          <w:rFonts w:ascii="Cambria" w:hAnsi="Cambria" w:cs="Times New Roman"/>
          <w:color w:val="000000"/>
          <w:sz w:val="24"/>
          <w:szCs w:val="24"/>
        </w:rPr>
        <w:t>TdRs</w:t>
      </w:r>
      <w:proofErr w:type="spellEnd"/>
      <w:r w:rsidR="00123419">
        <w:rPr>
          <w:rFonts w:ascii="Cambria" w:hAnsi="Cambria" w:cs="Times New Roman"/>
          <w:color w:val="000000"/>
          <w:sz w:val="24"/>
          <w:szCs w:val="24"/>
        </w:rPr>
        <w:t>.</w:t>
      </w:r>
    </w:p>
    <w:p w14:paraId="1888CF39" w14:textId="77777777" w:rsidR="00123419" w:rsidRDefault="00123419" w:rsidP="00DF6584">
      <w:pPr>
        <w:autoSpaceDE w:val="0"/>
        <w:autoSpaceDN w:val="0"/>
        <w:adjustRightInd w:val="0"/>
        <w:spacing w:after="0" w:line="240" w:lineRule="auto"/>
        <w:ind w:left="720"/>
        <w:jc w:val="both"/>
        <w:rPr>
          <w:rFonts w:ascii="Cambria" w:hAnsi="Cambria" w:cs="Times New Roman"/>
          <w:color w:val="000000"/>
          <w:sz w:val="24"/>
          <w:szCs w:val="24"/>
        </w:rPr>
      </w:pPr>
    </w:p>
    <w:p w14:paraId="53826B1D" w14:textId="37615103" w:rsidR="00123419" w:rsidRDefault="00123419" w:rsidP="00DF6584">
      <w:pPr>
        <w:pStyle w:val="Paragraphedeliste"/>
        <w:numPr>
          <w:ilvl w:val="0"/>
          <w:numId w:val="36"/>
        </w:numPr>
        <w:rPr>
          <w:rFonts w:ascii="Cambria" w:hAnsi="Cambria" w:cs="Times New Roman"/>
          <w:color w:val="000000"/>
          <w:sz w:val="24"/>
          <w:szCs w:val="24"/>
        </w:rPr>
      </w:pPr>
      <w:r w:rsidRPr="00DF6584">
        <w:rPr>
          <w:rFonts w:ascii="Cambria" w:hAnsi="Cambria" w:cs="Times New Roman"/>
          <w:b/>
          <w:color w:val="000000"/>
          <w:sz w:val="24"/>
          <w:szCs w:val="24"/>
        </w:rPr>
        <w:t>Une synthèse de rapport final</w:t>
      </w:r>
      <w:r w:rsidRPr="00123419">
        <w:rPr>
          <w:rFonts w:ascii="Cambria" w:hAnsi="Cambria" w:cs="Times New Roman"/>
          <w:color w:val="000000"/>
          <w:sz w:val="24"/>
          <w:szCs w:val="24"/>
        </w:rPr>
        <w:t xml:space="preserve"> : en français (de 3 à 5 pages), avec les objectifs de l’étude, le résumé des résultats et les recommandations sera produit et soumis avec le rappo</w:t>
      </w:r>
      <w:r>
        <w:rPr>
          <w:rFonts w:ascii="Cambria" w:hAnsi="Cambria" w:cs="Times New Roman"/>
          <w:color w:val="000000"/>
          <w:sz w:val="24"/>
          <w:szCs w:val="24"/>
        </w:rPr>
        <w:t xml:space="preserve">rt final dans un délai de </w:t>
      </w:r>
      <w:r w:rsidR="00663E84" w:rsidRPr="00BC7423">
        <w:rPr>
          <w:rFonts w:ascii="Cambria" w:hAnsi="Cambria" w:cs="Times New Roman"/>
          <w:color w:val="000000"/>
          <w:sz w:val="24"/>
          <w:szCs w:val="24"/>
        </w:rPr>
        <w:t>5</w:t>
      </w:r>
      <w:r w:rsidRPr="00BC7423">
        <w:rPr>
          <w:rFonts w:ascii="Cambria" w:hAnsi="Cambria" w:cs="Times New Roman"/>
          <w:color w:val="000000"/>
          <w:sz w:val="24"/>
          <w:szCs w:val="24"/>
        </w:rPr>
        <w:t xml:space="preserve"> jours</w:t>
      </w:r>
      <w:r w:rsidRPr="00123419">
        <w:rPr>
          <w:rFonts w:ascii="Cambria" w:hAnsi="Cambria" w:cs="Times New Roman"/>
          <w:color w:val="000000"/>
          <w:sz w:val="24"/>
          <w:szCs w:val="24"/>
        </w:rPr>
        <w:t xml:space="preserve"> après les échanges autour du rapport provisoire</w:t>
      </w:r>
      <w:r>
        <w:rPr>
          <w:rFonts w:ascii="Cambria" w:hAnsi="Cambria" w:cs="Times New Roman"/>
          <w:color w:val="000000"/>
          <w:sz w:val="24"/>
          <w:szCs w:val="24"/>
        </w:rPr>
        <w:t>.</w:t>
      </w:r>
    </w:p>
    <w:p w14:paraId="4D541439" w14:textId="77777777" w:rsidR="00123419" w:rsidRPr="00DF6584" w:rsidRDefault="00123419" w:rsidP="00DF6584">
      <w:pPr>
        <w:pStyle w:val="Paragraphedeliste"/>
        <w:rPr>
          <w:rFonts w:ascii="Cambria" w:hAnsi="Cambria" w:cs="Times New Roman"/>
          <w:color w:val="000000"/>
          <w:sz w:val="24"/>
          <w:szCs w:val="24"/>
        </w:rPr>
      </w:pPr>
    </w:p>
    <w:p w14:paraId="2D989CA2" w14:textId="28C550B1" w:rsidR="00123419" w:rsidRPr="00DF6584" w:rsidRDefault="00123419" w:rsidP="00123419">
      <w:pPr>
        <w:tabs>
          <w:tab w:val="left" w:pos="5744"/>
        </w:tabs>
        <w:overflowPunct w:val="0"/>
        <w:autoSpaceDE w:val="0"/>
        <w:adjustRightInd w:val="0"/>
        <w:spacing w:before="60" w:after="60" w:line="240" w:lineRule="auto"/>
        <w:ind w:left="360"/>
        <w:jc w:val="both"/>
        <w:textAlignment w:val="baseline"/>
        <w:rPr>
          <w:rFonts w:ascii="Cambria" w:hAnsi="Cambria" w:cs="Arial"/>
          <w:bCs/>
          <w:color w:val="000000"/>
          <w:sz w:val="24"/>
          <w:szCs w:val="24"/>
        </w:rPr>
      </w:pPr>
      <w:r w:rsidRPr="00DF6584">
        <w:rPr>
          <w:rFonts w:ascii="Cambria" w:hAnsi="Cambria" w:cs="Arial"/>
          <w:bCs/>
          <w:color w:val="000000"/>
          <w:sz w:val="24"/>
          <w:szCs w:val="24"/>
        </w:rPr>
        <w:t>Les rapports provisoire et final comportent maximum 3</w:t>
      </w:r>
      <w:r w:rsidR="008F0149">
        <w:rPr>
          <w:rFonts w:ascii="Cambria" w:hAnsi="Cambria" w:cs="Arial"/>
          <w:bCs/>
          <w:color w:val="000000"/>
          <w:sz w:val="24"/>
          <w:szCs w:val="24"/>
        </w:rPr>
        <w:t>5</w:t>
      </w:r>
      <w:r w:rsidRPr="00DF6584">
        <w:rPr>
          <w:rFonts w:ascii="Cambria" w:hAnsi="Cambria" w:cs="Arial"/>
          <w:bCs/>
          <w:color w:val="000000"/>
          <w:sz w:val="24"/>
          <w:szCs w:val="24"/>
        </w:rPr>
        <w:t xml:space="preserve"> pages (hors annexes) selon la structure suivante :</w:t>
      </w:r>
    </w:p>
    <w:p w14:paraId="52BDC918" w14:textId="77777777" w:rsidR="00123419" w:rsidRPr="00DF6584" w:rsidRDefault="00123419" w:rsidP="00123419">
      <w:pPr>
        <w:pStyle w:val="Paragraphedeliste"/>
        <w:numPr>
          <w:ilvl w:val="0"/>
          <w:numId w:val="41"/>
        </w:numPr>
        <w:tabs>
          <w:tab w:val="left" w:pos="5744"/>
        </w:tabs>
        <w:overflowPunct w:val="0"/>
        <w:autoSpaceDE w:val="0"/>
        <w:adjustRightInd w:val="0"/>
        <w:spacing w:before="60" w:after="60" w:line="240" w:lineRule="auto"/>
        <w:jc w:val="both"/>
        <w:textAlignment w:val="baseline"/>
        <w:rPr>
          <w:rFonts w:ascii="Cambria" w:hAnsi="Cambria"/>
          <w:bCs/>
          <w:color w:val="000000"/>
          <w:sz w:val="24"/>
          <w:szCs w:val="24"/>
        </w:rPr>
      </w:pPr>
      <w:r w:rsidRPr="00DF6584">
        <w:rPr>
          <w:rFonts w:ascii="Cambria" w:hAnsi="Cambria"/>
          <w:bCs/>
          <w:color w:val="000000"/>
          <w:sz w:val="24"/>
          <w:szCs w:val="24"/>
        </w:rPr>
        <w:t>Page des titres</w:t>
      </w:r>
    </w:p>
    <w:p w14:paraId="55D87A2E" w14:textId="5575FD68" w:rsidR="00123419" w:rsidRDefault="00123419" w:rsidP="00123419">
      <w:pPr>
        <w:pStyle w:val="Paragraphedeliste"/>
        <w:numPr>
          <w:ilvl w:val="0"/>
          <w:numId w:val="41"/>
        </w:numPr>
        <w:tabs>
          <w:tab w:val="left" w:pos="5744"/>
        </w:tabs>
        <w:overflowPunct w:val="0"/>
        <w:autoSpaceDE w:val="0"/>
        <w:adjustRightInd w:val="0"/>
        <w:spacing w:before="60" w:after="60" w:line="240" w:lineRule="auto"/>
        <w:jc w:val="both"/>
        <w:textAlignment w:val="baseline"/>
        <w:rPr>
          <w:rFonts w:ascii="Cambria" w:hAnsi="Cambria"/>
          <w:bCs/>
          <w:color w:val="000000"/>
          <w:sz w:val="24"/>
          <w:szCs w:val="24"/>
        </w:rPr>
      </w:pPr>
      <w:r w:rsidRPr="00DF6584">
        <w:rPr>
          <w:rFonts w:ascii="Cambria" w:hAnsi="Cambria"/>
          <w:bCs/>
          <w:color w:val="000000"/>
          <w:sz w:val="24"/>
          <w:szCs w:val="24"/>
        </w:rPr>
        <w:t>Table des matières</w:t>
      </w:r>
    </w:p>
    <w:p w14:paraId="110472E5" w14:textId="34B5516C" w:rsidR="00D461D7" w:rsidRPr="00BC7423" w:rsidRDefault="008F0149" w:rsidP="008F0149">
      <w:pPr>
        <w:pStyle w:val="Paragraphedeliste"/>
        <w:numPr>
          <w:ilvl w:val="0"/>
          <w:numId w:val="41"/>
        </w:numPr>
        <w:tabs>
          <w:tab w:val="left" w:pos="5744"/>
        </w:tabs>
        <w:overflowPunct w:val="0"/>
        <w:autoSpaceDE w:val="0"/>
        <w:adjustRightInd w:val="0"/>
        <w:spacing w:before="60" w:after="60" w:line="240" w:lineRule="auto"/>
        <w:jc w:val="both"/>
        <w:textAlignment w:val="baseline"/>
        <w:rPr>
          <w:rFonts w:ascii="Cambria" w:hAnsi="Cambria"/>
          <w:bCs/>
          <w:color w:val="000000"/>
          <w:sz w:val="24"/>
          <w:szCs w:val="24"/>
        </w:rPr>
      </w:pPr>
      <w:r>
        <w:rPr>
          <w:rFonts w:ascii="Cambria" w:hAnsi="Cambria"/>
          <w:bCs/>
          <w:color w:val="000000"/>
          <w:sz w:val="24"/>
          <w:szCs w:val="24"/>
        </w:rPr>
        <w:t>Sigle et abréviation</w:t>
      </w:r>
    </w:p>
    <w:p w14:paraId="6CD41618" w14:textId="77777777" w:rsidR="00123419" w:rsidRPr="00DF6584" w:rsidRDefault="00123419" w:rsidP="00123419">
      <w:pPr>
        <w:pStyle w:val="Paragraphedeliste"/>
        <w:numPr>
          <w:ilvl w:val="0"/>
          <w:numId w:val="41"/>
        </w:numPr>
        <w:tabs>
          <w:tab w:val="left" w:pos="5744"/>
        </w:tabs>
        <w:overflowPunct w:val="0"/>
        <w:autoSpaceDE w:val="0"/>
        <w:adjustRightInd w:val="0"/>
        <w:spacing w:before="60" w:after="60" w:line="240" w:lineRule="auto"/>
        <w:jc w:val="both"/>
        <w:textAlignment w:val="baseline"/>
        <w:rPr>
          <w:rFonts w:ascii="Cambria" w:hAnsi="Cambria"/>
          <w:bCs/>
          <w:color w:val="000000"/>
          <w:sz w:val="24"/>
          <w:szCs w:val="24"/>
        </w:rPr>
      </w:pPr>
      <w:r w:rsidRPr="00DF6584">
        <w:rPr>
          <w:rFonts w:ascii="Cambria" w:hAnsi="Cambria"/>
          <w:bCs/>
          <w:color w:val="000000"/>
          <w:sz w:val="24"/>
          <w:szCs w:val="24"/>
        </w:rPr>
        <w:t>Introduction</w:t>
      </w:r>
    </w:p>
    <w:p w14:paraId="1F607954" w14:textId="77777777" w:rsidR="00123419" w:rsidRPr="00DF6584" w:rsidRDefault="00123419" w:rsidP="00123419">
      <w:pPr>
        <w:pStyle w:val="Paragraphedeliste"/>
        <w:numPr>
          <w:ilvl w:val="0"/>
          <w:numId w:val="41"/>
        </w:numPr>
        <w:tabs>
          <w:tab w:val="left" w:pos="5744"/>
        </w:tabs>
        <w:overflowPunct w:val="0"/>
        <w:autoSpaceDE w:val="0"/>
        <w:adjustRightInd w:val="0"/>
        <w:spacing w:before="60" w:after="60" w:line="240" w:lineRule="auto"/>
        <w:jc w:val="both"/>
        <w:textAlignment w:val="baseline"/>
        <w:rPr>
          <w:rFonts w:ascii="Cambria" w:hAnsi="Cambria"/>
          <w:bCs/>
          <w:color w:val="000000"/>
          <w:sz w:val="24"/>
          <w:szCs w:val="24"/>
        </w:rPr>
      </w:pPr>
      <w:r w:rsidRPr="00DF6584">
        <w:rPr>
          <w:rFonts w:ascii="Cambria" w:hAnsi="Cambria"/>
          <w:bCs/>
          <w:color w:val="000000"/>
          <w:sz w:val="24"/>
          <w:szCs w:val="24"/>
        </w:rPr>
        <w:t>Contexte et justification de l’étude</w:t>
      </w:r>
    </w:p>
    <w:p w14:paraId="531B407D" w14:textId="77777777" w:rsidR="00123419" w:rsidRPr="00DF6584" w:rsidRDefault="00123419" w:rsidP="00123419">
      <w:pPr>
        <w:pStyle w:val="Paragraphedeliste"/>
        <w:numPr>
          <w:ilvl w:val="0"/>
          <w:numId w:val="41"/>
        </w:numPr>
        <w:tabs>
          <w:tab w:val="left" w:pos="5744"/>
        </w:tabs>
        <w:overflowPunct w:val="0"/>
        <w:autoSpaceDE w:val="0"/>
        <w:adjustRightInd w:val="0"/>
        <w:spacing w:before="60" w:after="60" w:line="240" w:lineRule="auto"/>
        <w:jc w:val="both"/>
        <w:textAlignment w:val="baseline"/>
        <w:rPr>
          <w:rFonts w:ascii="Cambria" w:hAnsi="Cambria"/>
          <w:bCs/>
          <w:color w:val="000000"/>
          <w:sz w:val="24"/>
          <w:szCs w:val="24"/>
        </w:rPr>
      </w:pPr>
      <w:r w:rsidRPr="00DF6584">
        <w:rPr>
          <w:rFonts w:ascii="Cambria" w:hAnsi="Cambria"/>
          <w:bCs/>
          <w:color w:val="000000"/>
          <w:sz w:val="24"/>
          <w:szCs w:val="24"/>
        </w:rPr>
        <w:t>La méthodologie de l’étude</w:t>
      </w:r>
    </w:p>
    <w:p w14:paraId="5785E55C" w14:textId="77777777" w:rsidR="00123419" w:rsidRPr="00DF6584" w:rsidRDefault="00123419" w:rsidP="00123419">
      <w:pPr>
        <w:pStyle w:val="Paragraphedeliste"/>
        <w:numPr>
          <w:ilvl w:val="0"/>
          <w:numId w:val="41"/>
        </w:numPr>
        <w:tabs>
          <w:tab w:val="left" w:pos="5744"/>
        </w:tabs>
        <w:overflowPunct w:val="0"/>
        <w:autoSpaceDE w:val="0"/>
        <w:adjustRightInd w:val="0"/>
        <w:spacing w:before="60" w:after="60" w:line="240" w:lineRule="auto"/>
        <w:jc w:val="both"/>
        <w:textAlignment w:val="baseline"/>
        <w:rPr>
          <w:rFonts w:ascii="Cambria" w:hAnsi="Cambria"/>
          <w:bCs/>
          <w:color w:val="000000"/>
          <w:sz w:val="24"/>
          <w:szCs w:val="24"/>
        </w:rPr>
      </w:pPr>
      <w:r w:rsidRPr="00DF6584">
        <w:rPr>
          <w:rFonts w:ascii="Cambria" w:hAnsi="Cambria"/>
          <w:bCs/>
          <w:color w:val="000000"/>
          <w:sz w:val="24"/>
          <w:szCs w:val="24"/>
        </w:rPr>
        <w:t>Les résultats détaillés de l’étude</w:t>
      </w:r>
    </w:p>
    <w:p w14:paraId="46BCCE1E" w14:textId="6E2A95F7" w:rsidR="00123419" w:rsidRPr="00DF6584" w:rsidRDefault="00123419" w:rsidP="00123419">
      <w:pPr>
        <w:pStyle w:val="Paragraphedeliste"/>
        <w:numPr>
          <w:ilvl w:val="0"/>
          <w:numId w:val="41"/>
        </w:numPr>
        <w:tabs>
          <w:tab w:val="left" w:pos="5744"/>
        </w:tabs>
        <w:overflowPunct w:val="0"/>
        <w:autoSpaceDE w:val="0"/>
        <w:adjustRightInd w:val="0"/>
        <w:spacing w:before="60" w:after="60" w:line="240" w:lineRule="auto"/>
        <w:jc w:val="both"/>
        <w:textAlignment w:val="baseline"/>
        <w:rPr>
          <w:rFonts w:ascii="Cambria" w:hAnsi="Cambria"/>
          <w:bCs/>
          <w:color w:val="000000"/>
          <w:sz w:val="24"/>
          <w:szCs w:val="24"/>
        </w:rPr>
      </w:pPr>
      <w:r w:rsidRPr="00DF6584">
        <w:rPr>
          <w:rFonts w:ascii="Cambria" w:hAnsi="Cambria"/>
          <w:bCs/>
          <w:color w:val="000000"/>
          <w:sz w:val="24"/>
          <w:szCs w:val="24"/>
        </w:rPr>
        <w:t xml:space="preserve">Les </w:t>
      </w:r>
      <w:r w:rsidR="001B3683">
        <w:rPr>
          <w:rFonts w:ascii="Cambria" w:hAnsi="Cambria"/>
          <w:bCs/>
          <w:color w:val="000000"/>
          <w:sz w:val="24"/>
          <w:szCs w:val="24"/>
        </w:rPr>
        <w:t>recommandations</w:t>
      </w:r>
      <w:r w:rsidRPr="00DF6584">
        <w:rPr>
          <w:rFonts w:ascii="Cambria" w:hAnsi="Cambria"/>
          <w:bCs/>
          <w:color w:val="000000"/>
          <w:sz w:val="24"/>
          <w:szCs w:val="24"/>
        </w:rPr>
        <w:t xml:space="preserve"> sur la base des enseignements tirés</w:t>
      </w:r>
    </w:p>
    <w:p w14:paraId="543C2A9E" w14:textId="77777777" w:rsidR="00123419" w:rsidRPr="00DF6584" w:rsidRDefault="00123419" w:rsidP="00123419">
      <w:pPr>
        <w:pStyle w:val="Paragraphedeliste"/>
        <w:numPr>
          <w:ilvl w:val="0"/>
          <w:numId w:val="41"/>
        </w:numPr>
        <w:tabs>
          <w:tab w:val="left" w:pos="5744"/>
        </w:tabs>
        <w:overflowPunct w:val="0"/>
        <w:autoSpaceDE w:val="0"/>
        <w:adjustRightInd w:val="0"/>
        <w:spacing w:before="60" w:after="60" w:line="240" w:lineRule="auto"/>
        <w:jc w:val="both"/>
        <w:textAlignment w:val="baseline"/>
        <w:rPr>
          <w:rFonts w:ascii="Cambria" w:hAnsi="Cambria"/>
          <w:bCs/>
          <w:color w:val="000000"/>
          <w:sz w:val="24"/>
          <w:szCs w:val="24"/>
        </w:rPr>
      </w:pPr>
      <w:r w:rsidRPr="00DF6584">
        <w:rPr>
          <w:rFonts w:ascii="Cambria" w:hAnsi="Cambria"/>
          <w:bCs/>
          <w:color w:val="000000"/>
          <w:sz w:val="24"/>
          <w:szCs w:val="24"/>
        </w:rPr>
        <w:t>Bibliographie</w:t>
      </w:r>
    </w:p>
    <w:p w14:paraId="233BC172" w14:textId="77777777" w:rsidR="00123419" w:rsidRPr="00DF6584" w:rsidRDefault="00123419" w:rsidP="00123419">
      <w:pPr>
        <w:pStyle w:val="Paragraphedeliste"/>
        <w:numPr>
          <w:ilvl w:val="0"/>
          <w:numId w:val="41"/>
        </w:numPr>
        <w:tabs>
          <w:tab w:val="left" w:pos="5744"/>
        </w:tabs>
        <w:overflowPunct w:val="0"/>
        <w:autoSpaceDE w:val="0"/>
        <w:adjustRightInd w:val="0"/>
        <w:spacing w:before="60" w:after="60" w:line="240" w:lineRule="auto"/>
        <w:jc w:val="both"/>
        <w:textAlignment w:val="baseline"/>
        <w:rPr>
          <w:rFonts w:ascii="Cambria" w:hAnsi="Cambria"/>
          <w:bCs/>
          <w:color w:val="000000"/>
          <w:sz w:val="24"/>
          <w:szCs w:val="24"/>
        </w:rPr>
      </w:pPr>
      <w:r w:rsidRPr="00DF6584">
        <w:rPr>
          <w:rFonts w:ascii="Cambria" w:hAnsi="Cambria"/>
          <w:bCs/>
          <w:color w:val="000000"/>
          <w:sz w:val="24"/>
          <w:szCs w:val="24"/>
        </w:rPr>
        <w:t>Annexes</w:t>
      </w:r>
    </w:p>
    <w:p w14:paraId="46790848" w14:textId="77777777" w:rsidR="003C1695" w:rsidRPr="003C1695" w:rsidRDefault="003C1695" w:rsidP="00DF6584"/>
    <w:p w14:paraId="3955C90C" w14:textId="77777777" w:rsidR="0026106B" w:rsidRPr="004F132A" w:rsidRDefault="00DB1205" w:rsidP="004F132A">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5" w:name="_Toc94797163"/>
      <w:r>
        <w:rPr>
          <w:rFonts w:ascii="Cambria" w:hAnsi="Cambria"/>
          <w:b/>
          <w:color w:val="auto"/>
          <w:sz w:val="24"/>
          <w:szCs w:val="24"/>
        </w:rPr>
        <w:t>Durée de l’évaluation</w:t>
      </w:r>
      <w:bookmarkEnd w:id="5"/>
    </w:p>
    <w:p w14:paraId="2B0EACB3" w14:textId="05E173B3" w:rsidR="0026106B" w:rsidRDefault="0026106B" w:rsidP="0026106B">
      <w:pPr>
        <w:autoSpaceDE w:val="0"/>
        <w:autoSpaceDN w:val="0"/>
        <w:adjustRightInd w:val="0"/>
        <w:spacing w:line="276" w:lineRule="auto"/>
        <w:jc w:val="both"/>
        <w:rPr>
          <w:rFonts w:ascii="Cambria" w:eastAsia="Calibri" w:hAnsi="Cambria" w:cs="Verdana"/>
          <w:sz w:val="24"/>
        </w:rPr>
      </w:pPr>
      <w:r w:rsidRPr="00470849">
        <w:rPr>
          <w:rFonts w:ascii="Cambria" w:eastAsia="Calibri" w:hAnsi="Cambria" w:cs="Verdana"/>
          <w:sz w:val="24"/>
        </w:rPr>
        <w:t xml:space="preserve">La consultation (y </w:t>
      </w:r>
      <w:r w:rsidR="005F0F2B" w:rsidRPr="00470849">
        <w:rPr>
          <w:rFonts w:ascii="Cambria" w:eastAsia="Calibri" w:hAnsi="Cambria" w:cs="Verdana"/>
          <w:sz w:val="24"/>
        </w:rPr>
        <w:t>compris</w:t>
      </w:r>
      <w:r w:rsidRPr="00470849">
        <w:rPr>
          <w:rFonts w:ascii="Cambria" w:eastAsia="Calibri" w:hAnsi="Cambria" w:cs="Verdana"/>
          <w:sz w:val="24"/>
        </w:rPr>
        <w:t xml:space="preserve"> la période de rapportage) portera sur </w:t>
      </w:r>
      <w:r w:rsidR="009A527A" w:rsidRPr="00BC7423">
        <w:rPr>
          <w:rFonts w:ascii="Cambria" w:eastAsia="Calibri" w:hAnsi="Cambria" w:cs="Verdana"/>
          <w:sz w:val="24"/>
        </w:rPr>
        <w:t>45</w:t>
      </w:r>
      <w:r w:rsidR="00BC7423" w:rsidRPr="00BC7423">
        <w:rPr>
          <w:rFonts w:ascii="Cambria" w:eastAsia="Calibri" w:hAnsi="Cambria" w:cs="Verdana"/>
          <w:sz w:val="24"/>
        </w:rPr>
        <w:t xml:space="preserve"> </w:t>
      </w:r>
      <w:r w:rsidRPr="00BC7423">
        <w:rPr>
          <w:rFonts w:ascii="Cambria" w:eastAsia="Calibri" w:hAnsi="Cambria" w:cs="Verdana"/>
          <w:sz w:val="24"/>
        </w:rPr>
        <w:t>jours</w:t>
      </w:r>
      <w:r w:rsidR="001A50AA" w:rsidRPr="00BC7423">
        <w:rPr>
          <w:rFonts w:ascii="Cambria" w:eastAsia="Calibri" w:hAnsi="Cambria" w:cs="Verdana"/>
          <w:sz w:val="24"/>
        </w:rPr>
        <w:t xml:space="preserve"> ouvrables</w:t>
      </w:r>
      <w:r w:rsidRPr="00470849">
        <w:rPr>
          <w:rFonts w:ascii="Cambria" w:eastAsia="Calibri" w:hAnsi="Cambria" w:cs="Verdana"/>
          <w:sz w:val="24"/>
        </w:rPr>
        <w:t xml:space="preserve">. En cas de retard concédé, la date de démarrage sera décalée afin de rester dans la durée de la consultation. </w:t>
      </w:r>
    </w:p>
    <w:p w14:paraId="6D04129C" w14:textId="77777777" w:rsidR="0026106B" w:rsidRPr="0026106B" w:rsidRDefault="00562921" w:rsidP="0026106B">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6" w:name="_Toc94797164"/>
      <w:r>
        <w:rPr>
          <w:rFonts w:ascii="Cambria" w:hAnsi="Cambria"/>
          <w:b/>
          <w:color w:val="auto"/>
          <w:sz w:val="24"/>
          <w:szCs w:val="24"/>
        </w:rPr>
        <w:lastRenderedPageBreak/>
        <w:t>Budget </w:t>
      </w:r>
      <w:r w:rsidR="00DB1205">
        <w:rPr>
          <w:rFonts w:ascii="Cambria" w:hAnsi="Cambria"/>
          <w:b/>
          <w:color w:val="auto"/>
          <w:sz w:val="24"/>
          <w:szCs w:val="24"/>
        </w:rPr>
        <w:t>de l’évaluation</w:t>
      </w:r>
      <w:bookmarkEnd w:id="6"/>
    </w:p>
    <w:p w14:paraId="504AE4BB" w14:textId="77777777" w:rsidR="0026106B" w:rsidRPr="00470849" w:rsidRDefault="0026106B" w:rsidP="0026106B">
      <w:pPr>
        <w:spacing w:before="60" w:after="120" w:line="276" w:lineRule="auto"/>
        <w:jc w:val="both"/>
        <w:rPr>
          <w:rFonts w:ascii="Cambria" w:hAnsi="Cambria" w:cs="Arial"/>
          <w:bCs/>
          <w:sz w:val="24"/>
          <w:lang w:eastAsia="fr-FR"/>
        </w:rPr>
      </w:pPr>
      <w:r w:rsidRPr="00470849">
        <w:rPr>
          <w:rFonts w:ascii="Cambria" w:hAnsi="Cambria" w:cs="Arial"/>
          <w:bCs/>
          <w:sz w:val="24"/>
          <w:lang w:eastAsia="fr-FR"/>
        </w:rPr>
        <w:t>En tenant compte des informations clés (nombre de bénéficiaires à enquêter, localités, les ressources logistiques nécessaires, production du rapport final)</w:t>
      </w:r>
      <w:r w:rsidR="009B32BB">
        <w:rPr>
          <w:rFonts w:ascii="Cambria" w:hAnsi="Cambria" w:cs="Arial"/>
          <w:bCs/>
          <w:sz w:val="24"/>
          <w:lang w:eastAsia="fr-FR"/>
        </w:rPr>
        <w:t>,</w:t>
      </w:r>
      <w:r w:rsidRPr="00470849">
        <w:rPr>
          <w:rFonts w:ascii="Cambria" w:hAnsi="Cambria" w:cs="Arial"/>
          <w:bCs/>
          <w:sz w:val="24"/>
          <w:lang w:eastAsia="fr-FR"/>
        </w:rPr>
        <w:t xml:space="preserve"> le prestataire devra fournir en plus de l’offre technique une offre financière </w:t>
      </w:r>
      <w:r w:rsidRPr="00470849">
        <w:rPr>
          <w:rFonts w:ascii="Cambria" w:hAnsi="Cambria" w:cs="Arial"/>
          <w:b/>
          <w:bCs/>
          <w:sz w:val="24"/>
          <w:lang w:eastAsia="fr-FR"/>
        </w:rPr>
        <w:t>détaillée et réaliste</w:t>
      </w:r>
      <w:r w:rsidRPr="00470849">
        <w:rPr>
          <w:rFonts w:ascii="Cambria" w:hAnsi="Cambria" w:cs="Arial"/>
          <w:bCs/>
          <w:sz w:val="24"/>
          <w:lang w:eastAsia="fr-FR"/>
        </w:rPr>
        <w:t>.</w:t>
      </w:r>
    </w:p>
    <w:p w14:paraId="6435AFB9" w14:textId="77777777" w:rsidR="0026106B" w:rsidRPr="00470849" w:rsidRDefault="0026106B" w:rsidP="0026106B">
      <w:pPr>
        <w:spacing w:before="60" w:after="120" w:line="276" w:lineRule="auto"/>
        <w:jc w:val="both"/>
        <w:rPr>
          <w:rFonts w:ascii="Cambria" w:hAnsi="Cambria" w:cs="Arial"/>
          <w:b/>
          <w:bCs/>
          <w:sz w:val="24"/>
          <w:lang w:eastAsia="fr-FR"/>
        </w:rPr>
      </w:pPr>
      <w:r w:rsidRPr="00470849">
        <w:rPr>
          <w:rFonts w:ascii="Cambria" w:hAnsi="Cambria" w:cs="Arial"/>
          <w:b/>
          <w:bCs/>
          <w:sz w:val="24"/>
          <w:lang w:eastAsia="fr-FR"/>
        </w:rPr>
        <w:t>Modalités de paiement de la consultance</w:t>
      </w:r>
    </w:p>
    <w:p w14:paraId="7AA34B95" w14:textId="77777777" w:rsidR="0026106B" w:rsidRPr="00470849" w:rsidRDefault="0026106B" w:rsidP="0026106B">
      <w:pPr>
        <w:spacing w:before="60" w:after="120" w:line="276" w:lineRule="auto"/>
        <w:jc w:val="both"/>
        <w:rPr>
          <w:rFonts w:ascii="Cambria" w:hAnsi="Cambria" w:cs="Arial"/>
          <w:bCs/>
          <w:sz w:val="24"/>
          <w:lang w:eastAsia="fr-FR"/>
        </w:rPr>
      </w:pPr>
      <w:r w:rsidRPr="00470849">
        <w:rPr>
          <w:rFonts w:ascii="Cambria" w:hAnsi="Cambria" w:cs="Arial"/>
          <w:bCs/>
          <w:sz w:val="24"/>
          <w:lang w:eastAsia="fr-FR"/>
        </w:rPr>
        <w:t xml:space="preserve">Le paiement de la prestation sera versé en 3 tranches : </w:t>
      </w:r>
    </w:p>
    <w:p w14:paraId="65978B3D" w14:textId="77777777" w:rsidR="00470849" w:rsidRPr="00470849" w:rsidRDefault="0026106B" w:rsidP="00470849">
      <w:pPr>
        <w:pStyle w:val="Paragraphedeliste"/>
        <w:numPr>
          <w:ilvl w:val="0"/>
          <w:numId w:val="24"/>
        </w:numPr>
        <w:spacing w:before="60" w:after="120" w:line="276" w:lineRule="auto"/>
        <w:jc w:val="both"/>
        <w:rPr>
          <w:rFonts w:ascii="Cambria" w:hAnsi="Cambria" w:cs="Arial"/>
          <w:bCs/>
          <w:sz w:val="24"/>
          <w:lang w:eastAsia="fr-FR"/>
        </w:rPr>
      </w:pPr>
      <w:r w:rsidRPr="00470849">
        <w:rPr>
          <w:rFonts w:ascii="Cambria" w:hAnsi="Cambria" w:cs="Arial"/>
          <w:bCs/>
          <w:sz w:val="24"/>
          <w:lang w:eastAsia="fr-FR"/>
        </w:rPr>
        <w:t>Un premier acompte de 30% du paiement total, à la signature du contrat et sur réception d’une facture d’acompte ;</w:t>
      </w:r>
    </w:p>
    <w:p w14:paraId="01C58399" w14:textId="77777777" w:rsidR="0026106B" w:rsidRPr="00470849" w:rsidRDefault="0026106B" w:rsidP="00470849">
      <w:pPr>
        <w:pStyle w:val="Paragraphedeliste"/>
        <w:numPr>
          <w:ilvl w:val="0"/>
          <w:numId w:val="24"/>
        </w:numPr>
        <w:spacing w:before="60" w:after="120" w:line="276" w:lineRule="auto"/>
        <w:jc w:val="both"/>
        <w:rPr>
          <w:rFonts w:ascii="Cambria" w:hAnsi="Cambria" w:cs="Arial"/>
          <w:bCs/>
          <w:sz w:val="24"/>
          <w:lang w:eastAsia="fr-FR"/>
        </w:rPr>
      </w:pPr>
      <w:r w:rsidRPr="00470849">
        <w:rPr>
          <w:rFonts w:ascii="Cambria" w:hAnsi="Cambria" w:cs="Arial"/>
          <w:bCs/>
          <w:sz w:val="24"/>
          <w:lang w:eastAsia="fr-FR"/>
        </w:rPr>
        <w:t xml:space="preserve">Un versement intermédiaire de 40% </w:t>
      </w:r>
      <w:r w:rsidR="00562921">
        <w:rPr>
          <w:rFonts w:ascii="Cambria" w:hAnsi="Cambria" w:cs="Arial"/>
          <w:bCs/>
          <w:sz w:val="24"/>
          <w:lang w:eastAsia="fr-FR"/>
        </w:rPr>
        <w:t>après validation du rapport provisoire</w:t>
      </w:r>
      <w:r w:rsidRPr="00470849">
        <w:rPr>
          <w:rFonts w:ascii="Cambria" w:hAnsi="Cambria" w:cs="Arial"/>
          <w:bCs/>
          <w:sz w:val="24"/>
          <w:lang w:eastAsia="fr-FR"/>
        </w:rPr>
        <w:t xml:space="preserve"> ;</w:t>
      </w:r>
    </w:p>
    <w:p w14:paraId="11562F4B" w14:textId="77777777" w:rsidR="00470849" w:rsidRDefault="0026106B" w:rsidP="00470849">
      <w:pPr>
        <w:pStyle w:val="Paragraphedeliste"/>
        <w:numPr>
          <w:ilvl w:val="0"/>
          <w:numId w:val="24"/>
        </w:numPr>
        <w:spacing w:before="60" w:after="120" w:line="276" w:lineRule="auto"/>
        <w:jc w:val="both"/>
        <w:rPr>
          <w:rFonts w:ascii="Cambria" w:hAnsi="Cambria" w:cs="Arial"/>
          <w:bCs/>
          <w:sz w:val="24"/>
          <w:lang w:eastAsia="fr-FR"/>
        </w:rPr>
      </w:pPr>
      <w:r w:rsidRPr="00470849">
        <w:rPr>
          <w:rFonts w:ascii="Cambria" w:hAnsi="Cambria" w:cs="Arial"/>
          <w:bCs/>
          <w:sz w:val="24"/>
          <w:lang w:eastAsia="fr-FR"/>
        </w:rPr>
        <w:t>Un versement final des 30% restants à la remise du rapport final, après réception et validation de la conformité de la prestation globale par le SIF selon les critères définis par les termes de référence et sous réserve du paiement d’éventuelles pénalités de retard.</w:t>
      </w:r>
    </w:p>
    <w:p w14:paraId="32611841" w14:textId="77777777" w:rsidR="00470849" w:rsidRPr="00470849" w:rsidRDefault="00470849" w:rsidP="00470849">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7" w:name="_Toc94797165"/>
      <w:r w:rsidRPr="00470849">
        <w:rPr>
          <w:rFonts w:ascii="Cambria" w:hAnsi="Cambria"/>
          <w:b/>
          <w:color w:val="auto"/>
          <w:sz w:val="24"/>
          <w:szCs w:val="24"/>
        </w:rPr>
        <w:t>Profil du prestataire</w:t>
      </w:r>
      <w:bookmarkEnd w:id="7"/>
    </w:p>
    <w:p w14:paraId="51EC5572" w14:textId="77777777" w:rsidR="00470849" w:rsidRPr="00A44A54" w:rsidRDefault="00470849" w:rsidP="00470849">
      <w:pPr>
        <w:spacing w:before="60" w:after="120" w:line="276" w:lineRule="auto"/>
        <w:jc w:val="both"/>
        <w:rPr>
          <w:rFonts w:ascii="Cambria" w:hAnsi="Cambria"/>
          <w:bCs/>
          <w:sz w:val="24"/>
          <w:szCs w:val="24"/>
          <w:lang w:eastAsia="fr-FR"/>
        </w:rPr>
      </w:pPr>
      <w:r w:rsidRPr="00A44A54">
        <w:rPr>
          <w:rFonts w:ascii="Cambria" w:hAnsi="Cambria"/>
          <w:bCs/>
          <w:sz w:val="24"/>
          <w:szCs w:val="24"/>
          <w:lang w:eastAsia="fr-FR"/>
        </w:rPr>
        <w:t xml:space="preserve">La présente offre s’adresse aux bureaux d’études ou aux consultants indépendants. Cependant, les candidats doivent avoir : </w:t>
      </w:r>
    </w:p>
    <w:p w14:paraId="7296DC77" w14:textId="77777777" w:rsidR="00470849" w:rsidRPr="00A44A54" w:rsidRDefault="00470849" w:rsidP="00470849">
      <w:pPr>
        <w:numPr>
          <w:ilvl w:val="0"/>
          <w:numId w:val="25"/>
        </w:numPr>
        <w:spacing w:before="60" w:after="120" w:line="276" w:lineRule="auto"/>
        <w:jc w:val="both"/>
        <w:rPr>
          <w:rFonts w:ascii="Cambria" w:hAnsi="Cambria"/>
          <w:bCs/>
          <w:sz w:val="24"/>
          <w:szCs w:val="24"/>
          <w:lang w:eastAsia="fr-FR"/>
        </w:rPr>
      </w:pPr>
      <w:r w:rsidRPr="00A44A54">
        <w:rPr>
          <w:rFonts w:ascii="Cambria" w:hAnsi="Cambria"/>
          <w:bCs/>
          <w:sz w:val="24"/>
          <w:szCs w:val="24"/>
          <w:lang w:eastAsia="fr-FR"/>
        </w:rPr>
        <w:t xml:space="preserve">Une qualification </w:t>
      </w:r>
      <w:r w:rsidR="00A44A54">
        <w:rPr>
          <w:rFonts w:ascii="Cambria" w:hAnsi="Cambria"/>
          <w:bCs/>
          <w:sz w:val="24"/>
          <w:szCs w:val="24"/>
          <w:lang w:eastAsia="fr-FR"/>
        </w:rPr>
        <w:t xml:space="preserve">(Bac+5) </w:t>
      </w:r>
      <w:r w:rsidRPr="00A44A54">
        <w:rPr>
          <w:rFonts w:ascii="Cambria" w:hAnsi="Cambria"/>
          <w:bCs/>
          <w:sz w:val="24"/>
          <w:szCs w:val="24"/>
          <w:lang w:eastAsia="fr-FR"/>
        </w:rPr>
        <w:t>en économétrie, statistique, Sociologie</w:t>
      </w:r>
      <w:r w:rsidR="00A44A54">
        <w:rPr>
          <w:rFonts w:ascii="Cambria" w:hAnsi="Cambria"/>
          <w:bCs/>
          <w:sz w:val="24"/>
          <w:szCs w:val="24"/>
          <w:lang w:eastAsia="fr-FR"/>
        </w:rPr>
        <w:t>, socio-anthropologie</w:t>
      </w:r>
      <w:r w:rsidRPr="00A44A54">
        <w:rPr>
          <w:rFonts w:ascii="Cambria" w:hAnsi="Cambria"/>
          <w:bCs/>
          <w:sz w:val="24"/>
          <w:szCs w:val="24"/>
          <w:lang w:eastAsia="fr-FR"/>
        </w:rPr>
        <w:t xml:space="preserve"> ou formation similaire ;</w:t>
      </w:r>
    </w:p>
    <w:p w14:paraId="2094AA35" w14:textId="77777777" w:rsidR="00A44A54" w:rsidRDefault="00A44A54" w:rsidP="00A44A54">
      <w:pPr>
        <w:pStyle w:val="Paragraphedeliste"/>
        <w:numPr>
          <w:ilvl w:val="0"/>
          <w:numId w:val="25"/>
        </w:numPr>
        <w:jc w:val="both"/>
        <w:rPr>
          <w:rFonts w:ascii="Cambria" w:hAnsi="Cambria"/>
          <w:bCs/>
          <w:sz w:val="24"/>
          <w:szCs w:val="24"/>
          <w:lang w:eastAsia="fr-FR"/>
        </w:rPr>
      </w:pPr>
      <w:r>
        <w:rPr>
          <w:rFonts w:ascii="Cambria" w:hAnsi="Cambria"/>
          <w:bCs/>
          <w:sz w:val="24"/>
          <w:szCs w:val="24"/>
          <w:lang w:eastAsia="fr-FR"/>
        </w:rPr>
        <w:t>Une expérience d’au moins 5 ans</w:t>
      </w:r>
      <w:r w:rsidRPr="00A44A54">
        <w:rPr>
          <w:rFonts w:ascii="Cambria" w:hAnsi="Cambria"/>
          <w:bCs/>
          <w:sz w:val="24"/>
          <w:szCs w:val="24"/>
          <w:lang w:eastAsia="fr-FR"/>
        </w:rPr>
        <w:t xml:space="preserve"> dans la formulation, l'exécution, le suivi et l'évaluation des projets ou programmes de développement</w:t>
      </w:r>
      <w:r>
        <w:rPr>
          <w:rFonts w:ascii="Cambria" w:hAnsi="Cambria"/>
          <w:bCs/>
          <w:sz w:val="24"/>
          <w:szCs w:val="24"/>
          <w:lang w:eastAsia="fr-FR"/>
        </w:rPr>
        <w:t> ;</w:t>
      </w:r>
    </w:p>
    <w:p w14:paraId="0252792B" w14:textId="77777777" w:rsidR="0050768E" w:rsidRDefault="00706159" w:rsidP="0050768E">
      <w:pPr>
        <w:pStyle w:val="Paragraphedeliste"/>
        <w:numPr>
          <w:ilvl w:val="0"/>
          <w:numId w:val="25"/>
        </w:numPr>
        <w:spacing w:after="0"/>
        <w:jc w:val="both"/>
        <w:rPr>
          <w:rFonts w:ascii="Cambria" w:hAnsi="Cambria"/>
          <w:bCs/>
          <w:sz w:val="24"/>
          <w:szCs w:val="24"/>
          <w:lang w:eastAsia="fr-FR"/>
        </w:rPr>
      </w:pPr>
      <w:r>
        <w:rPr>
          <w:rFonts w:ascii="Cambria" w:hAnsi="Cambria"/>
          <w:bCs/>
          <w:sz w:val="24"/>
          <w:szCs w:val="24"/>
          <w:lang w:eastAsia="fr-FR"/>
        </w:rPr>
        <w:t>Une expérience d’au moins 5 ans</w:t>
      </w:r>
      <w:r w:rsidR="0050768E">
        <w:rPr>
          <w:rFonts w:ascii="Cambria" w:hAnsi="Cambria"/>
          <w:bCs/>
          <w:sz w:val="24"/>
          <w:szCs w:val="24"/>
          <w:lang w:eastAsia="fr-FR"/>
        </w:rPr>
        <w:t xml:space="preserve"> sur la conduite d’évaluation externe de projet de développement</w:t>
      </w:r>
      <w:bookmarkStart w:id="8" w:name="_GoBack"/>
      <w:bookmarkEnd w:id="8"/>
    </w:p>
    <w:p w14:paraId="30FF05CB" w14:textId="3EF16CB0" w:rsidR="0050768E" w:rsidRDefault="00671A52" w:rsidP="009A527A">
      <w:pPr>
        <w:pStyle w:val="Paragraphedeliste"/>
        <w:numPr>
          <w:ilvl w:val="0"/>
          <w:numId w:val="25"/>
        </w:numPr>
        <w:spacing w:after="0"/>
        <w:jc w:val="both"/>
        <w:rPr>
          <w:rFonts w:ascii="Cambria" w:hAnsi="Cambria"/>
          <w:bCs/>
          <w:sz w:val="24"/>
          <w:szCs w:val="24"/>
          <w:lang w:eastAsia="fr-FR"/>
        </w:rPr>
      </w:pPr>
      <w:r>
        <w:rPr>
          <w:rFonts w:ascii="Cambria" w:hAnsi="Cambria"/>
          <w:bCs/>
          <w:sz w:val="24"/>
          <w:szCs w:val="24"/>
          <w:lang w:eastAsia="fr-FR"/>
        </w:rPr>
        <w:t>D</w:t>
      </w:r>
      <w:r w:rsidR="0050768E">
        <w:rPr>
          <w:rFonts w:ascii="Cambria" w:hAnsi="Cambria"/>
          <w:bCs/>
          <w:sz w:val="24"/>
          <w:szCs w:val="24"/>
          <w:lang w:eastAsia="fr-FR"/>
        </w:rPr>
        <w:t>es expériences sur la conduite d’évaluations spécialisée sur les thématiques « éducation » et « protection » (une connaissance approfondie de la thématique talibé sera un plus)</w:t>
      </w:r>
      <w:r>
        <w:rPr>
          <w:rFonts w:ascii="Cambria" w:hAnsi="Cambria"/>
          <w:bCs/>
          <w:sz w:val="24"/>
          <w:szCs w:val="24"/>
          <w:lang w:eastAsia="fr-FR"/>
        </w:rPr>
        <w:t> ;</w:t>
      </w:r>
    </w:p>
    <w:p w14:paraId="34AE5ACF" w14:textId="10DECFAE" w:rsidR="00671A52" w:rsidRPr="009A527A" w:rsidRDefault="00671A52" w:rsidP="009A527A">
      <w:pPr>
        <w:pStyle w:val="Paragraphedeliste"/>
        <w:numPr>
          <w:ilvl w:val="0"/>
          <w:numId w:val="25"/>
        </w:numPr>
        <w:spacing w:after="0"/>
        <w:jc w:val="both"/>
        <w:rPr>
          <w:rFonts w:ascii="Cambria" w:hAnsi="Cambria"/>
          <w:bCs/>
          <w:sz w:val="24"/>
          <w:szCs w:val="24"/>
          <w:lang w:eastAsia="fr-FR"/>
        </w:rPr>
      </w:pPr>
      <w:r>
        <w:rPr>
          <w:rFonts w:ascii="Cambria" w:hAnsi="Cambria"/>
          <w:bCs/>
          <w:sz w:val="24"/>
          <w:szCs w:val="24"/>
          <w:lang w:eastAsia="fr-FR"/>
        </w:rPr>
        <w:t>Une bonne connaissance de la thématique genre ;</w:t>
      </w:r>
    </w:p>
    <w:p w14:paraId="428E05CE" w14:textId="77777777" w:rsidR="00470849" w:rsidRPr="00A44A54" w:rsidRDefault="00470849" w:rsidP="00A44A54">
      <w:pPr>
        <w:numPr>
          <w:ilvl w:val="0"/>
          <w:numId w:val="25"/>
        </w:numPr>
        <w:spacing w:before="60" w:after="120" w:line="276" w:lineRule="auto"/>
        <w:jc w:val="both"/>
        <w:rPr>
          <w:rFonts w:ascii="Cambria" w:hAnsi="Cambria"/>
          <w:bCs/>
          <w:sz w:val="24"/>
          <w:szCs w:val="24"/>
          <w:lang w:eastAsia="fr-FR"/>
        </w:rPr>
      </w:pPr>
      <w:proofErr w:type="gramStart"/>
      <w:r w:rsidRPr="00A44A54">
        <w:rPr>
          <w:rFonts w:ascii="Cambria" w:hAnsi="Cambria"/>
          <w:bCs/>
          <w:sz w:val="24"/>
          <w:szCs w:val="24"/>
          <w:lang w:eastAsia="fr-FR"/>
        </w:rPr>
        <w:t>des</w:t>
      </w:r>
      <w:proofErr w:type="gramEnd"/>
      <w:r w:rsidRPr="00A44A54">
        <w:rPr>
          <w:rFonts w:ascii="Cambria" w:hAnsi="Cambria"/>
          <w:bCs/>
          <w:sz w:val="24"/>
          <w:szCs w:val="24"/>
          <w:lang w:eastAsia="fr-FR"/>
        </w:rPr>
        <w:t xml:space="preserve"> ressources humaines expérimentées sur les études de terrain et disposées à se déplacer dans les localités concernées susmentionnées ; </w:t>
      </w:r>
    </w:p>
    <w:p w14:paraId="5D817E22" w14:textId="77777777" w:rsidR="00A44A54" w:rsidRPr="00A44A54" w:rsidRDefault="00A44A54" w:rsidP="00A44A54">
      <w:pPr>
        <w:pStyle w:val="Paragraphedeliste"/>
        <w:numPr>
          <w:ilvl w:val="0"/>
          <w:numId w:val="25"/>
        </w:numPr>
        <w:rPr>
          <w:rFonts w:ascii="Cambria" w:hAnsi="Cambria"/>
          <w:bCs/>
          <w:sz w:val="24"/>
          <w:szCs w:val="24"/>
          <w:lang w:eastAsia="fr-FR"/>
        </w:rPr>
      </w:pPr>
      <w:proofErr w:type="gramStart"/>
      <w:r>
        <w:rPr>
          <w:rFonts w:ascii="Cambria" w:hAnsi="Cambria"/>
          <w:bCs/>
          <w:sz w:val="24"/>
          <w:szCs w:val="24"/>
          <w:lang w:eastAsia="fr-FR"/>
        </w:rPr>
        <w:t>des</w:t>
      </w:r>
      <w:proofErr w:type="gramEnd"/>
      <w:r>
        <w:rPr>
          <w:rFonts w:ascii="Cambria" w:hAnsi="Cambria"/>
          <w:bCs/>
          <w:sz w:val="24"/>
          <w:szCs w:val="24"/>
          <w:lang w:eastAsia="fr-FR"/>
        </w:rPr>
        <w:t xml:space="preserve"> e</w:t>
      </w:r>
      <w:r w:rsidRPr="00A44A54">
        <w:rPr>
          <w:rFonts w:ascii="Cambria" w:hAnsi="Cambria"/>
          <w:bCs/>
          <w:sz w:val="24"/>
          <w:szCs w:val="24"/>
          <w:lang w:eastAsia="fr-FR"/>
        </w:rPr>
        <w:t xml:space="preserve">xcellentes compétences analytiques, conceptuelles et rédactionnelles </w:t>
      </w:r>
    </w:p>
    <w:p w14:paraId="4BD0D76F" w14:textId="77777777" w:rsidR="00470849" w:rsidRPr="00A44A54" w:rsidRDefault="00470849" w:rsidP="00470849">
      <w:pPr>
        <w:numPr>
          <w:ilvl w:val="0"/>
          <w:numId w:val="25"/>
        </w:numPr>
        <w:spacing w:before="60" w:after="120" w:line="276" w:lineRule="auto"/>
        <w:jc w:val="both"/>
        <w:rPr>
          <w:rFonts w:ascii="Cambria" w:hAnsi="Cambria"/>
          <w:bCs/>
          <w:sz w:val="24"/>
          <w:szCs w:val="24"/>
          <w:lang w:eastAsia="fr-FR"/>
        </w:rPr>
      </w:pPr>
      <w:proofErr w:type="gramStart"/>
      <w:r w:rsidRPr="00A44A54">
        <w:rPr>
          <w:rFonts w:ascii="Cambria" w:hAnsi="Cambria"/>
          <w:bCs/>
          <w:sz w:val="24"/>
          <w:szCs w:val="24"/>
          <w:lang w:eastAsia="fr-FR"/>
        </w:rPr>
        <w:t>des</w:t>
      </w:r>
      <w:proofErr w:type="gramEnd"/>
      <w:r w:rsidRPr="00A44A54">
        <w:rPr>
          <w:rFonts w:ascii="Cambria" w:hAnsi="Cambria"/>
          <w:bCs/>
          <w:sz w:val="24"/>
          <w:szCs w:val="24"/>
          <w:lang w:eastAsia="fr-FR"/>
        </w:rPr>
        <w:t xml:space="preserve"> connaissances de la zone d’intervention du projet,</w:t>
      </w:r>
    </w:p>
    <w:p w14:paraId="25E5AB8C" w14:textId="78BBAB6A" w:rsidR="00470849" w:rsidRDefault="00470849" w:rsidP="004F132A">
      <w:pPr>
        <w:numPr>
          <w:ilvl w:val="0"/>
          <w:numId w:val="25"/>
        </w:numPr>
        <w:spacing w:before="60" w:after="120" w:line="276" w:lineRule="auto"/>
        <w:jc w:val="both"/>
        <w:rPr>
          <w:rFonts w:ascii="Cambria" w:hAnsi="Cambria"/>
          <w:bCs/>
          <w:sz w:val="24"/>
          <w:szCs w:val="24"/>
          <w:lang w:eastAsia="fr-FR"/>
        </w:rPr>
      </w:pPr>
      <w:proofErr w:type="gramStart"/>
      <w:r w:rsidRPr="00A44A54">
        <w:rPr>
          <w:rFonts w:ascii="Cambria" w:hAnsi="Cambria"/>
          <w:bCs/>
          <w:sz w:val="24"/>
          <w:szCs w:val="24"/>
          <w:lang w:eastAsia="fr-FR"/>
        </w:rPr>
        <w:t>une</w:t>
      </w:r>
      <w:proofErr w:type="gramEnd"/>
      <w:r w:rsidRPr="00A44A54">
        <w:rPr>
          <w:rFonts w:ascii="Cambria" w:hAnsi="Cambria"/>
          <w:bCs/>
          <w:sz w:val="24"/>
          <w:szCs w:val="24"/>
          <w:lang w:eastAsia="fr-FR"/>
        </w:rPr>
        <w:t xml:space="preserve"> très bonne connaissance des questions liée</w:t>
      </w:r>
      <w:r w:rsidR="00A44A54">
        <w:rPr>
          <w:rFonts w:ascii="Cambria" w:hAnsi="Cambria"/>
          <w:bCs/>
          <w:sz w:val="24"/>
          <w:szCs w:val="24"/>
          <w:lang w:eastAsia="fr-FR"/>
        </w:rPr>
        <w:t>s aux écoles coraniques</w:t>
      </w:r>
      <w:r w:rsidR="001F6B6A">
        <w:rPr>
          <w:rFonts w:ascii="Cambria" w:hAnsi="Cambria"/>
          <w:bCs/>
          <w:sz w:val="24"/>
          <w:szCs w:val="24"/>
          <w:lang w:eastAsia="fr-FR"/>
        </w:rPr>
        <w:t xml:space="preserve"> </w:t>
      </w:r>
      <w:r w:rsidR="00967631">
        <w:rPr>
          <w:rFonts w:ascii="Cambria" w:hAnsi="Cambria"/>
          <w:bCs/>
          <w:sz w:val="24"/>
          <w:szCs w:val="24"/>
          <w:lang w:eastAsia="fr-FR"/>
        </w:rPr>
        <w:t>dans l</w:t>
      </w:r>
      <w:r w:rsidR="00B47F4D">
        <w:rPr>
          <w:rFonts w:ascii="Cambria" w:hAnsi="Cambria"/>
          <w:bCs/>
          <w:sz w:val="24"/>
          <w:szCs w:val="24"/>
          <w:lang w:eastAsia="fr-FR"/>
        </w:rPr>
        <w:t>a région du Sahel</w:t>
      </w:r>
      <w:r w:rsidR="00A44A54">
        <w:rPr>
          <w:rFonts w:ascii="Cambria" w:hAnsi="Cambria"/>
          <w:bCs/>
          <w:sz w:val="24"/>
          <w:szCs w:val="24"/>
          <w:lang w:eastAsia="fr-FR"/>
        </w:rPr>
        <w:t>,</w:t>
      </w:r>
    </w:p>
    <w:p w14:paraId="76F2D4C0" w14:textId="77777777" w:rsidR="00A44A54" w:rsidRDefault="00A44A54" w:rsidP="00A44A54">
      <w:pPr>
        <w:numPr>
          <w:ilvl w:val="0"/>
          <w:numId w:val="25"/>
        </w:numPr>
        <w:spacing w:before="60" w:after="120" w:line="276" w:lineRule="auto"/>
        <w:jc w:val="both"/>
        <w:rPr>
          <w:rFonts w:ascii="Cambria" w:hAnsi="Cambria"/>
          <w:bCs/>
          <w:sz w:val="24"/>
          <w:szCs w:val="24"/>
          <w:lang w:eastAsia="fr-FR"/>
        </w:rPr>
      </w:pPr>
      <w:proofErr w:type="gramStart"/>
      <w:r w:rsidRPr="00A44A54">
        <w:rPr>
          <w:rFonts w:ascii="Cambria" w:hAnsi="Cambria"/>
          <w:bCs/>
          <w:sz w:val="24"/>
          <w:szCs w:val="24"/>
          <w:lang w:eastAsia="fr-FR"/>
        </w:rPr>
        <w:t>le</w:t>
      </w:r>
      <w:proofErr w:type="gramEnd"/>
      <w:r w:rsidRPr="00A44A54">
        <w:rPr>
          <w:rFonts w:ascii="Cambria" w:hAnsi="Cambria"/>
          <w:bCs/>
          <w:sz w:val="24"/>
          <w:szCs w:val="24"/>
          <w:lang w:eastAsia="fr-FR"/>
        </w:rPr>
        <w:t xml:space="preserve"> temps et la motivation pou</w:t>
      </w:r>
      <w:r>
        <w:rPr>
          <w:rFonts w:ascii="Cambria" w:hAnsi="Cambria"/>
          <w:bCs/>
          <w:sz w:val="24"/>
          <w:szCs w:val="24"/>
          <w:lang w:eastAsia="fr-FR"/>
        </w:rPr>
        <w:t>r mener l’étude dans le délai.</w:t>
      </w:r>
    </w:p>
    <w:p w14:paraId="5CD8C11C" w14:textId="77777777" w:rsidR="00B76481" w:rsidRDefault="00A43014" w:rsidP="00B76481">
      <w:pPr>
        <w:numPr>
          <w:ilvl w:val="0"/>
          <w:numId w:val="25"/>
        </w:numPr>
        <w:spacing w:before="60" w:after="120" w:line="276" w:lineRule="auto"/>
        <w:jc w:val="both"/>
        <w:rPr>
          <w:rFonts w:ascii="Cambria" w:hAnsi="Cambria"/>
          <w:bCs/>
          <w:sz w:val="24"/>
          <w:szCs w:val="24"/>
          <w:lang w:eastAsia="fr-FR"/>
        </w:rPr>
      </w:pPr>
      <w:r>
        <w:rPr>
          <w:rFonts w:ascii="Cambria" w:hAnsi="Cambria"/>
          <w:bCs/>
          <w:sz w:val="24"/>
          <w:szCs w:val="24"/>
          <w:lang w:eastAsia="fr-FR"/>
        </w:rPr>
        <w:t>La maîtrise des langues locales des zones d’intervention est un atout.</w:t>
      </w:r>
    </w:p>
    <w:p w14:paraId="027536A7" w14:textId="77777777" w:rsidR="00470849" w:rsidRPr="00EC785D" w:rsidRDefault="00470849" w:rsidP="00EC785D">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9" w:name="_Toc94797166"/>
      <w:r w:rsidRPr="00EC785D">
        <w:rPr>
          <w:rFonts w:ascii="Cambria" w:hAnsi="Cambria"/>
          <w:b/>
          <w:color w:val="auto"/>
          <w:sz w:val="24"/>
          <w:szCs w:val="24"/>
        </w:rPr>
        <w:t>Constitution du dossier de consultation</w:t>
      </w:r>
      <w:bookmarkEnd w:id="9"/>
    </w:p>
    <w:p w14:paraId="65BE5239" w14:textId="77777777" w:rsidR="00470849" w:rsidRPr="00EC785D" w:rsidRDefault="00470849" w:rsidP="00470849">
      <w:pPr>
        <w:autoSpaceDE w:val="0"/>
        <w:autoSpaceDN w:val="0"/>
        <w:adjustRightInd w:val="0"/>
        <w:jc w:val="both"/>
        <w:rPr>
          <w:rFonts w:ascii="Cambria" w:eastAsia="Calibri" w:hAnsi="Cambria" w:cs="Verdana"/>
          <w:sz w:val="24"/>
          <w:szCs w:val="24"/>
        </w:rPr>
      </w:pPr>
      <w:r w:rsidRPr="00470849">
        <w:rPr>
          <w:rFonts w:ascii="Cambria" w:eastAsia="Calibri" w:hAnsi="Cambria" w:cs="Verdana"/>
          <w:sz w:val="24"/>
          <w:szCs w:val="24"/>
        </w:rPr>
        <w:t>Le prestataire sera recruté sur la base des dossiers technique et financier constitués comme suit :</w:t>
      </w:r>
    </w:p>
    <w:p w14:paraId="51653F55" w14:textId="77777777" w:rsidR="00470849" w:rsidRPr="00470849" w:rsidRDefault="00470849" w:rsidP="00470849">
      <w:pPr>
        <w:autoSpaceDE w:val="0"/>
        <w:autoSpaceDN w:val="0"/>
        <w:adjustRightInd w:val="0"/>
        <w:jc w:val="both"/>
        <w:rPr>
          <w:rFonts w:ascii="Cambria" w:eastAsia="Calibri" w:hAnsi="Cambria" w:cs="Verdana"/>
          <w:sz w:val="24"/>
          <w:szCs w:val="24"/>
        </w:rPr>
      </w:pPr>
      <w:r w:rsidRPr="00470849">
        <w:rPr>
          <w:rFonts w:ascii="Cambria" w:eastAsia="Calibri" w:hAnsi="Cambria" w:cs="Verdana"/>
          <w:b/>
          <w:sz w:val="24"/>
          <w:szCs w:val="24"/>
        </w:rPr>
        <w:lastRenderedPageBreak/>
        <w:t>1. Offre technique</w:t>
      </w:r>
      <w:r w:rsidRPr="00470849">
        <w:rPr>
          <w:rFonts w:ascii="Cambria" w:eastAsia="Calibri" w:hAnsi="Cambria" w:cs="Verdana"/>
          <w:sz w:val="24"/>
          <w:szCs w:val="24"/>
        </w:rPr>
        <w:t> : elle devra tenir compte des points suivants :</w:t>
      </w:r>
    </w:p>
    <w:p w14:paraId="343B7C91"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La compréhension que le consultant a de la mission ; </w:t>
      </w:r>
    </w:p>
    <w:p w14:paraId="69269499"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La description détaillée de la méthodologie à mettre en œuvre ; </w:t>
      </w:r>
    </w:p>
    <w:p w14:paraId="081FAE31"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Avis sur les principaux sujets relatifs à la réalisation des objectifs de la consultation et des résultats escomptés ; </w:t>
      </w:r>
    </w:p>
    <w:p w14:paraId="426A43E6"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Liste des activités proposées considérées comme nécessaires pour atteindre les objectifs de la consultation ;</w:t>
      </w:r>
    </w:p>
    <w:p w14:paraId="01BBADF1"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Les moyens techniques (les capacités techniques disponibles, la description explicite des outils et matér</w:t>
      </w:r>
      <w:r w:rsidR="00416912">
        <w:rPr>
          <w:rFonts w:ascii="Cambria" w:eastAsia="Calibri" w:hAnsi="Cambria" w:cs="Verdana"/>
          <w:sz w:val="24"/>
          <w:szCs w:val="24"/>
        </w:rPr>
        <w:t xml:space="preserve">iels </w:t>
      </w:r>
      <w:r w:rsidRPr="00470849">
        <w:rPr>
          <w:rFonts w:ascii="Cambria" w:eastAsia="Calibri" w:hAnsi="Cambria" w:cs="Verdana"/>
          <w:sz w:val="24"/>
          <w:szCs w:val="24"/>
        </w:rPr>
        <w:t xml:space="preserve">nécessaires pour la consultation) ; </w:t>
      </w:r>
    </w:p>
    <w:p w14:paraId="180CB2CC"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Les moyens humains, les curricula vitae détaillés des membres de l’équipe ; </w:t>
      </w:r>
    </w:p>
    <w:p w14:paraId="3A33F116"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Les expériences dans le domaine et les structures de référence : travaux antérieurs (brochures, articles, documentaires) réalisés ; </w:t>
      </w:r>
    </w:p>
    <w:p w14:paraId="75B4B394" w14:textId="77777777" w:rsid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Les contacts de deux structures de référence avec lesquelles le prestataire a déjà collaboré </w:t>
      </w:r>
      <w:r w:rsidR="00A43014">
        <w:rPr>
          <w:rFonts w:ascii="Cambria" w:eastAsia="Calibri" w:hAnsi="Cambria" w:cs="Verdana"/>
          <w:sz w:val="24"/>
          <w:szCs w:val="24"/>
        </w:rPr>
        <w:t>et réalisé des études similaires dans les trois dernières années</w:t>
      </w:r>
      <w:r w:rsidRPr="00470849">
        <w:rPr>
          <w:rFonts w:ascii="Cambria" w:eastAsia="Calibri" w:hAnsi="Cambria" w:cs="Verdana"/>
          <w:sz w:val="24"/>
          <w:szCs w:val="24"/>
        </w:rPr>
        <w:t xml:space="preserve">; </w:t>
      </w:r>
    </w:p>
    <w:p w14:paraId="305A25C2" w14:textId="77777777" w:rsidR="005C1647" w:rsidRPr="00DF6584" w:rsidRDefault="005C1647" w:rsidP="005C1647">
      <w:pPr>
        <w:numPr>
          <w:ilvl w:val="0"/>
          <w:numId w:val="26"/>
        </w:numPr>
        <w:autoSpaceDE w:val="0"/>
        <w:autoSpaceDN w:val="0"/>
        <w:adjustRightInd w:val="0"/>
        <w:spacing w:after="0" w:line="276" w:lineRule="auto"/>
        <w:jc w:val="both"/>
        <w:rPr>
          <w:rFonts w:ascii="Cambria" w:eastAsia="Calibri" w:hAnsi="Cambria" w:cs="Verdana"/>
          <w:b/>
          <w:sz w:val="24"/>
          <w:szCs w:val="24"/>
        </w:rPr>
      </w:pPr>
      <w:r w:rsidRPr="00DF6584">
        <w:rPr>
          <w:rFonts w:ascii="Cambria" w:eastAsia="Calibri" w:hAnsi="Cambria" w:cs="Verdana"/>
          <w:b/>
          <w:sz w:val="24"/>
          <w:szCs w:val="24"/>
        </w:rPr>
        <w:t xml:space="preserve">Au moins </w:t>
      </w:r>
      <w:r w:rsidR="00855F81" w:rsidRPr="00DF6584">
        <w:rPr>
          <w:rFonts w:ascii="Cambria" w:eastAsia="Calibri" w:hAnsi="Cambria" w:cs="Verdana"/>
          <w:b/>
          <w:sz w:val="24"/>
          <w:szCs w:val="24"/>
        </w:rPr>
        <w:t>2</w:t>
      </w:r>
      <w:r w:rsidRPr="00DF6584">
        <w:rPr>
          <w:rFonts w:ascii="Cambria" w:eastAsia="Calibri" w:hAnsi="Cambria" w:cs="Verdana"/>
          <w:b/>
          <w:sz w:val="24"/>
          <w:szCs w:val="24"/>
        </w:rPr>
        <w:t xml:space="preserve"> (</w:t>
      </w:r>
      <w:r w:rsidR="00855F81" w:rsidRPr="00DF6584">
        <w:rPr>
          <w:rFonts w:ascii="Cambria" w:eastAsia="Calibri" w:hAnsi="Cambria" w:cs="Verdana"/>
          <w:b/>
          <w:sz w:val="24"/>
          <w:szCs w:val="24"/>
        </w:rPr>
        <w:t>deux</w:t>
      </w:r>
      <w:r w:rsidRPr="00DF6584">
        <w:rPr>
          <w:rFonts w:ascii="Cambria" w:eastAsia="Calibri" w:hAnsi="Cambria" w:cs="Verdana"/>
          <w:b/>
          <w:sz w:val="24"/>
          <w:szCs w:val="24"/>
        </w:rPr>
        <w:t>) exemple</w:t>
      </w:r>
      <w:r w:rsidR="00855F81" w:rsidRPr="00DF6584">
        <w:rPr>
          <w:rFonts w:ascii="Cambria" w:eastAsia="Calibri" w:hAnsi="Cambria" w:cs="Verdana"/>
          <w:b/>
          <w:sz w:val="24"/>
          <w:szCs w:val="24"/>
        </w:rPr>
        <w:t>s</w:t>
      </w:r>
      <w:r w:rsidRPr="00DF6584">
        <w:rPr>
          <w:rFonts w:ascii="Cambria" w:eastAsia="Calibri" w:hAnsi="Cambria" w:cs="Verdana"/>
          <w:b/>
          <w:sz w:val="24"/>
          <w:szCs w:val="24"/>
        </w:rPr>
        <w:t xml:space="preserve"> de rapport d’évaluation produit par le (la) consultant(e)</w:t>
      </w:r>
    </w:p>
    <w:p w14:paraId="0D675A06"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Calendrier prévisionnel, chronologie et durée des activités proposées : identification et répartition dans le temps des principales étapes de l'exécution de la consultation, en précisant notamment comment les résultats obtenus seront pris en compte dans les rapports ;</w:t>
      </w:r>
    </w:p>
    <w:p w14:paraId="50F543CA" w14:textId="77777777" w:rsidR="0050768E" w:rsidRDefault="00470849" w:rsidP="0050768E">
      <w:pPr>
        <w:numPr>
          <w:ilvl w:val="0"/>
          <w:numId w:val="26"/>
        </w:numPr>
        <w:autoSpaceDE w:val="0"/>
        <w:autoSpaceDN w:val="0"/>
        <w:adjustRightInd w:val="0"/>
        <w:spacing w:line="276" w:lineRule="auto"/>
        <w:jc w:val="both"/>
        <w:rPr>
          <w:rFonts w:ascii="Cambria" w:eastAsia="Calibri" w:hAnsi="Cambria" w:cs="Verdana"/>
          <w:sz w:val="24"/>
          <w:szCs w:val="24"/>
        </w:rPr>
      </w:pPr>
      <w:r w:rsidRPr="00470849">
        <w:rPr>
          <w:rFonts w:ascii="Cambria" w:eastAsia="Calibri" w:hAnsi="Cambria" w:cs="Verdana"/>
          <w:sz w:val="24"/>
          <w:szCs w:val="24"/>
        </w:rPr>
        <w:t xml:space="preserve">Les coordonnées : nom et coordonnées du prestataire, raison sociale et relevé d’identité bancaire.  </w:t>
      </w:r>
    </w:p>
    <w:p w14:paraId="6C366B48" w14:textId="77777777" w:rsidR="00470849" w:rsidRPr="00470849" w:rsidRDefault="00470849" w:rsidP="00EC785D">
      <w:pPr>
        <w:autoSpaceDE w:val="0"/>
        <w:autoSpaceDN w:val="0"/>
        <w:adjustRightInd w:val="0"/>
        <w:spacing w:after="0"/>
        <w:jc w:val="both"/>
        <w:rPr>
          <w:rFonts w:ascii="Cambria" w:eastAsia="Calibri" w:hAnsi="Cambria" w:cs="Verdana"/>
          <w:b/>
          <w:sz w:val="24"/>
          <w:szCs w:val="24"/>
        </w:rPr>
      </w:pPr>
      <w:r w:rsidRPr="00470849">
        <w:rPr>
          <w:rFonts w:ascii="Cambria" w:eastAsia="Calibri" w:hAnsi="Cambria" w:cs="Verdana"/>
          <w:b/>
          <w:sz w:val="24"/>
          <w:szCs w:val="24"/>
        </w:rPr>
        <w:t>2. Offre financière :</w:t>
      </w:r>
    </w:p>
    <w:p w14:paraId="7EBE8D42" w14:textId="77777777" w:rsidR="00470849" w:rsidRPr="00470849" w:rsidRDefault="00470849" w:rsidP="00470849">
      <w:pPr>
        <w:autoSpaceDE w:val="0"/>
        <w:autoSpaceDN w:val="0"/>
        <w:adjustRightInd w:val="0"/>
        <w:spacing w:line="276" w:lineRule="auto"/>
        <w:jc w:val="both"/>
        <w:rPr>
          <w:rFonts w:ascii="Cambria" w:eastAsia="Calibri" w:hAnsi="Cambria" w:cs="Verdana"/>
          <w:sz w:val="24"/>
          <w:szCs w:val="24"/>
        </w:rPr>
      </w:pPr>
      <w:r w:rsidRPr="00470849">
        <w:rPr>
          <w:rFonts w:ascii="Cambria" w:eastAsia="Calibri" w:hAnsi="Cambria" w:cs="Verdana"/>
          <w:sz w:val="24"/>
          <w:szCs w:val="24"/>
        </w:rPr>
        <w:t>L’offre financière devra intégrer les coûts détaillés de l’intervention en francs CFA toutes taxes confondues en tenant compte au minimum des éléments suivants :</w:t>
      </w:r>
    </w:p>
    <w:p w14:paraId="6F3E1097" w14:textId="77777777" w:rsidR="00470849" w:rsidRPr="00470849" w:rsidRDefault="00470849" w:rsidP="00470849">
      <w:pPr>
        <w:numPr>
          <w:ilvl w:val="0"/>
          <w:numId w:val="27"/>
        </w:numPr>
        <w:autoSpaceDE w:val="0"/>
        <w:autoSpaceDN w:val="0"/>
        <w:adjustRightInd w:val="0"/>
        <w:spacing w:after="0" w:line="276" w:lineRule="auto"/>
        <w:jc w:val="both"/>
        <w:rPr>
          <w:rFonts w:ascii="Cambria" w:eastAsia="Calibri" w:hAnsi="Cambria" w:cs="Verdana"/>
          <w:sz w:val="24"/>
          <w:szCs w:val="24"/>
        </w:rPr>
      </w:pPr>
      <w:proofErr w:type="gramStart"/>
      <w:r w:rsidRPr="00470849">
        <w:rPr>
          <w:rFonts w:ascii="Cambria" w:eastAsia="Calibri" w:hAnsi="Cambria" w:cs="Verdana"/>
          <w:sz w:val="24"/>
          <w:szCs w:val="24"/>
        </w:rPr>
        <w:t>le</w:t>
      </w:r>
      <w:proofErr w:type="gramEnd"/>
      <w:r w:rsidRPr="00470849">
        <w:rPr>
          <w:rFonts w:ascii="Cambria" w:eastAsia="Calibri" w:hAnsi="Cambria" w:cs="Verdana"/>
          <w:sz w:val="24"/>
          <w:szCs w:val="24"/>
        </w:rPr>
        <w:t xml:space="preserve"> coût des honoraires du ou des consultant-e-s (junior/sénior ; nombre de jours par activité et total),  </w:t>
      </w:r>
    </w:p>
    <w:p w14:paraId="3B0F552F" w14:textId="77777777" w:rsidR="00470849" w:rsidRPr="00470849" w:rsidRDefault="00470849" w:rsidP="00470849">
      <w:pPr>
        <w:numPr>
          <w:ilvl w:val="0"/>
          <w:numId w:val="27"/>
        </w:numPr>
        <w:autoSpaceDE w:val="0"/>
        <w:autoSpaceDN w:val="0"/>
        <w:adjustRightInd w:val="0"/>
        <w:spacing w:after="0" w:line="276" w:lineRule="auto"/>
        <w:jc w:val="both"/>
        <w:rPr>
          <w:rFonts w:ascii="Cambria" w:eastAsia="Calibri" w:hAnsi="Cambria" w:cs="Verdana"/>
          <w:sz w:val="24"/>
          <w:szCs w:val="24"/>
        </w:rPr>
      </w:pPr>
      <w:proofErr w:type="gramStart"/>
      <w:r w:rsidRPr="00470849">
        <w:rPr>
          <w:rFonts w:ascii="Cambria" w:eastAsia="Calibri" w:hAnsi="Cambria" w:cs="Verdana"/>
          <w:sz w:val="24"/>
          <w:szCs w:val="24"/>
        </w:rPr>
        <w:t>frais</w:t>
      </w:r>
      <w:proofErr w:type="gramEnd"/>
      <w:r w:rsidRPr="00470849">
        <w:rPr>
          <w:rFonts w:ascii="Cambria" w:eastAsia="Calibri" w:hAnsi="Cambria" w:cs="Verdana"/>
          <w:sz w:val="24"/>
          <w:szCs w:val="24"/>
        </w:rPr>
        <w:t xml:space="preserve"> de la tenue des activités de la consultation,</w:t>
      </w:r>
    </w:p>
    <w:p w14:paraId="5643CE4E" w14:textId="77777777" w:rsidR="00470849" w:rsidRPr="00470849" w:rsidRDefault="00470849" w:rsidP="00470849">
      <w:pPr>
        <w:numPr>
          <w:ilvl w:val="0"/>
          <w:numId w:val="27"/>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Frais de transport (voyages, logement, etc.),</w:t>
      </w:r>
    </w:p>
    <w:p w14:paraId="024E6533" w14:textId="77777777" w:rsidR="00470849" w:rsidRPr="00470849" w:rsidRDefault="00470849" w:rsidP="00470849">
      <w:pPr>
        <w:numPr>
          <w:ilvl w:val="0"/>
          <w:numId w:val="27"/>
        </w:numPr>
        <w:autoSpaceDE w:val="0"/>
        <w:autoSpaceDN w:val="0"/>
        <w:adjustRightInd w:val="0"/>
        <w:spacing w:after="0" w:line="276" w:lineRule="auto"/>
        <w:jc w:val="both"/>
        <w:rPr>
          <w:rFonts w:ascii="Cambria" w:eastAsia="Calibri" w:hAnsi="Cambria" w:cs="Verdana"/>
          <w:sz w:val="24"/>
          <w:szCs w:val="24"/>
        </w:rPr>
      </w:pPr>
      <w:proofErr w:type="gramStart"/>
      <w:r w:rsidRPr="00470849">
        <w:rPr>
          <w:rFonts w:ascii="Cambria" w:eastAsia="Calibri" w:hAnsi="Cambria" w:cs="Verdana"/>
          <w:sz w:val="24"/>
          <w:szCs w:val="24"/>
        </w:rPr>
        <w:t>la</w:t>
      </w:r>
      <w:proofErr w:type="gramEnd"/>
      <w:r w:rsidRPr="00470849">
        <w:rPr>
          <w:rFonts w:ascii="Cambria" w:eastAsia="Calibri" w:hAnsi="Cambria" w:cs="Verdana"/>
          <w:sz w:val="24"/>
          <w:szCs w:val="24"/>
        </w:rPr>
        <w:t xml:space="preserve"> production du rapport d’analyse des données </w:t>
      </w:r>
    </w:p>
    <w:p w14:paraId="148D075C" w14:textId="77777777" w:rsidR="00A44A54" w:rsidRDefault="00470849" w:rsidP="00A44A54">
      <w:pPr>
        <w:numPr>
          <w:ilvl w:val="0"/>
          <w:numId w:val="27"/>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Autres frais associés à la mise en œuvre de l’évaluation </w:t>
      </w:r>
    </w:p>
    <w:p w14:paraId="015FFFE3" w14:textId="77777777" w:rsidR="0073112F" w:rsidRDefault="0073112F" w:rsidP="00A44A54">
      <w:pPr>
        <w:numPr>
          <w:ilvl w:val="0"/>
          <w:numId w:val="27"/>
        </w:numPr>
        <w:autoSpaceDE w:val="0"/>
        <w:autoSpaceDN w:val="0"/>
        <w:adjustRightInd w:val="0"/>
        <w:spacing w:after="0" w:line="276" w:lineRule="auto"/>
        <w:jc w:val="both"/>
        <w:rPr>
          <w:rFonts w:ascii="Cambria" w:eastAsia="Calibri" w:hAnsi="Cambria" w:cs="Verdana"/>
          <w:sz w:val="24"/>
          <w:szCs w:val="24"/>
        </w:rPr>
      </w:pPr>
      <w:r>
        <w:rPr>
          <w:rFonts w:ascii="Cambria" w:eastAsia="Calibri" w:hAnsi="Cambria" w:cs="Verdana"/>
          <w:sz w:val="24"/>
          <w:szCs w:val="24"/>
        </w:rPr>
        <w:t>Les offres devront être paraphées, tamponnées et datées</w:t>
      </w:r>
    </w:p>
    <w:p w14:paraId="5AE85911" w14:textId="77777777" w:rsidR="00444A2F" w:rsidRDefault="00444A2F" w:rsidP="00A44A54">
      <w:pPr>
        <w:numPr>
          <w:ilvl w:val="0"/>
          <w:numId w:val="27"/>
        </w:numPr>
        <w:autoSpaceDE w:val="0"/>
        <w:autoSpaceDN w:val="0"/>
        <w:adjustRightInd w:val="0"/>
        <w:spacing w:after="0" w:line="276" w:lineRule="auto"/>
        <w:jc w:val="both"/>
        <w:rPr>
          <w:rFonts w:ascii="Cambria" w:eastAsia="Calibri" w:hAnsi="Cambria" w:cs="Verdana"/>
          <w:sz w:val="24"/>
          <w:szCs w:val="24"/>
        </w:rPr>
      </w:pPr>
      <w:r w:rsidRPr="00A9527B">
        <w:rPr>
          <w:rFonts w:ascii="Cambria" w:eastAsia="Calibri" w:hAnsi="Cambria" w:cs="Verdana"/>
          <w:sz w:val="24"/>
          <w:szCs w:val="24"/>
        </w:rPr>
        <w:t xml:space="preserve">Les offres </w:t>
      </w:r>
      <w:r w:rsidR="00A9527B" w:rsidRPr="00A9527B">
        <w:rPr>
          <w:rFonts w:ascii="Cambria" w:eastAsia="Calibri" w:hAnsi="Cambria" w:cs="Verdana"/>
          <w:sz w:val="24"/>
          <w:szCs w:val="24"/>
        </w:rPr>
        <w:t>devront</w:t>
      </w:r>
      <w:r w:rsidRPr="00A9527B">
        <w:rPr>
          <w:rFonts w:ascii="Cambria" w:eastAsia="Calibri" w:hAnsi="Cambria" w:cs="Verdana"/>
          <w:sz w:val="24"/>
          <w:szCs w:val="24"/>
        </w:rPr>
        <w:t xml:space="preserve"> comporter une période de validité de quatre-vingt-dix jours (90) à compter de la date limite du dépôt des offres</w:t>
      </w:r>
    </w:p>
    <w:p w14:paraId="1EADC476" w14:textId="77777777" w:rsidR="00706159" w:rsidRPr="005F0F2B" w:rsidRDefault="00706159" w:rsidP="00DF6584">
      <w:pPr>
        <w:autoSpaceDE w:val="0"/>
        <w:autoSpaceDN w:val="0"/>
        <w:adjustRightInd w:val="0"/>
        <w:spacing w:after="0" w:line="276" w:lineRule="auto"/>
        <w:jc w:val="both"/>
        <w:rPr>
          <w:rFonts w:ascii="Cambria" w:eastAsia="Calibri" w:hAnsi="Cambria" w:cs="Verdana"/>
          <w:sz w:val="24"/>
          <w:szCs w:val="24"/>
        </w:rPr>
      </w:pPr>
      <w:r w:rsidRPr="00706159">
        <w:rPr>
          <w:rFonts w:ascii="Cambria" w:eastAsia="Calibri" w:hAnsi="Cambria" w:cs="Verdana"/>
          <w:sz w:val="24"/>
          <w:szCs w:val="24"/>
        </w:rPr>
        <w:t xml:space="preserve">Afin que l’offre financière soit valide, merci de la présenter sous forme de devis avec toutes les informations utiles, notamment </w:t>
      </w:r>
      <w:r w:rsidRPr="00DF6584">
        <w:rPr>
          <w:rFonts w:ascii="Cambria" w:eastAsia="Calibri" w:hAnsi="Cambria" w:cs="Verdana"/>
          <w:sz w:val="24"/>
          <w:szCs w:val="24"/>
        </w:rPr>
        <w:t>:</w:t>
      </w:r>
      <w:r w:rsidRPr="00DF6584">
        <w:rPr>
          <w:rFonts w:ascii="Cambria" w:eastAsia="Calibri" w:hAnsi="Cambria" w:cs="Verdana"/>
          <w:b/>
          <w:sz w:val="24"/>
          <w:szCs w:val="24"/>
        </w:rPr>
        <w:t xml:space="preserve"> en-tête avec vos coordonnées, date, client, signature, cachet, durée de validité de l’offre, etc</w:t>
      </w:r>
      <w:r w:rsidRPr="00706159">
        <w:rPr>
          <w:rFonts w:ascii="Cambria" w:eastAsia="Calibri" w:hAnsi="Cambria" w:cs="Verdana"/>
          <w:sz w:val="24"/>
          <w:szCs w:val="24"/>
        </w:rPr>
        <w:t>.</w:t>
      </w:r>
    </w:p>
    <w:p w14:paraId="0B56954C" w14:textId="77777777" w:rsidR="00470849" w:rsidRPr="00C50E6E" w:rsidRDefault="00470849" w:rsidP="00C50E6E">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10" w:name="_Toc94797167"/>
      <w:r w:rsidRPr="00C50E6E">
        <w:rPr>
          <w:rFonts w:ascii="Cambria" w:hAnsi="Cambria"/>
          <w:b/>
          <w:color w:val="auto"/>
          <w:sz w:val="24"/>
          <w:szCs w:val="24"/>
        </w:rPr>
        <w:t>Critères de sélection :</w:t>
      </w:r>
      <w:bookmarkEnd w:id="10"/>
    </w:p>
    <w:p w14:paraId="13AA4174" w14:textId="77777777" w:rsidR="00470849" w:rsidRPr="00470849" w:rsidRDefault="00470849" w:rsidP="00470849">
      <w:pPr>
        <w:spacing w:before="60" w:after="120"/>
        <w:jc w:val="both"/>
        <w:rPr>
          <w:rFonts w:ascii="Cambria" w:hAnsi="Cambria"/>
          <w:bCs/>
          <w:sz w:val="24"/>
          <w:szCs w:val="24"/>
          <w:lang w:eastAsia="fr-FR"/>
        </w:rPr>
      </w:pPr>
      <w:r w:rsidRPr="00470849">
        <w:rPr>
          <w:rFonts w:ascii="Cambria" w:hAnsi="Cambria"/>
          <w:bCs/>
          <w:sz w:val="24"/>
          <w:szCs w:val="24"/>
          <w:lang w:eastAsia="fr-FR"/>
        </w:rPr>
        <w:t xml:space="preserve">Les propositions reçues seront évaluées sur les critères suivants :   </w:t>
      </w:r>
    </w:p>
    <w:p w14:paraId="059DC581" w14:textId="77777777" w:rsidR="00470849" w:rsidRDefault="00470849" w:rsidP="00470849">
      <w:pPr>
        <w:numPr>
          <w:ilvl w:val="0"/>
          <w:numId w:val="25"/>
        </w:numPr>
        <w:spacing w:before="60" w:after="120" w:line="240" w:lineRule="auto"/>
        <w:jc w:val="both"/>
        <w:rPr>
          <w:rFonts w:ascii="Cambria" w:hAnsi="Cambria"/>
          <w:bCs/>
          <w:sz w:val="24"/>
          <w:szCs w:val="24"/>
          <w:lang w:eastAsia="fr-FR"/>
        </w:rPr>
      </w:pPr>
      <w:r w:rsidRPr="00470849">
        <w:rPr>
          <w:rFonts w:ascii="Cambria" w:hAnsi="Cambria"/>
          <w:bCs/>
          <w:sz w:val="24"/>
          <w:szCs w:val="24"/>
          <w:lang w:eastAsia="fr-FR"/>
        </w:rPr>
        <w:lastRenderedPageBreak/>
        <w:t xml:space="preserve">Compréhension des termes de référence et démarche méthodologique (techniques de recueil et de traitement de l’information, technique d’analyse, mode d’organisation du travail, etc.) ;    </w:t>
      </w:r>
    </w:p>
    <w:p w14:paraId="10AE887C" w14:textId="77777777" w:rsidR="00280F04" w:rsidRDefault="005C1647" w:rsidP="00470849">
      <w:pPr>
        <w:numPr>
          <w:ilvl w:val="0"/>
          <w:numId w:val="25"/>
        </w:numPr>
        <w:spacing w:before="60" w:after="120" w:line="240" w:lineRule="auto"/>
        <w:jc w:val="both"/>
        <w:rPr>
          <w:rFonts w:ascii="Cambria" w:hAnsi="Cambria"/>
          <w:bCs/>
          <w:sz w:val="24"/>
          <w:szCs w:val="24"/>
          <w:lang w:eastAsia="fr-FR"/>
        </w:rPr>
      </w:pPr>
      <w:r>
        <w:rPr>
          <w:rFonts w:ascii="Cambria" w:hAnsi="Cambria"/>
          <w:bCs/>
          <w:sz w:val="24"/>
          <w:szCs w:val="24"/>
          <w:lang w:eastAsia="fr-FR"/>
        </w:rPr>
        <w:t xml:space="preserve">Expériences </w:t>
      </w:r>
      <w:r w:rsidR="00280F04">
        <w:rPr>
          <w:rFonts w:ascii="Cambria" w:hAnsi="Cambria"/>
          <w:bCs/>
          <w:sz w:val="24"/>
          <w:szCs w:val="24"/>
          <w:lang w:eastAsia="fr-FR"/>
        </w:rPr>
        <w:t>du/de la consultant</w:t>
      </w:r>
      <w:r w:rsidR="00332001">
        <w:rPr>
          <w:rFonts w:ascii="Cambria" w:hAnsi="Cambria"/>
          <w:bCs/>
          <w:sz w:val="24"/>
          <w:szCs w:val="24"/>
          <w:lang w:eastAsia="fr-FR"/>
        </w:rPr>
        <w:t>/</w:t>
      </w:r>
      <w:r w:rsidR="00280F04">
        <w:rPr>
          <w:rFonts w:ascii="Cambria" w:hAnsi="Cambria"/>
          <w:bCs/>
          <w:sz w:val="24"/>
          <w:szCs w:val="24"/>
          <w:lang w:eastAsia="fr-FR"/>
        </w:rPr>
        <w:t>es sur des études similaires ;</w:t>
      </w:r>
    </w:p>
    <w:p w14:paraId="12B6AD61" w14:textId="77777777" w:rsidR="005C1647" w:rsidRPr="005C1647" w:rsidRDefault="005C1647" w:rsidP="005C1647">
      <w:pPr>
        <w:numPr>
          <w:ilvl w:val="0"/>
          <w:numId w:val="25"/>
        </w:numPr>
        <w:spacing w:before="60" w:after="0" w:line="240" w:lineRule="auto"/>
        <w:jc w:val="both"/>
        <w:rPr>
          <w:rFonts w:ascii="Cambria" w:hAnsi="Cambria"/>
          <w:bCs/>
          <w:sz w:val="24"/>
          <w:szCs w:val="24"/>
          <w:lang w:eastAsia="fr-FR"/>
        </w:rPr>
      </w:pPr>
      <w:r>
        <w:rPr>
          <w:rFonts w:ascii="Cambria" w:hAnsi="Cambria"/>
          <w:bCs/>
          <w:sz w:val="24"/>
          <w:szCs w:val="24"/>
          <w:lang w:eastAsia="fr-FR"/>
        </w:rPr>
        <w:t>Qualité des évaluations précédemment produites ;</w:t>
      </w:r>
    </w:p>
    <w:p w14:paraId="05261BCA" w14:textId="77777777" w:rsidR="00280F04" w:rsidRPr="00470849" w:rsidRDefault="00280F04" w:rsidP="00470849">
      <w:pPr>
        <w:numPr>
          <w:ilvl w:val="0"/>
          <w:numId w:val="25"/>
        </w:numPr>
        <w:spacing w:before="60" w:after="120" w:line="240" w:lineRule="auto"/>
        <w:jc w:val="both"/>
        <w:rPr>
          <w:rFonts w:ascii="Cambria" w:hAnsi="Cambria"/>
          <w:bCs/>
          <w:sz w:val="24"/>
          <w:szCs w:val="24"/>
          <w:lang w:eastAsia="fr-FR"/>
        </w:rPr>
      </w:pPr>
      <w:r>
        <w:rPr>
          <w:rFonts w:ascii="Cambria" w:hAnsi="Cambria"/>
          <w:bCs/>
          <w:sz w:val="24"/>
          <w:szCs w:val="24"/>
          <w:lang w:eastAsia="fr-FR"/>
        </w:rPr>
        <w:t>Expériences sur la thématique Talibé ;</w:t>
      </w:r>
    </w:p>
    <w:p w14:paraId="2204B4AE" w14:textId="017A6AF4" w:rsidR="00470849" w:rsidRPr="00470849" w:rsidRDefault="007A5D6C" w:rsidP="00470849">
      <w:pPr>
        <w:numPr>
          <w:ilvl w:val="0"/>
          <w:numId w:val="25"/>
        </w:numPr>
        <w:spacing w:before="60" w:after="120" w:line="240" w:lineRule="auto"/>
        <w:jc w:val="both"/>
        <w:rPr>
          <w:rFonts w:ascii="Cambria" w:hAnsi="Cambria"/>
          <w:bCs/>
          <w:sz w:val="24"/>
          <w:szCs w:val="24"/>
          <w:lang w:eastAsia="fr-FR"/>
        </w:rPr>
      </w:pPr>
      <w:r>
        <w:rPr>
          <w:rFonts w:ascii="Cambria" w:hAnsi="Cambria"/>
          <w:bCs/>
          <w:sz w:val="24"/>
          <w:szCs w:val="24"/>
          <w:lang w:eastAsia="fr-FR"/>
        </w:rPr>
        <w:t>Pertinence de l’é</w:t>
      </w:r>
      <w:r w:rsidR="00470849" w:rsidRPr="00470849">
        <w:rPr>
          <w:rFonts w:ascii="Cambria" w:hAnsi="Cambria"/>
          <w:bCs/>
          <w:sz w:val="24"/>
          <w:szCs w:val="24"/>
          <w:lang w:eastAsia="fr-FR"/>
        </w:rPr>
        <w:t>quipe proposée (chef de mission, consultants associés)</w:t>
      </w:r>
    </w:p>
    <w:p w14:paraId="35DD0099" w14:textId="77777777" w:rsidR="00470849" w:rsidRPr="00470849" w:rsidRDefault="00470849" w:rsidP="00470849">
      <w:pPr>
        <w:numPr>
          <w:ilvl w:val="0"/>
          <w:numId w:val="25"/>
        </w:numPr>
        <w:spacing w:before="60" w:after="120" w:line="240" w:lineRule="auto"/>
        <w:jc w:val="both"/>
        <w:rPr>
          <w:rFonts w:ascii="Cambria" w:hAnsi="Cambria"/>
          <w:bCs/>
          <w:sz w:val="24"/>
          <w:szCs w:val="24"/>
          <w:lang w:eastAsia="fr-FR"/>
        </w:rPr>
      </w:pPr>
      <w:r w:rsidRPr="00470849">
        <w:rPr>
          <w:rFonts w:ascii="Cambria" w:hAnsi="Cambria"/>
          <w:bCs/>
          <w:sz w:val="24"/>
          <w:szCs w:val="24"/>
          <w:lang w:eastAsia="fr-FR"/>
        </w:rPr>
        <w:t xml:space="preserve">Connaissance de la zone d’intervention du projet </w:t>
      </w:r>
    </w:p>
    <w:p w14:paraId="7A6CCEFC" w14:textId="77777777" w:rsidR="00470849" w:rsidRPr="00470849" w:rsidRDefault="00470849" w:rsidP="00470849">
      <w:pPr>
        <w:numPr>
          <w:ilvl w:val="0"/>
          <w:numId w:val="25"/>
        </w:numPr>
        <w:spacing w:before="60" w:after="120" w:line="240" w:lineRule="auto"/>
        <w:jc w:val="both"/>
        <w:rPr>
          <w:rFonts w:ascii="Cambria" w:hAnsi="Cambria"/>
          <w:bCs/>
          <w:sz w:val="24"/>
          <w:szCs w:val="24"/>
          <w:lang w:eastAsia="fr-FR"/>
        </w:rPr>
      </w:pPr>
      <w:r w:rsidRPr="00470849">
        <w:rPr>
          <w:rFonts w:ascii="Cambria" w:hAnsi="Cambria"/>
          <w:bCs/>
          <w:sz w:val="24"/>
          <w:szCs w:val="24"/>
          <w:lang w:eastAsia="fr-FR"/>
        </w:rPr>
        <w:t>Qualité de l’offre financière proposée </w:t>
      </w:r>
    </w:p>
    <w:p w14:paraId="3B4D9ED8" w14:textId="77777777" w:rsidR="00470849" w:rsidRDefault="007834F2" w:rsidP="00C50E6E">
      <w:pPr>
        <w:numPr>
          <w:ilvl w:val="0"/>
          <w:numId w:val="25"/>
        </w:numPr>
        <w:spacing w:before="60" w:after="120" w:line="240" w:lineRule="auto"/>
        <w:jc w:val="both"/>
        <w:rPr>
          <w:rFonts w:ascii="Cambria" w:hAnsi="Cambria"/>
          <w:bCs/>
          <w:sz w:val="24"/>
          <w:szCs w:val="24"/>
          <w:lang w:eastAsia="fr-FR"/>
        </w:rPr>
      </w:pPr>
      <w:r w:rsidRPr="00470849">
        <w:rPr>
          <w:rFonts w:ascii="Cambria" w:hAnsi="Cambria"/>
          <w:bCs/>
          <w:sz w:val="24"/>
          <w:szCs w:val="24"/>
          <w:lang w:eastAsia="fr-FR"/>
        </w:rPr>
        <w:t>Références</w:t>
      </w:r>
      <w:r w:rsidR="00470849" w:rsidRPr="00470849">
        <w:rPr>
          <w:rFonts w:ascii="Cambria" w:hAnsi="Cambria"/>
          <w:bCs/>
          <w:sz w:val="24"/>
          <w:szCs w:val="24"/>
          <w:lang w:eastAsia="fr-FR"/>
        </w:rPr>
        <w:t xml:space="preserve"> pertinentes et récentes du prestataire </w:t>
      </w:r>
      <w:r w:rsidR="00431EEC">
        <w:rPr>
          <w:rFonts w:ascii="Cambria" w:hAnsi="Cambria"/>
          <w:bCs/>
          <w:sz w:val="24"/>
          <w:szCs w:val="24"/>
          <w:lang w:eastAsia="fr-FR"/>
        </w:rPr>
        <w:t>sur la thématique talibé</w:t>
      </w:r>
      <w:r w:rsidR="00470849" w:rsidRPr="00470849">
        <w:rPr>
          <w:rFonts w:ascii="Cambria" w:hAnsi="Cambria"/>
          <w:bCs/>
          <w:sz w:val="24"/>
          <w:szCs w:val="24"/>
          <w:lang w:eastAsia="fr-FR"/>
        </w:rPr>
        <w:t>.</w:t>
      </w:r>
    </w:p>
    <w:p w14:paraId="2BD3A3B4" w14:textId="77777777" w:rsidR="00CD5320" w:rsidRPr="00C50E6E" w:rsidRDefault="00CD5320" w:rsidP="00DF6584">
      <w:pPr>
        <w:spacing w:before="60" w:after="120" w:line="240" w:lineRule="auto"/>
        <w:ind w:left="720"/>
        <w:jc w:val="both"/>
        <w:rPr>
          <w:rFonts w:ascii="Cambria" w:hAnsi="Cambria"/>
          <w:bCs/>
          <w:sz w:val="24"/>
          <w:szCs w:val="24"/>
          <w:lang w:eastAsia="fr-FR"/>
        </w:rPr>
      </w:pPr>
    </w:p>
    <w:p w14:paraId="713C050F" w14:textId="77777777" w:rsidR="00470849" w:rsidRPr="00C50E6E" w:rsidRDefault="00470849" w:rsidP="00C50E6E">
      <w:pPr>
        <w:tabs>
          <w:tab w:val="left" w:pos="709"/>
        </w:tabs>
        <w:spacing w:line="276" w:lineRule="auto"/>
        <w:jc w:val="both"/>
        <w:rPr>
          <w:rFonts w:ascii="Cambria" w:hAnsi="Cambria"/>
          <w:bCs/>
          <w:sz w:val="24"/>
          <w:szCs w:val="24"/>
          <w:lang w:eastAsia="fr-FR"/>
        </w:rPr>
      </w:pPr>
      <w:r w:rsidRPr="00470849">
        <w:rPr>
          <w:rFonts w:ascii="Cambria" w:hAnsi="Cambria"/>
          <w:bCs/>
          <w:sz w:val="24"/>
          <w:szCs w:val="24"/>
          <w:lang w:eastAsia="fr-FR"/>
        </w:rPr>
        <w:t xml:space="preserve">Le Secours Islamique </w:t>
      </w:r>
      <w:r w:rsidR="005F0F2B">
        <w:rPr>
          <w:rFonts w:ascii="Cambria" w:hAnsi="Cambria"/>
          <w:bCs/>
          <w:sz w:val="24"/>
          <w:szCs w:val="24"/>
          <w:lang w:eastAsia="fr-FR"/>
        </w:rPr>
        <w:t>France (SIF)</w:t>
      </w:r>
      <w:r w:rsidRPr="00470849">
        <w:rPr>
          <w:rFonts w:ascii="Cambria" w:hAnsi="Cambria"/>
          <w:bCs/>
          <w:sz w:val="24"/>
          <w:szCs w:val="24"/>
          <w:lang w:eastAsia="fr-FR"/>
        </w:rPr>
        <w:t xml:space="preserve"> est une organisation intervenant dans la protection de l’enfant. Par conséquent, tout acte de candidature emporte engagement à respecter la politique de sauvegarde de l’enfant adoptée par l’institution. Aussi, tout antécédent (action, coaction ou complicité) relatif à des comportements professionnels à risque sera une cause de rejet systématique du dossier du candidat en question. Des références approfondies seront demandées pour cette consultance.</w:t>
      </w:r>
    </w:p>
    <w:p w14:paraId="269AF408" w14:textId="77777777" w:rsidR="00470849" w:rsidRPr="00470849" w:rsidRDefault="00470849" w:rsidP="00470849">
      <w:pPr>
        <w:tabs>
          <w:tab w:val="left" w:pos="709"/>
        </w:tabs>
        <w:jc w:val="both"/>
        <w:rPr>
          <w:rFonts w:cs="Calibri"/>
          <w:sz w:val="24"/>
          <w:szCs w:val="24"/>
        </w:rPr>
      </w:pPr>
      <w:r w:rsidRPr="00C50E6E">
        <w:rPr>
          <w:rFonts w:ascii="Cambria" w:hAnsi="Cambria" w:cs="Calibri"/>
          <w:b/>
          <w:sz w:val="24"/>
          <w:szCs w:val="24"/>
        </w:rPr>
        <w:t>Politique de Sauvegarde de l’Enfant à consulter ci-dessous :</w:t>
      </w:r>
    </w:p>
    <w:p w14:paraId="219099D2" w14:textId="6CB03016" w:rsidR="00470849" w:rsidRPr="004F132A" w:rsidRDefault="00470849" w:rsidP="004F132A">
      <w:pPr>
        <w:tabs>
          <w:tab w:val="left" w:pos="709"/>
        </w:tabs>
        <w:jc w:val="both"/>
        <w:rPr>
          <w:rFonts w:cs="Calibri"/>
          <w:sz w:val="24"/>
          <w:szCs w:val="24"/>
        </w:rPr>
      </w:pPr>
      <w:r w:rsidRPr="00470849">
        <w:rPr>
          <w:rFonts w:cs="Calibri"/>
          <w:sz w:val="24"/>
          <w:szCs w:val="24"/>
        </w:rPr>
        <w:object w:dxaOrig="1520" w:dyaOrig="987" w14:anchorId="13876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48.6pt" o:ole="">
            <v:imagedata r:id="rId11" o:title=""/>
          </v:shape>
          <o:OLEObject Type="Embed" ProgID="Acrobat.Document.DC" ShapeID="_x0000_i1025" DrawAspect="Icon" ObjectID="_1731850160" r:id="rId12"/>
        </w:object>
      </w:r>
    </w:p>
    <w:p w14:paraId="4369C8A2" w14:textId="77777777" w:rsidR="00470849" w:rsidRPr="00C50E6E" w:rsidRDefault="00470849" w:rsidP="00C50E6E">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11" w:name="_Toc94797168"/>
      <w:r w:rsidRPr="00C50E6E">
        <w:rPr>
          <w:rFonts w:ascii="Cambria" w:hAnsi="Cambria"/>
          <w:b/>
          <w:color w:val="auto"/>
          <w:sz w:val="24"/>
          <w:szCs w:val="24"/>
        </w:rPr>
        <w:t>Méthode de dépôt de candidature</w:t>
      </w:r>
      <w:bookmarkEnd w:id="11"/>
    </w:p>
    <w:p w14:paraId="384B0949" w14:textId="74B43A95" w:rsidR="005C1647" w:rsidRPr="00671A52" w:rsidRDefault="00470849" w:rsidP="00EE224C">
      <w:pPr>
        <w:spacing w:before="60" w:after="120"/>
        <w:jc w:val="both"/>
        <w:rPr>
          <w:rFonts w:ascii="Cambria" w:eastAsia="Calibri" w:hAnsi="Cambria" w:cs="Verdana"/>
          <w:sz w:val="24"/>
          <w:szCs w:val="24"/>
        </w:rPr>
      </w:pPr>
      <w:r w:rsidRPr="00470849">
        <w:rPr>
          <w:rFonts w:ascii="Cambria" w:hAnsi="Cambria"/>
          <w:sz w:val="24"/>
          <w:szCs w:val="24"/>
          <w:lang w:eastAsia="fr-FR"/>
        </w:rPr>
        <w:t xml:space="preserve">Les candidats doivent </w:t>
      </w:r>
      <w:r w:rsidR="0073112F">
        <w:rPr>
          <w:rFonts w:ascii="Cambria" w:hAnsi="Cambria"/>
          <w:sz w:val="24"/>
          <w:szCs w:val="24"/>
          <w:lang w:eastAsia="fr-FR"/>
        </w:rPr>
        <w:t xml:space="preserve">envoyer </w:t>
      </w:r>
      <w:r w:rsidRPr="00470849">
        <w:rPr>
          <w:rFonts w:ascii="Cambria" w:hAnsi="Cambria"/>
          <w:sz w:val="24"/>
          <w:szCs w:val="24"/>
          <w:lang w:eastAsia="fr-FR"/>
        </w:rPr>
        <w:t>leur candidature</w:t>
      </w:r>
      <w:r w:rsidR="0029392D">
        <w:rPr>
          <w:rFonts w:ascii="Cambria" w:hAnsi="Cambria"/>
          <w:sz w:val="24"/>
          <w:szCs w:val="24"/>
          <w:lang w:eastAsia="fr-FR"/>
        </w:rPr>
        <w:t xml:space="preserve"> </w:t>
      </w:r>
      <w:r w:rsidR="007B5484">
        <w:rPr>
          <w:rFonts w:ascii="Cambria" w:eastAsia="Calibri" w:hAnsi="Cambria" w:cs="Verdana"/>
          <w:sz w:val="24"/>
          <w:szCs w:val="24"/>
        </w:rPr>
        <w:t xml:space="preserve">au plus tard le </w:t>
      </w:r>
      <w:r w:rsidR="00EE224C" w:rsidRPr="00EE224C">
        <w:rPr>
          <w:rFonts w:ascii="Cambria" w:eastAsia="Calibri" w:hAnsi="Cambria" w:cs="Verdana"/>
          <w:b/>
          <w:sz w:val="24"/>
          <w:szCs w:val="24"/>
        </w:rPr>
        <w:t>2</w:t>
      </w:r>
      <w:r w:rsidR="00DC1260" w:rsidRPr="00EE224C">
        <w:rPr>
          <w:rFonts w:ascii="Cambria" w:eastAsia="Calibri" w:hAnsi="Cambria" w:cs="Verdana"/>
          <w:b/>
          <w:sz w:val="24"/>
          <w:szCs w:val="24"/>
        </w:rPr>
        <w:t>8</w:t>
      </w:r>
      <w:r w:rsidR="005C1647" w:rsidRPr="00EE224C">
        <w:rPr>
          <w:rFonts w:ascii="Cambria" w:eastAsia="Calibri" w:hAnsi="Cambria" w:cs="Verdana"/>
          <w:b/>
          <w:sz w:val="24"/>
          <w:szCs w:val="24"/>
        </w:rPr>
        <w:t>/</w:t>
      </w:r>
      <w:r w:rsidR="00663E84" w:rsidRPr="00EE224C">
        <w:rPr>
          <w:rFonts w:ascii="Cambria" w:eastAsia="Calibri" w:hAnsi="Cambria" w:cs="Verdana"/>
          <w:b/>
          <w:sz w:val="24"/>
          <w:szCs w:val="24"/>
        </w:rPr>
        <w:t>12</w:t>
      </w:r>
      <w:r w:rsidR="005C1647" w:rsidRPr="00EE224C">
        <w:rPr>
          <w:rFonts w:ascii="Cambria" w:eastAsia="Calibri" w:hAnsi="Cambria" w:cs="Verdana"/>
          <w:b/>
          <w:sz w:val="24"/>
          <w:szCs w:val="24"/>
        </w:rPr>
        <w:t xml:space="preserve">/2022 à </w:t>
      </w:r>
      <w:r w:rsidR="00BC7423" w:rsidRPr="00EE224C">
        <w:rPr>
          <w:rFonts w:ascii="Cambria" w:eastAsia="Calibri" w:hAnsi="Cambria" w:cs="Verdana"/>
          <w:b/>
          <w:sz w:val="24"/>
          <w:szCs w:val="24"/>
        </w:rPr>
        <w:t>18</w:t>
      </w:r>
      <w:r w:rsidR="007B5484" w:rsidRPr="00EE224C">
        <w:rPr>
          <w:rFonts w:ascii="Cambria" w:eastAsia="Calibri" w:hAnsi="Cambria" w:cs="Verdana"/>
          <w:b/>
          <w:sz w:val="24"/>
          <w:szCs w:val="24"/>
        </w:rPr>
        <w:t>h</w:t>
      </w:r>
      <w:r w:rsidRPr="00470849">
        <w:rPr>
          <w:rFonts w:ascii="Cambria" w:eastAsia="Calibri" w:hAnsi="Cambria" w:cs="Verdana"/>
          <w:sz w:val="24"/>
          <w:szCs w:val="24"/>
        </w:rPr>
        <w:t>, avec pour objet « [</w:t>
      </w:r>
      <w:r w:rsidR="002D523D">
        <w:rPr>
          <w:rFonts w:ascii="Cambria" w:eastAsia="Calibri" w:hAnsi="Cambria" w:cs="Verdana"/>
          <w:sz w:val="24"/>
          <w:szCs w:val="24"/>
        </w:rPr>
        <w:t>Evaluation finale</w:t>
      </w:r>
      <w:r w:rsidR="00C50E6E">
        <w:rPr>
          <w:rFonts w:ascii="Cambria" w:eastAsia="Calibri" w:hAnsi="Cambria" w:cs="Verdana"/>
          <w:sz w:val="24"/>
          <w:szCs w:val="24"/>
        </w:rPr>
        <w:t xml:space="preserve"> du </w:t>
      </w:r>
      <w:r w:rsidR="00C50E6E" w:rsidRPr="00C50E6E">
        <w:rPr>
          <w:rFonts w:ascii="Cambria" w:eastAsia="Calibri" w:hAnsi="Cambria" w:cs="Verdana"/>
          <w:sz w:val="24"/>
          <w:szCs w:val="24"/>
        </w:rPr>
        <w:t xml:space="preserve">Projet </w:t>
      </w:r>
      <w:r w:rsidR="00A44A54">
        <w:rPr>
          <w:rFonts w:ascii="Cambria" w:eastAsia="Calibri" w:hAnsi="Cambria" w:cs="Verdana"/>
          <w:sz w:val="24"/>
          <w:szCs w:val="24"/>
        </w:rPr>
        <w:t xml:space="preserve">TAWDE </w:t>
      </w:r>
      <w:r w:rsidR="00C50E6E" w:rsidRPr="00C50E6E">
        <w:rPr>
          <w:rFonts w:ascii="Cambria" w:eastAsia="Calibri" w:hAnsi="Cambria" w:cs="Verdana"/>
          <w:sz w:val="24"/>
          <w:szCs w:val="24"/>
        </w:rPr>
        <w:t>Inclusion d</w:t>
      </w:r>
      <w:r w:rsidR="00B47F4D">
        <w:rPr>
          <w:rFonts w:ascii="Cambria" w:eastAsia="Calibri" w:hAnsi="Cambria" w:cs="Verdana"/>
          <w:sz w:val="24"/>
          <w:szCs w:val="24"/>
        </w:rPr>
        <w:t>es talibés au Sénégal</w:t>
      </w:r>
      <w:r w:rsidRPr="00470849">
        <w:rPr>
          <w:rFonts w:ascii="Cambria" w:eastAsia="Calibri" w:hAnsi="Cambria" w:cs="Verdana"/>
          <w:sz w:val="24"/>
          <w:szCs w:val="24"/>
        </w:rPr>
        <w:t xml:space="preserve"> – SIF] » à :</w:t>
      </w:r>
      <w:r w:rsidR="00EE224C">
        <w:rPr>
          <w:rFonts w:ascii="Cambria" w:eastAsia="Calibri" w:hAnsi="Cambria" w:cs="Verdana"/>
          <w:sz w:val="24"/>
          <w:szCs w:val="24"/>
        </w:rPr>
        <w:t xml:space="preserve"> </w:t>
      </w:r>
      <w:r w:rsidR="00671A52" w:rsidRPr="00671A52">
        <w:rPr>
          <w:rStyle w:val="Lienhypertexte"/>
          <w:rFonts w:ascii="Cambria" w:eastAsia="Calibri" w:hAnsi="Cambria" w:cs="Verdana"/>
          <w:sz w:val="24"/>
          <w:szCs w:val="24"/>
        </w:rPr>
        <w:t>logistique</w:t>
      </w:r>
      <w:r w:rsidR="00EE224C">
        <w:rPr>
          <w:rStyle w:val="Lienhypertexte"/>
          <w:rFonts w:ascii="Cambria" w:eastAsia="Calibri" w:hAnsi="Cambria" w:cs="Verdana"/>
          <w:sz w:val="24"/>
          <w:szCs w:val="24"/>
        </w:rPr>
        <w:t>.sn</w:t>
      </w:r>
      <w:r w:rsidR="00671A52" w:rsidRPr="00671A52">
        <w:rPr>
          <w:rStyle w:val="Lienhypertexte"/>
          <w:rFonts w:ascii="Cambria" w:eastAsia="Calibri" w:hAnsi="Cambria" w:cs="Verdana"/>
          <w:sz w:val="24"/>
          <w:szCs w:val="24"/>
        </w:rPr>
        <w:t>@secours-islamique.org</w:t>
      </w:r>
      <w:r w:rsidR="00671A52">
        <w:rPr>
          <w:rStyle w:val="Lienhypertexte"/>
        </w:rPr>
        <w:t xml:space="preserve"> </w:t>
      </w:r>
      <w:r w:rsidR="005C1647" w:rsidRPr="00671A52">
        <w:rPr>
          <w:rFonts w:ascii="Cambria" w:eastAsia="Calibri" w:hAnsi="Cambria" w:cs="Verdana"/>
          <w:sz w:val="24"/>
          <w:szCs w:val="24"/>
        </w:rPr>
        <w:t> </w:t>
      </w:r>
    </w:p>
    <w:p w14:paraId="31B004B8" w14:textId="6DD83AFD" w:rsidR="005C1647" w:rsidRPr="005C1647" w:rsidRDefault="005C1647" w:rsidP="00B47F4D">
      <w:pPr>
        <w:pStyle w:val="Paragraphedeliste"/>
        <w:tabs>
          <w:tab w:val="left" w:pos="1861"/>
        </w:tabs>
        <w:autoSpaceDE w:val="0"/>
        <w:autoSpaceDN w:val="0"/>
        <w:adjustRightInd w:val="0"/>
        <w:jc w:val="both"/>
        <w:rPr>
          <w:rFonts w:ascii="Cambria" w:eastAsia="Calibri" w:hAnsi="Cambria" w:cs="Verdana"/>
          <w:sz w:val="24"/>
          <w:szCs w:val="24"/>
        </w:rPr>
      </w:pPr>
    </w:p>
    <w:sectPr w:rsidR="005C1647" w:rsidRPr="005C1647" w:rsidSect="00A44A54">
      <w:headerReference w:type="default" r:id="rId13"/>
      <w:footerReference w:type="default" r:id="rId1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3BECC" w14:textId="77777777" w:rsidR="0040758E" w:rsidRDefault="0040758E" w:rsidP="00B31581">
      <w:pPr>
        <w:spacing w:after="0" w:line="240" w:lineRule="auto"/>
      </w:pPr>
      <w:r>
        <w:separator/>
      </w:r>
    </w:p>
  </w:endnote>
  <w:endnote w:type="continuationSeparator" w:id="0">
    <w:p w14:paraId="729D8D58" w14:textId="77777777" w:rsidR="0040758E" w:rsidRDefault="0040758E" w:rsidP="00B31581">
      <w:pPr>
        <w:spacing w:after="0" w:line="240" w:lineRule="auto"/>
      </w:pPr>
      <w:r>
        <w:continuationSeparator/>
      </w:r>
    </w:p>
  </w:endnote>
  <w:endnote w:type="continuationNotice" w:id="1">
    <w:p w14:paraId="5672A687" w14:textId="77777777" w:rsidR="0040758E" w:rsidRDefault="004075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95647"/>
      <w:docPartObj>
        <w:docPartGallery w:val="Page Numbers (Bottom of Page)"/>
        <w:docPartUnique/>
      </w:docPartObj>
    </w:sdtPr>
    <w:sdtEndPr/>
    <w:sdtContent>
      <w:p w14:paraId="2FABF224" w14:textId="482194D2" w:rsidR="006F6E69" w:rsidRDefault="006F6E69">
        <w:pPr>
          <w:pStyle w:val="Pieddepage"/>
          <w:jc w:val="center"/>
        </w:pPr>
        <w:r>
          <w:fldChar w:fldCharType="begin"/>
        </w:r>
        <w:r>
          <w:instrText>PAGE   \* MERGEFORMAT</w:instrText>
        </w:r>
        <w:r>
          <w:fldChar w:fldCharType="separate"/>
        </w:r>
        <w:r w:rsidR="00967631">
          <w:rPr>
            <w:noProof/>
          </w:rPr>
          <w:t>11</w:t>
        </w:r>
        <w:r>
          <w:rPr>
            <w:noProof/>
          </w:rPr>
          <w:fldChar w:fldCharType="end"/>
        </w:r>
      </w:p>
    </w:sdtContent>
  </w:sdt>
  <w:p w14:paraId="72752910" w14:textId="77777777" w:rsidR="006F6E69" w:rsidRDefault="006F6E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13FF0" w14:textId="77777777" w:rsidR="0040758E" w:rsidRDefault="0040758E" w:rsidP="00B31581">
      <w:pPr>
        <w:spacing w:after="0" w:line="240" w:lineRule="auto"/>
      </w:pPr>
      <w:r>
        <w:separator/>
      </w:r>
    </w:p>
  </w:footnote>
  <w:footnote w:type="continuationSeparator" w:id="0">
    <w:p w14:paraId="662535AF" w14:textId="77777777" w:rsidR="0040758E" w:rsidRDefault="0040758E" w:rsidP="00B31581">
      <w:pPr>
        <w:spacing w:after="0" w:line="240" w:lineRule="auto"/>
      </w:pPr>
      <w:r>
        <w:continuationSeparator/>
      </w:r>
    </w:p>
  </w:footnote>
  <w:footnote w:type="continuationNotice" w:id="1">
    <w:p w14:paraId="7FBC8708" w14:textId="77777777" w:rsidR="0040758E" w:rsidRDefault="0040758E">
      <w:pPr>
        <w:spacing w:after="0" w:line="240" w:lineRule="auto"/>
      </w:pPr>
    </w:p>
  </w:footnote>
  <w:footnote w:id="2">
    <w:p w14:paraId="2EAF7060" w14:textId="77777777" w:rsidR="006F6E69" w:rsidRPr="00A44A54" w:rsidRDefault="006F6E69" w:rsidP="00A44A54">
      <w:pPr>
        <w:pStyle w:val="Notedebasdepage"/>
        <w:spacing w:after="0"/>
        <w:jc w:val="both"/>
        <w:rPr>
          <w:rFonts w:ascii="Cambria" w:hAnsi="Cambria"/>
          <w:i/>
          <w:color w:val="808080" w:themeColor="background1" w:themeShade="80"/>
          <w:sz w:val="16"/>
        </w:rPr>
      </w:pPr>
      <w:r w:rsidRPr="00A44A54">
        <w:rPr>
          <w:rStyle w:val="Appelnotedebasdep"/>
          <w:rFonts w:ascii="Cambria" w:hAnsi="Cambria"/>
          <w:i/>
          <w:color w:val="808080" w:themeColor="background1" w:themeShade="80"/>
          <w:sz w:val="16"/>
        </w:rPr>
        <w:footnoteRef/>
      </w:r>
      <w:r w:rsidRPr="00A44A54">
        <w:rPr>
          <w:rFonts w:ascii="Cambria" w:hAnsi="Cambria"/>
          <w:i/>
          <w:color w:val="808080" w:themeColor="background1" w:themeShade="80"/>
          <w:sz w:val="16"/>
        </w:rPr>
        <w:t xml:space="preserve"> Chiffres issus de l’étude réalisée en 2017 pat l’Unité de Gestion du Projet d’Appui à l’Education Bilingue de Base (UGAPAEBB). </w:t>
      </w:r>
    </w:p>
  </w:footnote>
  <w:footnote w:id="3">
    <w:p w14:paraId="1B76D63D" w14:textId="77777777" w:rsidR="006F6E69" w:rsidRDefault="006F6E69" w:rsidP="00B31581">
      <w:pPr>
        <w:pStyle w:val="Notedebasdepage"/>
        <w:jc w:val="both"/>
      </w:pPr>
      <w:r w:rsidRPr="00A44A54">
        <w:rPr>
          <w:rStyle w:val="Appelnotedebasdep"/>
          <w:rFonts w:ascii="Cambria" w:hAnsi="Cambria"/>
          <w:i/>
          <w:color w:val="808080" w:themeColor="background1" w:themeShade="80"/>
          <w:sz w:val="16"/>
        </w:rPr>
        <w:footnoteRef/>
      </w:r>
      <w:r w:rsidRPr="00A44A54">
        <w:rPr>
          <w:rFonts w:ascii="Cambria" w:hAnsi="Cambria"/>
          <w:i/>
          <w:color w:val="808080" w:themeColor="background1" w:themeShade="80"/>
          <w:sz w:val="16"/>
        </w:rPr>
        <w:t xml:space="preserve"> Cartographie des Daara à Dakar, Avril 2018, Global System Initiative (GSI)</w:t>
      </w:r>
      <w:r w:rsidRPr="00A44A54">
        <w:rPr>
          <w:i/>
          <w:color w:val="808080" w:themeColor="background1" w:themeShade="80"/>
          <w:sz w:val="16"/>
        </w:rPr>
        <w:t> </w:t>
      </w:r>
    </w:p>
  </w:footnote>
  <w:footnote w:id="4">
    <w:p w14:paraId="27FC6C5C" w14:textId="77777777" w:rsidR="006F6E69" w:rsidRPr="00C45B5D" w:rsidRDefault="006F6E69" w:rsidP="009C6AFD">
      <w:pPr>
        <w:pStyle w:val="Notedebasdepage"/>
        <w:spacing w:after="0" w:line="240" w:lineRule="auto"/>
        <w:rPr>
          <w:rFonts w:ascii="Cambria" w:hAnsi="Cambria"/>
        </w:rPr>
      </w:pPr>
      <w:r w:rsidRPr="00C45B5D">
        <w:rPr>
          <w:rStyle w:val="Appelnotedebasdep"/>
          <w:rFonts w:ascii="Cambria" w:hAnsi="Cambria"/>
        </w:rPr>
        <w:footnoteRef/>
      </w:r>
      <w:r w:rsidRPr="00C45B5D">
        <w:rPr>
          <w:rFonts w:ascii="Cambria" w:hAnsi="Cambria"/>
        </w:rPr>
        <w:t>Association (régionale) des Maitres d’Ecoles Coraniques</w:t>
      </w:r>
    </w:p>
  </w:footnote>
  <w:footnote w:id="5">
    <w:p w14:paraId="19D5D659" w14:textId="77777777" w:rsidR="006F6E69" w:rsidRPr="006D032B" w:rsidRDefault="006F6E69" w:rsidP="009C6AFD">
      <w:pPr>
        <w:pStyle w:val="Notedebasdepage"/>
        <w:spacing w:after="0" w:line="240" w:lineRule="auto"/>
      </w:pPr>
      <w:r w:rsidRPr="00C45B5D">
        <w:rPr>
          <w:rStyle w:val="Appelnotedebasdep"/>
          <w:rFonts w:ascii="Cambria" w:hAnsi="Cambria"/>
        </w:rPr>
        <w:footnoteRef/>
      </w:r>
      <w:r w:rsidRPr="00C45B5D">
        <w:rPr>
          <w:rFonts w:ascii="Cambria" w:hAnsi="Cambria"/>
        </w:rPr>
        <w:t>Fédération Nationale des Ecoles Coraniques au Sénégal</w:t>
      </w:r>
    </w:p>
  </w:footnote>
  <w:footnote w:id="6">
    <w:p w14:paraId="166CD444" w14:textId="7BFBFFCE" w:rsidR="006F6E69" w:rsidRDefault="006F6E69">
      <w:pPr>
        <w:pStyle w:val="Notedebasdepage"/>
      </w:pPr>
      <w:r>
        <w:rPr>
          <w:rStyle w:val="Appelnotedebasdep"/>
        </w:rPr>
        <w:footnoteRef/>
      </w:r>
      <w:r>
        <w:t xml:space="preserve"> </w:t>
      </w:r>
      <w:r w:rsidR="00BC7423">
        <w:t xml:space="preserve">Définition de bien-être des enfants des Standards Minimums pour la Protection de l’Enfance dans l’action humanitaire, </w:t>
      </w:r>
      <w:hyperlink r:id="rId1" w:history="1">
        <w:r w:rsidR="00BC7423" w:rsidRPr="002274FC">
          <w:rPr>
            <w:rStyle w:val="Lienhypertexte"/>
          </w:rPr>
          <w:t>https://alliancecpha.org/sites/default/files/technical/attachments/2019_cpms_-_fr_-_pdf.pdf</w:t>
        </w:r>
      </w:hyperlink>
      <w:r w:rsidR="00BC742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EBFC8" w14:textId="0CCFE61C" w:rsidR="006F6E69" w:rsidRDefault="006F6E69" w:rsidP="00DB1205">
    <w:pPr>
      <w:pStyle w:val="En-tte"/>
      <w:tabs>
        <w:tab w:val="clear" w:pos="4536"/>
        <w:tab w:val="clear" w:pos="9072"/>
        <w:tab w:val="left" w:pos="7920"/>
      </w:tabs>
    </w:pPr>
    <w:r>
      <w:rPr>
        <w:noProof/>
        <w:lang w:eastAsia="fr-FR"/>
      </w:rPr>
      <w:drawing>
        <wp:anchor distT="0" distB="0" distL="114300" distR="114300" simplePos="0" relativeHeight="251665408" behindDoc="0" locked="0" layoutInCell="1" allowOverlap="1" wp14:anchorId="5EB84098" wp14:editId="5D92F24A">
          <wp:simplePos x="0" y="0"/>
          <wp:positionH relativeFrom="margin">
            <wp:posOffset>-683895</wp:posOffset>
          </wp:positionH>
          <wp:positionV relativeFrom="paragraph">
            <wp:posOffset>-347980</wp:posOffset>
          </wp:positionV>
          <wp:extent cx="901700" cy="45910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901700" cy="459105"/>
                  </a:xfrm>
                  <a:prstGeom prst="rect">
                    <a:avLst/>
                  </a:prstGeom>
                </pic:spPr>
              </pic:pic>
            </a:graphicData>
          </a:graphic>
        </wp:anchor>
      </w:drawing>
    </w:r>
    <w:r>
      <w:rPr>
        <w:noProof/>
        <w:lang w:eastAsia="fr-FR"/>
      </w:rPr>
      <mc:AlternateContent>
        <mc:Choice Requires="wps">
          <w:drawing>
            <wp:anchor distT="0" distB="0" distL="114300" distR="114300" simplePos="0" relativeHeight="251660288" behindDoc="0" locked="0" layoutInCell="1" allowOverlap="1" wp14:anchorId="6965F060" wp14:editId="33A99BEF">
              <wp:simplePos x="0" y="0"/>
              <wp:positionH relativeFrom="column">
                <wp:posOffset>5436235</wp:posOffset>
              </wp:positionH>
              <wp:positionV relativeFrom="paragraph">
                <wp:posOffset>-353060</wp:posOffset>
              </wp:positionV>
              <wp:extent cx="1095375" cy="5207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52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2950A" w14:textId="77777777" w:rsidR="006F6E69" w:rsidRDefault="006F6E69">
                          <w:r>
                            <w:rPr>
                              <w:rFonts w:eastAsia="Times New Roman" w:cs="Times New Roman"/>
                              <w:b/>
                              <w:noProof/>
                              <w:color w:val="FFFFFF"/>
                              <w:sz w:val="24"/>
                              <w:szCs w:val="20"/>
                              <w:u w:val="single"/>
                              <w:lang w:eastAsia="fr-FR"/>
                            </w:rPr>
                            <w:drawing>
                              <wp:inline distT="0" distB="0" distL="0" distR="0" wp14:anchorId="36DB126B" wp14:editId="0D5E67B1">
                                <wp:extent cx="892810" cy="393404"/>
                                <wp:effectExtent l="0" t="0" r="254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_embleme_horizontale_designation_RVB.png"/>
                                        <pic:cNvPicPr/>
                                      </pic:nvPicPr>
                                      <pic:blipFill>
                                        <a:blip r:embed="rId2">
                                          <a:extLst>
                                            <a:ext uri="{28A0092B-C50C-407E-A947-70E740481C1C}">
                                              <a14:useLocalDpi xmlns:a14="http://schemas.microsoft.com/office/drawing/2010/main" val="0"/>
                                            </a:ext>
                                          </a:extLst>
                                        </a:blip>
                                        <a:stretch>
                                          <a:fillRect/>
                                        </a:stretch>
                                      </pic:blipFill>
                                      <pic:spPr>
                                        <a:xfrm>
                                          <a:off x="0" y="0"/>
                                          <a:ext cx="910525" cy="401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65F060" id="_x0000_t202" coordsize="21600,21600" o:spt="202" path="m,l,21600r21600,l21600,xe">
              <v:stroke joinstyle="miter"/>
              <v:path gradientshapeok="t" o:connecttype="rect"/>
            </v:shapetype>
            <v:shape id="Zone de texte 4" o:spid="_x0000_s1027" type="#_x0000_t202" style="position:absolute;margin-left:428.05pt;margin-top:-27.8pt;width:86.25pt;height: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" fillcolor="white [3201]" stroked="f" strokeweight=".5pt">
              <v:path arrowok="t"/>
              <v:textbox>
                <w:txbxContent>
                  <w:p w14:paraId="2C02950A" w14:textId="77777777" w:rsidR="006F6E69" w:rsidRDefault="006F6E69">
                    <w:r>
                      <w:rPr>
                        <w:rFonts w:eastAsia="Times New Roman" w:cs="Times New Roman"/>
                        <w:b/>
                        <w:noProof/>
                        <w:color w:val="FFFFFF"/>
                        <w:sz w:val="24"/>
                        <w:szCs w:val="20"/>
                        <w:u w:val="single"/>
                        <w:lang w:eastAsia="fr-FR"/>
                      </w:rPr>
                      <w:drawing>
                        <wp:inline distT="0" distB="0" distL="0" distR="0" wp14:anchorId="36DB126B" wp14:editId="0D5E67B1">
                          <wp:extent cx="892810" cy="393404"/>
                          <wp:effectExtent l="0" t="0" r="254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_embleme_horizontale_designation_RVB.png"/>
                                  <pic:cNvPicPr/>
                                </pic:nvPicPr>
                                <pic:blipFill>
                                  <a:blip r:embed="rId3">
                                    <a:extLst>
                                      <a:ext uri="{28A0092B-C50C-407E-A947-70E740481C1C}">
                                        <a14:useLocalDpi xmlns:a14="http://schemas.microsoft.com/office/drawing/2010/main" val="0"/>
                                      </a:ext>
                                    </a:extLst>
                                  </a:blip>
                                  <a:stretch>
                                    <a:fillRect/>
                                  </a:stretch>
                                </pic:blipFill>
                                <pic:spPr>
                                  <a:xfrm>
                                    <a:off x="0" y="0"/>
                                    <a:ext cx="910525" cy="401210"/>
                                  </a:xfrm>
                                  <a:prstGeom prst="rect">
                                    <a:avLst/>
                                  </a:prstGeom>
                                </pic:spPr>
                              </pic:pic>
                            </a:graphicData>
                          </a:graphic>
                        </wp:inline>
                      </w:drawing>
                    </w:r>
                  </w:p>
                </w:txbxContent>
              </v:textbox>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F4EA7" w14:textId="7B27557F" w:rsidR="006F6E69" w:rsidRDefault="006F6E69" w:rsidP="00DB1205">
    <w:pPr>
      <w:pStyle w:val="En-tte"/>
      <w:tabs>
        <w:tab w:val="clear" w:pos="4536"/>
        <w:tab w:val="clear" w:pos="9072"/>
        <w:tab w:val="left" w:pos="7920"/>
      </w:tabs>
    </w:pPr>
    <w:r>
      <w:rPr>
        <w:noProof/>
        <w:lang w:eastAsia="fr-FR"/>
      </w:rPr>
      <w:drawing>
        <wp:anchor distT="0" distB="0" distL="114300" distR="114300" simplePos="0" relativeHeight="251667456" behindDoc="0" locked="0" layoutInCell="1" allowOverlap="1" wp14:anchorId="06C37782" wp14:editId="13CC6788">
          <wp:simplePos x="0" y="0"/>
          <wp:positionH relativeFrom="margin">
            <wp:posOffset>-787400</wp:posOffset>
          </wp:positionH>
          <wp:positionV relativeFrom="paragraph">
            <wp:posOffset>-357505</wp:posOffset>
          </wp:positionV>
          <wp:extent cx="901700" cy="45910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901700" cy="459105"/>
                  </a:xfrm>
                  <a:prstGeom prst="rect">
                    <a:avLst/>
                  </a:prstGeom>
                </pic:spPr>
              </pic:pic>
            </a:graphicData>
          </a:graphic>
        </wp:anchor>
      </w:drawing>
    </w:r>
    <w:r>
      <w:rPr>
        <w:noProof/>
        <w:lang w:eastAsia="fr-FR"/>
      </w:rPr>
      <mc:AlternateContent>
        <mc:Choice Requires="wps">
          <w:drawing>
            <wp:anchor distT="0" distB="0" distL="114300" distR="114300" simplePos="0" relativeHeight="251663360" behindDoc="0" locked="0" layoutInCell="1" allowOverlap="1" wp14:anchorId="23AC93D1" wp14:editId="187FD551">
              <wp:simplePos x="0" y="0"/>
              <wp:positionH relativeFrom="column">
                <wp:posOffset>5436235</wp:posOffset>
              </wp:positionH>
              <wp:positionV relativeFrom="paragraph">
                <wp:posOffset>-353060</wp:posOffset>
              </wp:positionV>
              <wp:extent cx="1095375" cy="5207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52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B9460" w14:textId="77777777" w:rsidR="006F6E69" w:rsidRDefault="006F6E69">
                          <w:r>
                            <w:rPr>
                              <w:rFonts w:eastAsia="Times New Roman" w:cs="Times New Roman"/>
                              <w:b/>
                              <w:noProof/>
                              <w:color w:val="FFFFFF"/>
                              <w:sz w:val="24"/>
                              <w:szCs w:val="20"/>
                              <w:u w:val="single"/>
                              <w:lang w:eastAsia="fr-FR"/>
                            </w:rPr>
                            <w:drawing>
                              <wp:inline distT="0" distB="0" distL="0" distR="0" wp14:anchorId="79BCBC73" wp14:editId="58968F19">
                                <wp:extent cx="892810" cy="393404"/>
                                <wp:effectExtent l="0" t="0" r="254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_embleme_horizontale_designation_RVB.png"/>
                                        <pic:cNvPicPr/>
                                      </pic:nvPicPr>
                                      <pic:blipFill>
                                        <a:blip r:embed="rId2">
                                          <a:extLst>
                                            <a:ext uri="{28A0092B-C50C-407E-A947-70E740481C1C}">
                                              <a14:useLocalDpi xmlns:a14="http://schemas.microsoft.com/office/drawing/2010/main" val="0"/>
                                            </a:ext>
                                          </a:extLst>
                                        </a:blip>
                                        <a:stretch>
                                          <a:fillRect/>
                                        </a:stretch>
                                      </pic:blipFill>
                                      <pic:spPr>
                                        <a:xfrm>
                                          <a:off x="0" y="0"/>
                                          <a:ext cx="910525" cy="401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AC93D1" id="_x0000_t202" coordsize="21600,21600" o:spt="202" path="m,l,21600r21600,l21600,xe">
              <v:stroke joinstyle="miter"/>
              <v:path gradientshapeok="t" o:connecttype="rect"/>
            </v:shapetype>
            <v:shape id="Zone de texte 2" o:spid="_x0000_s1028" type="#_x0000_t202" style="position:absolute;margin-left:428.05pt;margin-top:-27.8pt;width:86.25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" fillcolor="white [3201]" stroked="f" strokeweight=".5pt">
              <v:path arrowok="t"/>
              <v:textbox>
                <w:txbxContent>
                  <w:p w14:paraId="304B9460" w14:textId="77777777" w:rsidR="006F6E69" w:rsidRDefault="006F6E69">
                    <w:r>
                      <w:rPr>
                        <w:rFonts w:eastAsia="Times New Roman" w:cs="Times New Roman"/>
                        <w:b/>
                        <w:noProof/>
                        <w:color w:val="FFFFFF"/>
                        <w:sz w:val="24"/>
                        <w:szCs w:val="20"/>
                        <w:u w:val="single"/>
                        <w:lang w:eastAsia="fr-FR"/>
                      </w:rPr>
                      <w:drawing>
                        <wp:inline distT="0" distB="0" distL="0" distR="0" wp14:anchorId="79BCBC73" wp14:editId="58968F19">
                          <wp:extent cx="892810" cy="393404"/>
                          <wp:effectExtent l="0" t="0" r="254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_embleme_horizontale_designation_RVB.png"/>
                                  <pic:cNvPicPr/>
                                </pic:nvPicPr>
                                <pic:blipFill>
                                  <a:blip r:embed="rId3">
                                    <a:extLst>
                                      <a:ext uri="{28A0092B-C50C-407E-A947-70E740481C1C}">
                                        <a14:useLocalDpi xmlns:a14="http://schemas.microsoft.com/office/drawing/2010/main" val="0"/>
                                      </a:ext>
                                    </a:extLst>
                                  </a:blip>
                                  <a:stretch>
                                    <a:fillRect/>
                                  </a:stretch>
                                </pic:blipFill>
                                <pic:spPr>
                                  <a:xfrm>
                                    <a:off x="0" y="0"/>
                                    <a:ext cx="910525" cy="401210"/>
                                  </a:xfrm>
                                  <a:prstGeom prst="rect">
                                    <a:avLst/>
                                  </a:prstGeom>
                                </pic:spPr>
                              </pic:pic>
                            </a:graphicData>
                          </a:graphic>
                        </wp:inline>
                      </w:drawing>
                    </w: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1350"/>
    <w:multiLevelType w:val="hybridMultilevel"/>
    <w:tmpl w:val="28F6E026"/>
    <w:lvl w:ilvl="0" w:tplc="FFFFFFFF">
      <w:start w:val="1"/>
      <w:numFmt w:val="bullet"/>
      <w:lvlText w:val="-"/>
      <w:lvlJc w:val="left"/>
      <w:pPr>
        <w:ind w:left="720" w:hanging="360"/>
      </w:p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 w15:restartNumberingAfterBreak="0">
    <w:nsid w:val="04CE03BF"/>
    <w:multiLevelType w:val="hybridMultilevel"/>
    <w:tmpl w:val="23B6778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FD3A11"/>
    <w:multiLevelType w:val="multilevel"/>
    <w:tmpl w:val="B14054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C214BC2"/>
    <w:multiLevelType w:val="multilevel"/>
    <w:tmpl w:val="73A4B5D2"/>
    <w:lvl w:ilvl="0">
      <w:start w:val="1"/>
      <w:numFmt w:val="upperRoman"/>
      <w:lvlText w:val="%1."/>
      <w:lvlJc w:val="right"/>
      <w:pPr>
        <w:ind w:left="1572" w:hanging="360"/>
      </w:pPr>
      <w:rPr>
        <w:rFonts w:hint="default"/>
        <w:color w:val="0070C0"/>
        <w:sz w:val="28"/>
        <w:u w:color="1F4E79" w:themeColor="accent1" w:themeShade="80"/>
      </w:rPr>
    </w:lvl>
    <w:lvl w:ilvl="1">
      <w:start w:val="1"/>
      <w:numFmt w:val="decimal"/>
      <w:pStyle w:val="TitreA-CG2010"/>
      <w:isLgl/>
      <w:lvlText w:val="%1.%2."/>
      <w:lvlJc w:val="left"/>
      <w:pPr>
        <w:ind w:left="1932" w:hanging="720"/>
      </w:pPr>
      <w:rPr>
        <w:rFonts w:hint="default"/>
        <w:sz w:val="22"/>
      </w:rPr>
    </w:lvl>
    <w:lvl w:ilvl="2">
      <w:start w:val="1"/>
      <w:numFmt w:val="decimal"/>
      <w:isLgl/>
      <w:lvlText w:val="%1.%2.%3."/>
      <w:lvlJc w:val="left"/>
      <w:pPr>
        <w:ind w:left="1932" w:hanging="720"/>
      </w:pPr>
      <w:rPr>
        <w:rFonts w:hint="default"/>
        <w:sz w:val="22"/>
      </w:rPr>
    </w:lvl>
    <w:lvl w:ilvl="3">
      <w:start w:val="1"/>
      <w:numFmt w:val="decimal"/>
      <w:isLgl/>
      <w:lvlText w:val="%1.%2.%3.%4."/>
      <w:lvlJc w:val="left"/>
      <w:pPr>
        <w:ind w:left="2292" w:hanging="1080"/>
      </w:pPr>
      <w:rPr>
        <w:rFonts w:hint="default"/>
        <w:sz w:val="22"/>
      </w:rPr>
    </w:lvl>
    <w:lvl w:ilvl="4">
      <w:start w:val="1"/>
      <w:numFmt w:val="decimal"/>
      <w:isLgl/>
      <w:lvlText w:val="%1.%2.%3.%4.%5."/>
      <w:lvlJc w:val="left"/>
      <w:pPr>
        <w:ind w:left="2292" w:hanging="1080"/>
      </w:pPr>
      <w:rPr>
        <w:rFonts w:hint="default"/>
        <w:sz w:val="22"/>
      </w:rPr>
    </w:lvl>
    <w:lvl w:ilvl="5">
      <w:start w:val="1"/>
      <w:numFmt w:val="decimal"/>
      <w:isLgl/>
      <w:lvlText w:val="%1.%2.%3.%4.%5.%6."/>
      <w:lvlJc w:val="left"/>
      <w:pPr>
        <w:ind w:left="2652" w:hanging="1440"/>
      </w:pPr>
      <w:rPr>
        <w:rFonts w:hint="default"/>
        <w:sz w:val="22"/>
      </w:rPr>
    </w:lvl>
    <w:lvl w:ilvl="6">
      <w:start w:val="1"/>
      <w:numFmt w:val="decimal"/>
      <w:isLgl/>
      <w:lvlText w:val="%1.%2.%3.%4.%5.%6.%7."/>
      <w:lvlJc w:val="left"/>
      <w:pPr>
        <w:ind w:left="2652" w:hanging="1440"/>
      </w:pPr>
      <w:rPr>
        <w:rFonts w:hint="default"/>
        <w:sz w:val="22"/>
      </w:rPr>
    </w:lvl>
    <w:lvl w:ilvl="7">
      <w:start w:val="1"/>
      <w:numFmt w:val="decimal"/>
      <w:isLgl/>
      <w:lvlText w:val="%1.%2.%3.%4.%5.%6.%7.%8."/>
      <w:lvlJc w:val="left"/>
      <w:pPr>
        <w:ind w:left="3012" w:hanging="1800"/>
      </w:pPr>
      <w:rPr>
        <w:rFonts w:hint="default"/>
        <w:sz w:val="22"/>
      </w:rPr>
    </w:lvl>
    <w:lvl w:ilvl="8">
      <w:start w:val="1"/>
      <w:numFmt w:val="decimal"/>
      <w:isLgl/>
      <w:lvlText w:val="%1.%2.%3.%4.%5.%6.%7.%8.%9."/>
      <w:lvlJc w:val="left"/>
      <w:pPr>
        <w:ind w:left="3372" w:hanging="2160"/>
      </w:pPr>
      <w:rPr>
        <w:rFonts w:hint="default"/>
        <w:sz w:val="22"/>
      </w:rPr>
    </w:lvl>
  </w:abstractNum>
  <w:abstractNum w:abstractNumId="4" w15:restartNumberingAfterBreak="0">
    <w:nsid w:val="1EC06389"/>
    <w:multiLevelType w:val="hybridMultilevel"/>
    <w:tmpl w:val="95A66F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1B64E3"/>
    <w:multiLevelType w:val="hybridMultilevel"/>
    <w:tmpl w:val="C9A2CC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680183"/>
    <w:multiLevelType w:val="hybridMultilevel"/>
    <w:tmpl w:val="4588F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C03383"/>
    <w:multiLevelType w:val="hybridMultilevel"/>
    <w:tmpl w:val="BCA485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E86BA9"/>
    <w:multiLevelType w:val="multilevel"/>
    <w:tmpl w:val="040C0025"/>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9" w15:restartNumberingAfterBreak="0">
    <w:nsid w:val="3D534ABE"/>
    <w:multiLevelType w:val="hybridMultilevel"/>
    <w:tmpl w:val="8B50F7AC"/>
    <w:lvl w:ilvl="0" w:tplc="A490920E">
      <w:start w:val="2"/>
      <w:numFmt w:val="bullet"/>
      <w:lvlText w:val=""/>
      <w:lvlJc w:val="left"/>
      <w:pPr>
        <w:ind w:left="2204" w:hanging="360"/>
      </w:pPr>
      <w:rPr>
        <w:rFonts w:ascii="Symbol" w:eastAsia="Calibri" w:hAnsi="Symbol"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F2F313D"/>
    <w:multiLevelType w:val="multilevel"/>
    <w:tmpl w:val="7D6E776C"/>
    <w:lvl w:ilvl="0">
      <w:start w:val="1"/>
      <w:numFmt w:val="decimal"/>
      <w:lvlText w:val="%1."/>
      <w:lvlJc w:val="left"/>
      <w:pPr>
        <w:ind w:left="1440" w:hanging="360"/>
      </w:pPr>
    </w:lvl>
    <w:lvl w:ilvl="1">
      <w:start w:val="1"/>
      <w:numFmt w:val="decimal"/>
      <w:isLgl/>
      <w:lvlText w:val="%1.%2."/>
      <w:lvlJc w:val="left"/>
      <w:pPr>
        <w:ind w:left="1485" w:hanging="40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11" w15:restartNumberingAfterBreak="0">
    <w:nsid w:val="499C3A73"/>
    <w:multiLevelType w:val="hybridMultilevel"/>
    <w:tmpl w:val="CBD65A3E"/>
    <w:lvl w:ilvl="0" w:tplc="55CAB30E">
      <w:start w:val="1"/>
      <w:numFmt w:val="upperRoman"/>
      <w:lvlText w:val="%1."/>
      <w:lvlJc w:val="left"/>
      <w:pPr>
        <w:ind w:left="1080" w:hanging="720"/>
      </w:pPr>
      <w:rPr>
        <w:rFonts w:ascii="Cambria" w:hAnsi="Cambria" w:hint="default"/>
        <w:b w:val="0"/>
        <w:sz w:val="22"/>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A576CB"/>
    <w:multiLevelType w:val="hybridMultilevel"/>
    <w:tmpl w:val="B51A55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CF35772"/>
    <w:multiLevelType w:val="hybridMultilevel"/>
    <w:tmpl w:val="765E5092"/>
    <w:lvl w:ilvl="0" w:tplc="A9A22896">
      <w:numFmt w:val="bullet"/>
      <w:lvlText w:val="-"/>
      <w:lvlJc w:val="left"/>
      <w:pPr>
        <w:ind w:left="720" w:hanging="360"/>
      </w:pPr>
      <w:rPr>
        <w:rFonts w:ascii="Cambria" w:eastAsiaTheme="minorHAns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893D73"/>
    <w:multiLevelType w:val="hybridMultilevel"/>
    <w:tmpl w:val="39F867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A9E2977"/>
    <w:multiLevelType w:val="hybridMultilevel"/>
    <w:tmpl w:val="0C94064E"/>
    <w:lvl w:ilvl="0" w:tplc="31C498CA">
      <w:start w:val="2"/>
      <w:numFmt w:val="bullet"/>
      <w:lvlText w:val="-"/>
      <w:lvlJc w:val="left"/>
      <w:pPr>
        <w:ind w:left="360" w:hanging="360"/>
      </w:pPr>
      <w:rPr>
        <w:rFonts w:ascii="Arial" w:eastAsiaTheme="minorHAnsi" w:hAnsi="Arial" w:cs="Aria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6" w15:restartNumberingAfterBreak="0">
    <w:nsid w:val="6235617E"/>
    <w:multiLevelType w:val="hybridMultilevel"/>
    <w:tmpl w:val="E4B0F3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256521B"/>
    <w:multiLevelType w:val="hybridMultilevel"/>
    <w:tmpl w:val="1DF6DAD6"/>
    <w:lvl w:ilvl="0" w:tplc="C58AEBF0">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934CFC"/>
    <w:multiLevelType w:val="hybridMultilevel"/>
    <w:tmpl w:val="612EAB3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3BB41DE"/>
    <w:multiLevelType w:val="hybridMultilevel"/>
    <w:tmpl w:val="6A469B52"/>
    <w:lvl w:ilvl="0" w:tplc="FFFFFFFF">
      <w:start w:val="1"/>
      <w:numFmt w:val="bullet"/>
      <w:lvlText w:val="-"/>
      <w:lvlJc w:val="left"/>
      <w:pPr>
        <w:ind w:left="720" w:hanging="360"/>
      </w:p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0" w15:restartNumberingAfterBreak="0">
    <w:nsid w:val="66756623"/>
    <w:multiLevelType w:val="hybridMultilevel"/>
    <w:tmpl w:val="4DAAC2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517335"/>
    <w:multiLevelType w:val="hybridMultilevel"/>
    <w:tmpl w:val="7A767D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C43321"/>
    <w:multiLevelType w:val="hybridMultilevel"/>
    <w:tmpl w:val="6CD0D9D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7A7E13D1"/>
    <w:multiLevelType w:val="hybridMultilevel"/>
    <w:tmpl w:val="BC5EDB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C617445"/>
    <w:multiLevelType w:val="hybridMultilevel"/>
    <w:tmpl w:val="4C107BA4"/>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BC3F34"/>
    <w:multiLevelType w:val="hybridMultilevel"/>
    <w:tmpl w:val="46BC1576"/>
    <w:lvl w:ilvl="0" w:tplc="AA4231BC">
      <w:numFmt w:val="bullet"/>
      <w:lvlText w:val="-"/>
      <w:lvlJc w:val="left"/>
      <w:pPr>
        <w:ind w:left="720" w:hanging="360"/>
      </w:pPr>
      <w:rPr>
        <w:rFonts w:ascii="Cambria" w:eastAsiaTheme="minorHAnsi" w:hAnsi="Cambria" w:cs="Times New Roman"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22"/>
  </w:num>
  <w:num w:numId="4">
    <w:abstractNumId w:val="24"/>
  </w:num>
  <w:num w:numId="5">
    <w:abstractNumId w:val="3"/>
  </w:num>
  <w:num w:numId="6">
    <w:abstractNumId w:val="6"/>
  </w:num>
  <w:num w:numId="7">
    <w:abstractNumId w:val="2"/>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7"/>
  </w:num>
  <w:num w:numId="17">
    <w:abstractNumId w:val="8"/>
  </w:num>
  <w:num w:numId="18">
    <w:abstractNumId w:val="23"/>
  </w:num>
  <w:num w:numId="19">
    <w:abstractNumId w:val="8"/>
  </w:num>
  <w:num w:numId="20">
    <w:abstractNumId w:val="8"/>
  </w:num>
  <w:num w:numId="21">
    <w:abstractNumId w:val="11"/>
  </w:num>
  <w:num w:numId="22">
    <w:abstractNumId w:val="8"/>
  </w:num>
  <w:num w:numId="23">
    <w:abstractNumId w:val="8"/>
  </w:num>
  <w:num w:numId="24">
    <w:abstractNumId w:val="16"/>
  </w:num>
  <w:num w:numId="25">
    <w:abstractNumId w:val="5"/>
  </w:num>
  <w:num w:numId="26">
    <w:abstractNumId w:val="20"/>
  </w:num>
  <w:num w:numId="27">
    <w:abstractNumId w:val="21"/>
  </w:num>
  <w:num w:numId="28">
    <w:abstractNumId w:val="8"/>
  </w:num>
  <w:num w:numId="29">
    <w:abstractNumId w:val="8"/>
  </w:num>
  <w:num w:numId="30">
    <w:abstractNumId w:val="8"/>
  </w:num>
  <w:num w:numId="31">
    <w:abstractNumId w:val="8"/>
  </w:num>
  <w:num w:numId="32">
    <w:abstractNumId w:val="4"/>
  </w:num>
  <w:num w:numId="33">
    <w:abstractNumId w:val="8"/>
  </w:num>
  <w:num w:numId="34">
    <w:abstractNumId w:val="15"/>
  </w:num>
  <w:num w:numId="35">
    <w:abstractNumId w:val="12"/>
  </w:num>
  <w:num w:numId="36">
    <w:abstractNumId w:val="14"/>
  </w:num>
  <w:num w:numId="37">
    <w:abstractNumId w:val="25"/>
  </w:num>
  <w:num w:numId="38">
    <w:abstractNumId w:val="0"/>
  </w:num>
  <w:num w:numId="39">
    <w:abstractNumId w:val="19"/>
  </w:num>
  <w:num w:numId="40">
    <w:abstractNumId w:val="13"/>
  </w:num>
  <w:num w:numId="41">
    <w:abstractNumId w:val="9"/>
  </w:num>
  <w:num w:numId="42">
    <w:abstractNumId w:val="1"/>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581"/>
    <w:rsid w:val="000043EE"/>
    <w:rsid w:val="00007DAB"/>
    <w:rsid w:val="00022A38"/>
    <w:rsid w:val="0002433C"/>
    <w:rsid w:val="00026004"/>
    <w:rsid w:val="000264A3"/>
    <w:rsid w:val="000277AD"/>
    <w:rsid w:val="0004005F"/>
    <w:rsid w:val="0004080C"/>
    <w:rsid w:val="000451C1"/>
    <w:rsid w:val="00046B9D"/>
    <w:rsid w:val="00052DD1"/>
    <w:rsid w:val="00071567"/>
    <w:rsid w:val="00085B21"/>
    <w:rsid w:val="0009474F"/>
    <w:rsid w:val="000A20CC"/>
    <w:rsid w:val="000A2978"/>
    <w:rsid w:val="000B4AA4"/>
    <w:rsid w:val="000B5C3D"/>
    <w:rsid w:val="000C25C0"/>
    <w:rsid w:val="000C2A1A"/>
    <w:rsid w:val="000E7CC7"/>
    <w:rsid w:val="001018D6"/>
    <w:rsid w:val="001047B4"/>
    <w:rsid w:val="00106A89"/>
    <w:rsid w:val="00110A6B"/>
    <w:rsid w:val="00112E56"/>
    <w:rsid w:val="00114B58"/>
    <w:rsid w:val="00123419"/>
    <w:rsid w:val="001424A3"/>
    <w:rsid w:val="00143C6C"/>
    <w:rsid w:val="0014429F"/>
    <w:rsid w:val="00146EF4"/>
    <w:rsid w:val="0015128B"/>
    <w:rsid w:val="001769C5"/>
    <w:rsid w:val="00185DE2"/>
    <w:rsid w:val="0018798B"/>
    <w:rsid w:val="0019286C"/>
    <w:rsid w:val="001A419C"/>
    <w:rsid w:val="001A4DD0"/>
    <w:rsid w:val="001A50AA"/>
    <w:rsid w:val="001B3683"/>
    <w:rsid w:val="001C164A"/>
    <w:rsid w:val="001D42E9"/>
    <w:rsid w:val="001F2CA5"/>
    <w:rsid w:val="001F6B6A"/>
    <w:rsid w:val="001F6EA9"/>
    <w:rsid w:val="002138BA"/>
    <w:rsid w:val="002231BC"/>
    <w:rsid w:val="002304CD"/>
    <w:rsid w:val="00233222"/>
    <w:rsid w:val="00240BF5"/>
    <w:rsid w:val="002415F2"/>
    <w:rsid w:val="00241D2D"/>
    <w:rsid w:val="00243BDB"/>
    <w:rsid w:val="0026106B"/>
    <w:rsid w:val="002614BA"/>
    <w:rsid w:val="002638C7"/>
    <w:rsid w:val="00266BF5"/>
    <w:rsid w:val="00273958"/>
    <w:rsid w:val="00280F04"/>
    <w:rsid w:val="002855BC"/>
    <w:rsid w:val="0029392D"/>
    <w:rsid w:val="002950B5"/>
    <w:rsid w:val="00296321"/>
    <w:rsid w:val="002A323C"/>
    <w:rsid w:val="002A612C"/>
    <w:rsid w:val="002B6FAA"/>
    <w:rsid w:val="002D4744"/>
    <w:rsid w:val="002D523D"/>
    <w:rsid w:val="002F28CA"/>
    <w:rsid w:val="003010ED"/>
    <w:rsid w:val="003055EE"/>
    <w:rsid w:val="00310210"/>
    <w:rsid w:val="0032113F"/>
    <w:rsid w:val="00321DC8"/>
    <w:rsid w:val="00332001"/>
    <w:rsid w:val="00361A71"/>
    <w:rsid w:val="0036490C"/>
    <w:rsid w:val="00384585"/>
    <w:rsid w:val="00385B9D"/>
    <w:rsid w:val="00387C8D"/>
    <w:rsid w:val="0039060E"/>
    <w:rsid w:val="003A2F09"/>
    <w:rsid w:val="003B1CD8"/>
    <w:rsid w:val="003B3DAB"/>
    <w:rsid w:val="003B5119"/>
    <w:rsid w:val="003C030E"/>
    <w:rsid w:val="003C1695"/>
    <w:rsid w:val="003C2CAD"/>
    <w:rsid w:val="003C633A"/>
    <w:rsid w:val="003D7A26"/>
    <w:rsid w:val="003E4DE2"/>
    <w:rsid w:val="003F7800"/>
    <w:rsid w:val="004017F0"/>
    <w:rsid w:val="0040758E"/>
    <w:rsid w:val="00410777"/>
    <w:rsid w:val="004138D3"/>
    <w:rsid w:val="00416912"/>
    <w:rsid w:val="00416D9E"/>
    <w:rsid w:val="00431EEC"/>
    <w:rsid w:val="00441809"/>
    <w:rsid w:val="00444A2F"/>
    <w:rsid w:val="00445E84"/>
    <w:rsid w:val="004466F4"/>
    <w:rsid w:val="00446C47"/>
    <w:rsid w:val="004475FC"/>
    <w:rsid w:val="00462608"/>
    <w:rsid w:val="0046678F"/>
    <w:rsid w:val="00467380"/>
    <w:rsid w:val="00470849"/>
    <w:rsid w:val="004759AD"/>
    <w:rsid w:val="00487638"/>
    <w:rsid w:val="00490514"/>
    <w:rsid w:val="00495F25"/>
    <w:rsid w:val="00496B63"/>
    <w:rsid w:val="004A30C5"/>
    <w:rsid w:val="004A38D4"/>
    <w:rsid w:val="004C6C89"/>
    <w:rsid w:val="004D415F"/>
    <w:rsid w:val="004D6007"/>
    <w:rsid w:val="004E1837"/>
    <w:rsid w:val="004E7A05"/>
    <w:rsid w:val="004F132A"/>
    <w:rsid w:val="004F3AB8"/>
    <w:rsid w:val="0050768E"/>
    <w:rsid w:val="005125DB"/>
    <w:rsid w:val="0053108C"/>
    <w:rsid w:val="00542C53"/>
    <w:rsid w:val="00561DAC"/>
    <w:rsid w:val="00562921"/>
    <w:rsid w:val="00563703"/>
    <w:rsid w:val="005641B3"/>
    <w:rsid w:val="00597D50"/>
    <w:rsid w:val="005A1C4D"/>
    <w:rsid w:val="005A29E4"/>
    <w:rsid w:val="005B39CD"/>
    <w:rsid w:val="005C1647"/>
    <w:rsid w:val="005C5C28"/>
    <w:rsid w:val="005D780B"/>
    <w:rsid w:val="005F0F2B"/>
    <w:rsid w:val="005F6888"/>
    <w:rsid w:val="0060433B"/>
    <w:rsid w:val="00614CBB"/>
    <w:rsid w:val="00616895"/>
    <w:rsid w:val="00635E66"/>
    <w:rsid w:val="006467A6"/>
    <w:rsid w:val="00651DE4"/>
    <w:rsid w:val="00652C46"/>
    <w:rsid w:val="00660CF7"/>
    <w:rsid w:val="00660E93"/>
    <w:rsid w:val="00663E84"/>
    <w:rsid w:val="00671A52"/>
    <w:rsid w:val="00673A0B"/>
    <w:rsid w:val="00686353"/>
    <w:rsid w:val="00693B9D"/>
    <w:rsid w:val="006A384B"/>
    <w:rsid w:val="006A3DEF"/>
    <w:rsid w:val="006B27FA"/>
    <w:rsid w:val="006B35F2"/>
    <w:rsid w:val="006C3C92"/>
    <w:rsid w:val="006C493E"/>
    <w:rsid w:val="006D032B"/>
    <w:rsid w:val="006D382C"/>
    <w:rsid w:val="006D587A"/>
    <w:rsid w:val="006F6E69"/>
    <w:rsid w:val="00706159"/>
    <w:rsid w:val="007143EB"/>
    <w:rsid w:val="0073112F"/>
    <w:rsid w:val="00752416"/>
    <w:rsid w:val="00761D2E"/>
    <w:rsid w:val="00762EFA"/>
    <w:rsid w:val="00765F59"/>
    <w:rsid w:val="00770CF3"/>
    <w:rsid w:val="00773009"/>
    <w:rsid w:val="007834F2"/>
    <w:rsid w:val="00784F3E"/>
    <w:rsid w:val="00785307"/>
    <w:rsid w:val="00785CF7"/>
    <w:rsid w:val="00787569"/>
    <w:rsid w:val="007A3C18"/>
    <w:rsid w:val="007A5D6C"/>
    <w:rsid w:val="007B161E"/>
    <w:rsid w:val="007B38CE"/>
    <w:rsid w:val="007B5484"/>
    <w:rsid w:val="007C55EB"/>
    <w:rsid w:val="007D1B7B"/>
    <w:rsid w:val="007E1888"/>
    <w:rsid w:val="007F6AF5"/>
    <w:rsid w:val="00815214"/>
    <w:rsid w:val="00817C0C"/>
    <w:rsid w:val="00821CC9"/>
    <w:rsid w:val="008467BA"/>
    <w:rsid w:val="00851B39"/>
    <w:rsid w:val="00855F81"/>
    <w:rsid w:val="00892725"/>
    <w:rsid w:val="00895250"/>
    <w:rsid w:val="00897794"/>
    <w:rsid w:val="008A3C44"/>
    <w:rsid w:val="008A4B9A"/>
    <w:rsid w:val="008B0D00"/>
    <w:rsid w:val="008B2F74"/>
    <w:rsid w:val="008B4FB2"/>
    <w:rsid w:val="008D2576"/>
    <w:rsid w:val="008D6575"/>
    <w:rsid w:val="008E4203"/>
    <w:rsid w:val="008E4EB7"/>
    <w:rsid w:val="008E587E"/>
    <w:rsid w:val="008F0149"/>
    <w:rsid w:val="00927709"/>
    <w:rsid w:val="00931A33"/>
    <w:rsid w:val="00935F23"/>
    <w:rsid w:val="00967631"/>
    <w:rsid w:val="00991003"/>
    <w:rsid w:val="00993BBF"/>
    <w:rsid w:val="009A27CA"/>
    <w:rsid w:val="009A527A"/>
    <w:rsid w:val="009B32BB"/>
    <w:rsid w:val="009C6AFD"/>
    <w:rsid w:val="009F1ABE"/>
    <w:rsid w:val="00A04C66"/>
    <w:rsid w:val="00A21AAD"/>
    <w:rsid w:val="00A3199D"/>
    <w:rsid w:val="00A43014"/>
    <w:rsid w:val="00A44A54"/>
    <w:rsid w:val="00A53AED"/>
    <w:rsid w:val="00A55B2C"/>
    <w:rsid w:val="00A66237"/>
    <w:rsid w:val="00A71F1B"/>
    <w:rsid w:val="00A739E5"/>
    <w:rsid w:val="00A9527B"/>
    <w:rsid w:val="00AA6FF9"/>
    <w:rsid w:val="00AD16D8"/>
    <w:rsid w:val="00AD280A"/>
    <w:rsid w:val="00AF0714"/>
    <w:rsid w:val="00AF5E84"/>
    <w:rsid w:val="00AF71F6"/>
    <w:rsid w:val="00B170D8"/>
    <w:rsid w:val="00B2203E"/>
    <w:rsid w:val="00B31581"/>
    <w:rsid w:val="00B4054F"/>
    <w:rsid w:val="00B41B6E"/>
    <w:rsid w:val="00B43C23"/>
    <w:rsid w:val="00B467D3"/>
    <w:rsid w:val="00B47F4D"/>
    <w:rsid w:val="00B63F5A"/>
    <w:rsid w:val="00B63F66"/>
    <w:rsid w:val="00B715A2"/>
    <w:rsid w:val="00B76481"/>
    <w:rsid w:val="00B765CB"/>
    <w:rsid w:val="00B82956"/>
    <w:rsid w:val="00B923A9"/>
    <w:rsid w:val="00B96FCC"/>
    <w:rsid w:val="00BA0E44"/>
    <w:rsid w:val="00BA2C24"/>
    <w:rsid w:val="00BA2D6E"/>
    <w:rsid w:val="00BC67D7"/>
    <w:rsid w:val="00BC7423"/>
    <w:rsid w:val="00BF01A2"/>
    <w:rsid w:val="00C030F2"/>
    <w:rsid w:val="00C0316E"/>
    <w:rsid w:val="00C03DD3"/>
    <w:rsid w:val="00C05812"/>
    <w:rsid w:val="00C26A8F"/>
    <w:rsid w:val="00C32F26"/>
    <w:rsid w:val="00C35059"/>
    <w:rsid w:val="00C363DF"/>
    <w:rsid w:val="00C36D53"/>
    <w:rsid w:val="00C45B5D"/>
    <w:rsid w:val="00C469B8"/>
    <w:rsid w:val="00C46E9E"/>
    <w:rsid w:val="00C50D68"/>
    <w:rsid w:val="00C50E6E"/>
    <w:rsid w:val="00C70B83"/>
    <w:rsid w:val="00C73C19"/>
    <w:rsid w:val="00C775C0"/>
    <w:rsid w:val="00C810E2"/>
    <w:rsid w:val="00C84027"/>
    <w:rsid w:val="00C966E8"/>
    <w:rsid w:val="00C96A24"/>
    <w:rsid w:val="00CA7512"/>
    <w:rsid w:val="00CB009E"/>
    <w:rsid w:val="00CC52AE"/>
    <w:rsid w:val="00CD5320"/>
    <w:rsid w:val="00D05551"/>
    <w:rsid w:val="00D12331"/>
    <w:rsid w:val="00D14ED1"/>
    <w:rsid w:val="00D15048"/>
    <w:rsid w:val="00D247B3"/>
    <w:rsid w:val="00D262E7"/>
    <w:rsid w:val="00D3415A"/>
    <w:rsid w:val="00D426EF"/>
    <w:rsid w:val="00D461D7"/>
    <w:rsid w:val="00D87508"/>
    <w:rsid w:val="00D91E6F"/>
    <w:rsid w:val="00D92CA2"/>
    <w:rsid w:val="00D9345E"/>
    <w:rsid w:val="00D96A4F"/>
    <w:rsid w:val="00DA3EBB"/>
    <w:rsid w:val="00DA7BE4"/>
    <w:rsid w:val="00DB0590"/>
    <w:rsid w:val="00DB1205"/>
    <w:rsid w:val="00DB17AE"/>
    <w:rsid w:val="00DC1260"/>
    <w:rsid w:val="00DF6584"/>
    <w:rsid w:val="00E12669"/>
    <w:rsid w:val="00E20062"/>
    <w:rsid w:val="00E23AAE"/>
    <w:rsid w:val="00E24146"/>
    <w:rsid w:val="00E276ED"/>
    <w:rsid w:val="00E47521"/>
    <w:rsid w:val="00E5399E"/>
    <w:rsid w:val="00E54058"/>
    <w:rsid w:val="00E56FBC"/>
    <w:rsid w:val="00E766AC"/>
    <w:rsid w:val="00E849D0"/>
    <w:rsid w:val="00EA153A"/>
    <w:rsid w:val="00EA53AB"/>
    <w:rsid w:val="00EB02E5"/>
    <w:rsid w:val="00EB0E7C"/>
    <w:rsid w:val="00EB5EFA"/>
    <w:rsid w:val="00EC1C12"/>
    <w:rsid w:val="00EC785D"/>
    <w:rsid w:val="00ED5536"/>
    <w:rsid w:val="00EE224C"/>
    <w:rsid w:val="00EE6BD2"/>
    <w:rsid w:val="00EF165C"/>
    <w:rsid w:val="00EF458C"/>
    <w:rsid w:val="00F006DA"/>
    <w:rsid w:val="00F1187F"/>
    <w:rsid w:val="00F1661C"/>
    <w:rsid w:val="00F17434"/>
    <w:rsid w:val="00F17B57"/>
    <w:rsid w:val="00F20D16"/>
    <w:rsid w:val="00F34750"/>
    <w:rsid w:val="00F41941"/>
    <w:rsid w:val="00F6236B"/>
    <w:rsid w:val="00F63418"/>
    <w:rsid w:val="00F7336D"/>
    <w:rsid w:val="00F849AF"/>
    <w:rsid w:val="00F87852"/>
    <w:rsid w:val="00F96FD2"/>
    <w:rsid w:val="00FB43F0"/>
    <w:rsid w:val="00FB5ED0"/>
    <w:rsid w:val="00FB6E03"/>
    <w:rsid w:val="00FD2FB0"/>
    <w:rsid w:val="00FD3C44"/>
    <w:rsid w:val="00FE3853"/>
    <w:rsid w:val="00FE49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7DC14"/>
  <w15:docId w15:val="{71431E03-CDF5-4AC1-A76B-574666A1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380"/>
  </w:style>
  <w:style w:type="paragraph" w:styleId="Titre1">
    <w:name w:val="heading 1"/>
    <w:basedOn w:val="Normal"/>
    <w:next w:val="Normal"/>
    <w:link w:val="Titre1Car"/>
    <w:uiPriority w:val="9"/>
    <w:qFormat/>
    <w:rsid w:val="00B31581"/>
    <w:pPr>
      <w:keepNext/>
      <w:keepLines/>
      <w:numPr>
        <w:numId w:val="8"/>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2614BA"/>
    <w:pPr>
      <w:keepNext/>
      <w:keepLines/>
      <w:numPr>
        <w:ilvl w:val="1"/>
        <w:numId w:val="8"/>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614BA"/>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2614BA"/>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2614BA"/>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2614BA"/>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2614BA"/>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2614BA"/>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614BA"/>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Footnote Text Char1,Footnote Text Char Char,Char,ft,single space,footnote text,Texto nota pie Car,Texto nota pie Car Char Char,Texto nota pie Car Char Char Char Char,Texto nota pie Car Char Char Char,Char Char Char,Footnote,Text,12pt"/>
    <w:basedOn w:val="Normal"/>
    <w:link w:val="NotedebasdepageCar"/>
    <w:uiPriority w:val="99"/>
    <w:unhideWhenUsed/>
    <w:rsid w:val="00B31581"/>
    <w:pPr>
      <w:suppressAutoHyphens/>
      <w:autoSpaceDN w:val="0"/>
      <w:spacing w:line="254" w:lineRule="auto"/>
    </w:pPr>
    <w:rPr>
      <w:rFonts w:ascii="Calibri" w:eastAsia="Calibri" w:hAnsi="Calibri" w:cs="Times New Roman"/>
      <w:sz w:val="20"/>
      <w:szCs w:val="20"/>
    </w:rPr>
  </w:style>
  <w:style w:type="character" w:customStyle="1" w:styleId="NotedebasdepageCar">
    <w:name w:val="Note de bas de page Car"/>
    <w:aliases w:val="Footnote Text Char1 Car,Footnote Text Char Char Car,Char Car,ft Car,single space Car,footnote text Car,Texto nota pie Car Car,Texto nota pie Car Char Char Car,Texto nota pie Car Char Char Char Char Car,Char Char Char Car,Text Car"/>
    <w:basedOn w:val="Policepardfaut"/>
    <w:link w:val="Notedebasdepage"/>
    <w:uiPriority w:val="99"/>
    <w:rsid w:val="00B31581"/>
    <w:rPr>
      <w:rFonts w:ascii="Calibri" w:eastAsia="Calibri" w:hAnsi="Calibri" w:cs="Times New Roman"/>
      <w:sz w:val="20"/>
      <w:szCs w:val="20"/>
    </w:rPr>
  </w:style>
  <w:style w:type="character" w:styleId="Appelnotedebasdep">
    <w:name w:val="footnote reference"/>
    <w:aliases w:val="BVI fnr Car Car1 Car Car Car Car Car Car Car Car Car Car,BVI fnr Car Car Car Car Car Car Car Car Car Car1 Car Car,BVI fnr Car Car Car Car Car Car Car Car Car Car Car Car Car Car,16 Point,Superscript 6 Point,ftref,note bp, BVI fnr"/>
    <w:link w:val="Char2"/>
    <w:uiPriority w:val="99"/>
    <w:unhideWhenUsed/>
    <w:rsid w:val="00B31581"/>
    <w:rPr>
      <w:vertAlign w:val="superscript"/>
    </w:rPr>
  </w:style>
  <w:style w:type="paragraph" w:customStyle="1" w:styleId="Char2">
    <w:name w:val="Char2"/>
    <w:basedOn w:val="Normal"/>
    <w:link w:val="Appelnotedebasdep"/>
    <w:uiPriority w:val="99"/>
    <w:rsid w:val="00B31581"/>
    <w:pPr>
      <w:spacing w:line="240" w:lineRule="exact"/>
    </w:pPr>
    <w:rPr>
      <w:vertAlign w:val="superscript"/>
    </w:rPr>
  </w:style>
  <w:style w:type="character" w:customStyle="1" w:styleId="Titre1Car">
    <w:name w:val="Titre 1 Car"/>
    <w:basedOn w:val="Policepardfaut"/>
    <w:link w:val="Titre1"/>
    <w:uiPriority w:val="9"/>
    <w:rsid w:val="00B31581"/>
    <w:rPr>
      <w:rFonts w:asciiTheme="majorHAnsi" w:eastAsiaTheme="majorEastAsia" w:hAnsiTheme="majorHAnsi" w:cstheme="majorBidi"/>
      <w:color w:val="2E74B5" w:themeColor="accent1" w:themeShade="BF"/>
      <w:sz w:val="32"/>
      <w:szCs w:val="32"/>
    </w:rPr>
  </w:style>
  <w:style w:type="paragraph" w:customStyle="1" w:styleId="Default">
    <w:name w:val="Default"/>
    <w:rsid w:val="002304CD"/>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aliases w:val="Bullets,References,List Paragraph1,Bullet Paragraph,Liste couleur - Accent 11,Indent Paragraph,Lettre d'introduction,Paragraphe de liste PBLH,Bullet Points,Liste Paragraf,Llista Nivell1,Lista de nivel 1,Graph &amp; Table tite,Paragraph"/>
    <w:basedOn w:val="Normal"/>
    <w:link w:val="ParagraphedelisteCar"/>
    <w:uiPriority w:val="34"/>
    <w:qFormat/>
    <w:rsid w:val="002304CD"/>
    <w:pPr>
      <w:ind w:left="720"/>
      <w:contextualSpacing/>
    </w:pPr>
  </w:style>
  <w:style w:type="paragraph" w:styleId="PrformatHTML">
    <w:name w:val="HTML Preformatted"/>
    <w:basedOn w:val="Normal"/>
    <w:link w:val="PrformatHTMLCar"/>
    <w:uiPriority w:val="99"/>
    <w:rsid w:val="00261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val="en-US" w:eastAsia="zh-CN"/>
    </w:rPr>
  </w:style>
  <w:style w:type="character" w:customStyle="1" w:styleId="PrformatHTMLCar">
    <w:name w:val="Préformaté HTML Car"/>
    <w:basedOn w:val="Policepardfaut"/>
    <w:link w:val="PrformatHTML"/>
    <w:uiPriority w:val="99"/>
    <w:rsid w:val="002614BA"/>
    <w:rPr>
      <w:rFonts w:ascii="Courier New" w:eastAsia="Times New Roman" w:hAnsi="Courier New" w:cs="Courier New"/>
      <w:sz w:val="20"/>
      <w:szCs w:val="20"/>
      <w:lang w:val="en-US" w:eastAsia="zh-CN"/>
    </w:rPr>
  </w:style>
  <w:style w:type="paragraph" w:customStyle="1" w:styleId="TitreA-CG2010">
    <w:name w:val="Titre A - CG 2010"/>
    <w:basedOn w:val="Normal"/>
    <w:next w:val="Normal"/>
    <w:link w:val="TitreA-CG2010CarCar"/>
    <w:autoRedefine/>
    <w:uiPriority w:val="99"/>
    <w:rsid w:val="002614BA"/>
    <w:pPr>
      <w:numPr>
        <w:ilvl w:val="1"/>
        <w:numId w:val="5"/>
      </w:numPr>
      <w:pBdr>
        <w:bottom w:val="single" w:sz="4" w:space="1" w:color="auto"/>
      </w:pBdr>
      <w:spacing w:before="120" w:after="120" w:line="240" w:lineRule="auto"/>
      <w:jc w:val="both"/>
      <w:outlineLvl w:val="1"/>
    </w:pPr>
    <w:rPr>
      <w:rFonts w:ascii="Arial" w:eastAsia="Times New Roman" w:hAnsi="Arial" w:cs="Arial"/>
      <w:b/>
      <w:color w:val="44546A" w:themeColor="text2"/>
      <w:sz w:val="24"/>
      <w:lang w:val="fr-BE" w:eastAsia="fr-FR"/>
    </w:rPr>
  </w:style>
  <w:style w:type="character" w:customStyle="1" w:styleId="TitreA-CG2010CarCar">
    <w:name w:val="Titre A - CG 2010 Car Car"/>
    <w:basedOn w:val="Policepardfaut"/>
    <w:link w:val="TitreA-CG2010"/>
    <w:uiPriority w:val="99"/>
    <w:locked/>
    <w:rsid w:val="002614BA"/>
    <w:rPr>
      <w:rFonts w:ascii="Arial" w:eastAsia="Times New Roman" w:hAnsi="Arial" w:cs="Arial"/>
      <w:b/>
      <w:color w:val="44546A" w:themeColor="text2"/>
      <w:sz w:val="24"/>
      <w:lang w:val="fr-BE" w:eastAsia="fr-FR"/>
    </w:rPr>
  </w:style>
  <w:style w:type="character" w:customStyle="1" w:styleId="Titre2Car">
    <w:name w:val="Titre 2 Car"/>
    <w:basedOn w:val="Policepardfaut"/>
    <w:link w:val="Titre2"/>
    <w:uiPriority w:val="9"/>
    <w:rsid w:val="002614BA"/>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2614BA"/>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2614BA"/>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2614BA"/>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2614BA"/>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2614BA"/>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2614B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614BA"/>
    <w:rPr>
      <w:rFonts w:asciiTheme="majorHAnsi" w:eastAsiaTheme="majorEastAsia" w:hAnsiTheme="majorHAnsi" w:cstheme="majorBidi"/>
      <w:i/>
      <w:iCs/>
      <w:color w:val="272727" w:themeColor="text1" w:themeTint="D8"/>
      <w:sz w:val="21"/>
      <w:szCs w:val="21"/>
    </w:rPr>
  </w:style>
  <w:style w:type="character" w:customStyle="1" w:styleId="ParagraphedelisteCar">
    <w:name w:val="Paragraphe de liste Car"/>
    <w:aliases w:val="Bullets Car,References Car,List Paragraph1 Car,Bullet Paragraph Car,Liste couleur - Accent 11 Car,Indent Paragraph Car,Lettre d'introduction Car,Paragraphe de liste PBLH Car,Bullet Points Car,Liste Paragraf Car,Llista Nivell1 Car"/>
    <w:link w:val="Paragraphedeliste"/>
    <w:uiPriority w:val="34"/>
    <w:locked/>
    <w:rsid w:val="00470849"/>
  </w:style>
  <w:style w:type="table" w:styleId="Grilledutableau">
    <w:name w:val="Table Grid"/>
    <w:basedOn w:val="TableauNormal"/>
    <w:uiPriority w:val="39"/>
    <w:rsid w:val="007A3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55B2C"/>
    <w:pPr>
      <w:tabs>
        <w:tab w:val="center" w:pos="4536"/>
        <w:tab w:val="right" w:pos="9072"/>
      </w:tabs>
      <w:spacing w:after="0" w:line="240" w:lineRule="auto"/>
    </w:pPr>
  </w:style>
  <w:style w:type="character" w:customStyle="1" w:styleId="En-tteCar">
    <w:name w:val="En-tête Car"/>
    <w:basedOn w:val="Policepardfaut"/>
    <w:link w:val="En-tte"/>
    <w:uiPriority w:val="99"/>
    <w:rsid w:val="00A55B2C"/>
  </w:style>
  <w:style w:type="paragraph" w:styleId="Pieddepage">
    <w:name w:val="footer"/>
    <w:basedOn w:val="Normal"/>
    <w:link w:val="PieddepageCar"/>
    <w:uiPriority w:val="99"/>
    <w:unhideWhenUsed/>
    <w:rsid w:val="00A55B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5B2C"/>
  </w:style>
  <w:style w:type="paragraph" w:styleId="Commentaire">
    <w:name w:val="annotation text"/>
    <w:basedOn w:val="Normal"/>
    <w:link w:val="CommentaireCar"/>
    <w:uiPriority w:val="99"/>
    <w:unhideWhenUsed/>
    <w:rsid w:val="00A66237"/>
    <w:pPr>
      <w:spacing w:line="240" w:lineRule="auto"/>
    </w:pPr>
    <w:rPr>
      <w:sz w:val="20"/>
      <w:szCs w:val="20"/>
    </w:rPr>
  </w:style>
  <w:style w:type="character" w:customStyle="1" w:styleId="CommentaireCar">
    <w:name w:val="Commentaire Car"/>
    <w:basedOn w:val="Policepardfaut"/>
    <w:link w:val="Commentaire"/>
    <w:uiPriority w:val="99"/>
    <w:rsid w:val="00A66237"/>
    <w:rPr>
      <w:sz w:val="20"/>
      <w:szCs w:val="20"/>
    </w:rPr>
  </w:style>
  <w:style w:type="character" w:styleId="Lienhypertexte">
    <w:name w:val="Hyperlink"/>
    <w:basedOn w:val="Policepardfaut"/>
    <w:uiPriority w:val="99"/>
    <w:unhideWhenUsed/>
    <w:rsid w:val="00A04C66"/>
    <w:rPr>
      <w:color w:val="0000FF"/>
      <w:u w:val="single"/>
    </w:rPr>
  </w:style>
  <w:style w:type="paragraph" w:styleId="En-ttedetabledesmatires">
    <w:name w:val="TOC Heading"/>
    <w:basedOn w:val="Titre1"/>
    <w:next w:val="Normal"/>
    <w:uiPriority w:val="39"/>
    <w:unhideWhenUsed/>
    <w:qFormat/>
    <w:rsid w:val="00A44A54"/>
    <w:pPr>
      <w:numPr>
        <w:numId w:val="0"/>
      </w:numPr>
      <w:outlineLvl w:val="9"/>
    </w:pPr>
    <w:rPr>
      <w:lang w:eastAsia="fr-FR"/>
    </w:rPr>
  </w:style>
  <w:style w:type="paragraph" w:styleId="TM1">
    <w:name w:val="toc 1"/>
    <w:basedOn w:val="Normal"/>
    <w:next w:val="Normal"/>
    <w:autoRedefine/>
    <w:uiPriority w:val="39"/>
    <w:unhideWhenUsed/>
    <w:rsid w:val="00A44A54"/>
    <w:pPr>
      <w:spacing w:after="100"/>
    </w:pPr>
  </w:style>
  <w:style w:type="character" w:styleId="Marquedecommentaire">
    <w:name w:val="annotation reference"/>
    <w:basedOn w:val="Policepardfaut"/>
    <w:uiPriority w:val="99"/>
    <w:semiHidden/>
    <w:unhideWhenUsed/>
    <w:rsid w:val="0060433B"/>
    <w:rPr>
      <w:sz w:val="16"/>
      <w:szCs w:val="16"/>
    </w:rPr>
  </w:style>
  <w:style w:type="paragraph" w:styleId="Objetducommentaire">
    <w:name w:val="annotation subject"/>
    <w:basedOn w:val="Commentaire"/>
    <w:next w:val="Commentaire"/>
    <w:link w:val="ObjetducommentaireCar"/>
    <w:uiPriority w:val="99"/>
    <w:semiHidden/>
    <w:unhideWhenUsed/>
    <w:rsid w:val="0060433B"/>
    <w:rPr>
      <w:b/>
      <w:bCs/>
    </w:rPr>
  </w:style>
  <w:style w:type="character" w:customStyle="1" w:styleId="ObjetducommentaireCar">
    <w:name w:val="Objet du commentaire Car"/>
    <w:basedOn w:val="CommentaireCar"/>
    <w:link w:val="Objetducommentaire"/>
    <w:uiPriority w:val="99"/>
    <w:semiHidden/>
    <w:rsid w:val="0060433B"/>
    <w:rPr>
      <w:b/>
      <w:bCs/>
      <w:sz w:val="20"/>
      <w:szCs w:val="20"/>
    </w:rPr>
  </w:style>
  <w:style w:type="paragraph" w:styleId="Textedebulles">
    <w:name w:val="Balloon Text"/>
    <w:basedOn w:val="Normal"/>
    <w:link w:val="TextedebullesCar"/>
    <w:uiPriority w:val="99"/>
    <w:semiHidden/>
    <w:unhideWhenUsed/>
    <w:rsid w:val="00E276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76ED"/>
    <w:rPr>
      <w:rFonts w:ascii="Segoe UI" w:hAnsi="Segoe UI" w:cs="Segoe UI"/>
      <w:sz w:val="18"/>
      <w:szCs w:val="18"/>
    </w:rPr>
  </w:style>
  <w:style w:type="paragraph" w:styleId="Rvision">
    <w:name w:val="Revision"/>
    <w:hidden/>
    <w:uiPriority w:val="99"/>
    <w:semiHidden/>
    <w:rsid w:val="00F96FD2"/>
    <w:pPr>
      <w:spacing w:after="0" w:line="240" w:lineRule="auto"/>
    </w:pPr>
  </w:style>
  <w:style w:type="paragraph" w:styleId="Titre">
    <w:name w:val="Title"/>
    <w:basedOn w:val="Normal"/>
    <w:next w:val="Normal"/>
    <w:link w:val="TitreCar"/>
    <w:uiPriority w:val="10"/>
    <w:qFormat/>
    <w:rsid w:val="002D52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D523D"/>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5C1647"/>
    <w:rPr>
      <w:color w:val="954F72" w:themeColor="followedHyperlink"/>
      <w:u w:val="single"/>
    </w:rPr>
  </w:style>
  <w:style w:type="character" w:customStyle="1" w:styleId="fontstyle01">
    <w:name w:val="fontstyle01"/>
    <w:basedOn w:val="Policepardfaut"/>
    <w:rsid w:val="002950B5"/>
    <w:rPr>
      <w:rFonts w:ascii="Calibri" w:hAnsi="Calibri" w:cs="Calibri"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33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SIF\Desktop\PMP_AFD_Mopti_Juillet%202021.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alliancecpha.org/sites/default/files/technical/attachments/2019_cpms_-_fr_-_pdf.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E79CD-BFC2-4086-B93B-4565CE502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4394</Words>
  <Characters>24171</Characters>
  <Application>Microsoft Office Word</Application>
  <DocSecurity>0</DocSecurity>
  <Lines>201</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Adjoint Réfèrent MEAL MALI</dc:creator>
  <cp:lastModifiedBy>Mélanie PEDURAN</cp:lastModifiedBy>
  <cp:revision>2</cp:revision>
  <dcterms:created xsi:type="dcterms:W3CDTF">2022-12-06T15:41:00Z</dcterms:created>
  <dcterms:modified xsi:type="dcterms:W3CDTF">2022-12-06T15:41:00Z</dcterms:modified>
</cp:coreProperties>
</file>