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BF1C5" w14:textId="77777777" w:rsidR="00EA5041" w:rsidRPr="00740830" w:rsidRDefault="00DE3408" w:rsidP="00A778C9">
      <w:pPr>
        <w:keepNext/>
        <w:keepLines/>
        <w:spacing w:line="240" w:lineRule="auto"/>
        <w:jc w:val="center"/>
        <w:rPr>
          <w:b/>
          <w:lang w:val="en-US"/>
        </w:rPr>
      </w:pPr>
      <w:r w:rsidRPr="00740830">
        <w:rPr>
          <w:b/>
          <w:lang w:val="en-US"/>
        </w:rPr>
        <w:t>HUMANITY &amp; INCLUSION GOOD BUSINESS PRACTICES</w:t>
      </w:r>
    </w:p>
    <w:p w14:paraId="2926FA45" w14:textId="77777777" w:rsidR="00DE3408" w:rsidRPr="00740830" w:rsidRDefault="00DE3408" w:rsidP="00A778C9">
      <w:pPr>
        <w:keepNext/>
        <w:keepLines/>
        <w:spacing w:line="240" w:lineRule="auto"/>
        <w:rPr>
          <w:lang w:val="en-US"/>
        </w:rPr>
      </w:pPr>
    </w:p>
    <w:p w14:paraId="575BEB87" w14:textId="77777777" w:rsidR="004D1F10" w:rsidRPr="00740830" w:rsidRDefault="00FF0CEB" w:rsidP="004D1F10">
      <w:pPr>
        <w:keepNext/>
        <w:keepLines/>
        <w:spacing w:line="240" w:lineRule="auto"/>
        <w:ind w:left="1701"/>
        <w:rPr>
          <w:lang w:val="en-US"/>
        </w:rPr>
      </w:pPr>
      <w:r w:rsidRPr="00740830">
        <w:rPr>
          <w:lang w:val="en-US"/>
        </w:rPr>
        <w:t>I.</w:t>
      </w:r>
      <w:r w:rsidRPr="00740830">
        <w:rPr>
          <w:lang w:val="en-US"/>
        </w:rPr>
        <w:tab/>
      </w:r>
      <w:r w:rsidR="004D1F10" w:rsidRPr="00740830">
        <w:rPr>
          <w:lang w:val="en-US"/>
        </w:rPr>
        <w:t>Preamble</w:t>
      </w:r>
    </w:p>
    <w:p w14:paraId="7C67784D" w14:textId="77777777" w:rsidR="004D1F10" w:rsidRPr="00740830" w:rsidRDefault="004D1F10" w:rsidP="004D1F10">
      <w:pPr>
        <w:keepNext/>
        <w:keepLines/>
        <w:spacing w:line="240" w:lineRule="auto"/>
        <w:ind w:left="1701"/>
        <w:rPr>
          <w:color w:val="auto"/>
          <w:lang w:val="en-US"/>
        </w:rPr>
      </w:pPr>
      <w:r w:rsidRPr="00740830">
        <w:rPr>
          <w:color w:val="auto"/>
          <w:lang w:val="en-US"/>
        </w:rPr>
        <w:t>These Good Business Practices provide the basis of all working relations between HI and its suppliers.</w:t>
      </w:r>
    </w:p>
    <w:p w14:paraId="287F0F25" w14:textId="77777777" w:rsidR="004D1F10" w:rsidRPr="00740830" w:rsidRDefault="004D1F10" w:rsidP="004D1F10">
      <w:pPr>
        <w:keepNext/>
        <w:keepLines/>
        <w:spacing w:line="240" w:lineRule="auto"/>
        <w:ind w:left="1701"/>
        <w:rPr>
          <w:color w:val="auto"/>
          <w:lang w:val="en-US"/>
        </w:rPr>
      </w:pPr>
      <w:r w:rsidRPr="00740830">
        <w:rPr>
          <w:color w:val="auto"/>
          <w:lang w:val="en-US"/>
        </w:rPr>
        <w:t>They are general rules valid unless specific terms are mentioned in the agreement. In the event of contradictory terms between documents, the terms of the agreement or of the call for tenders file will take precedence over these Good Business Practices.</w:t>
      </w:r>
    </w:p>
    <w:p w14:paraId="2D74CAF2" w14:textId="77777777" w:rsidR="004D1F10" w:rsidRPr="00740830" w:rsidRDefault="004D1F10" w:rsidP="00A778C9">
      <w:pPr>
        <w:keepNext/>
        <w:keepLines/>
        <w:spacing w:line="240" w:lineRule="auto"/>
        <w:ind w:left="1701"/>
        <w:rPr>
          <w:lang w:val="en-US"/>
        </w:rPr>
      </w:pPr>
    </w:p>
    <w:p w14:paraId="749A6AD8" w14:textId="77777777" w:rsidR="00A778C9" w:rsidRPr="00740830" w:rsidRDefault="004D1F10" w:rsidP="00A778C9">
      <w:pPr>
        <w:keepNext/>
        <w:keepLines/>
        <w:spacing w:line="240" w:lineRule="auto"/>
        <w:ind w:left="1701"/>
        <w:rPr>
          <w:lang w:val="en-US"/>
        </w:rPr>
      </w:pPr>
      <w:r w:rsidRPr="00740830">
        <w:rPr>
          <w:lang w:val="en-US"/>
        </w:rPr>
        <w:t>I</w:t>
      </w:r>
      <w:r w:rsidR="00EA5041" w:rsidRPr="00740830">
        <w:rPr>
          <w:lang w:val="en-US"/>
        </w:rPr>
        <w:t>I</w:t>
      </w:r>
      <w:r w:rsidR="00FF0CEB" w:rsidRPr="00740830">
        <w:rPr>
          <w:lang w:val="en-US"/>
        </w:rPr>
        <w:t>.</w:t>
      </w:r>
      <w:r w:rsidR="00FF0CEB" w:rsidRPr="00740830">
        <w:rPr>
          <w:lang w:val="en-US"/>
        </w:rPr>
        <w:tab/>
      </w:r>
      <w:r w:rsidR="00DE3408" w:rsidRPr="00740830">
        <w:rPr>
          <w:lang w:val="en-US"/>
        </w:rPr>
        <w:t xml:space="preserve">Supply procedures principles </w:t>
      </w:r>
    </w:p>
    <w:p w14:paraId="6301E4DD" w14:textId="77777777" w:rsidR="00DE3408" w:rsidRPr="00740830" w:rsidRDefault="00EA5041" w:rsidP="00A778C9">
      <w:pPr>
        <w:keepNext/>
        <w:keepLines/>
        <w:spacing w:line="240" w:lineRule="auto"/>
        <w:ind w:left="1701"/>
        <w:rPr>
          <w:lang w:val="en-US"/>
        </w:rPr>
      </w:pPr>
      <w:r w:rsidRPr="00740830">
        <w:rPr>
          <w:color w:val="auto"/>
          <w:lang w:val="en-US"/>
        </w:rPr>
        <w:t>HI has set up transparent procedures to attribute contracts, of</w:t>
      </w:r>
      <w:r w:rsidR="00DE3408" w:rsidRPr="00740830">
        <w:rPr>
          <w:color w:val="auto"/>
          <w:lang w:val="en-US"/>
        </w:rPr>
        <w:t xml:space="preserve"> which the key principles are: </w:t>
      </w:r>
    </w:p>
    <w:p w14:paraId="5AB5F0FD" w14:textId="77777777" w:rsidR="00DE3408" w:rsidRPr="00740830" w:rsidRDefault="00EA5041" w:rsidP="00A778C9">
      <w:pPr>
        <w:pStyle w:val="Paragraphedeliste"/>
        <w:keepNext/>
        <w:keepLines/>
        <w:numPr>
          <w:ilvl w:val="0"/>
          <w:numId w:val="2"/>
        </w:numPr>
        <w:spacing w:line="240" w:lineRule="auto"/>
        <w:ind w:left="2342" w:hanging="357"/>
        <w:rPr>
          <w:color w:val="auto"/>
          <w:lang w:val="en-US"/>
        </w:rPr>
      </w:pPr>
      <w:r w:rsidRPr="00740830">
        <w:rPr>
          <w:i/>
          <w:color w:val="auto"/>
          <w:lang w:val="en-US"/>
        </w:rPr>
        <w:t>Transparency</w:t>
      </w:r>
      <w:r w:rsidRPr="00740830">
        <w:rPr>
          <w:color w:val="auto"/>
          <w:lang w:val="en-US"/>
        </w:rPr>
        <w:t xml:space="preserve"> in the supply procedure</w:t>
      </w:r>
    </w:p>
    <w:p w14:paraId="10EAF9AC" w14:textId="77777777" w:rsidR="00DE3408" w:rsidRPr="00740830" w:rsidRDefault="00EA5041" w:rsidP="00A778C9">
      <w:pPr>
        <w:pStyle w:val="Paragraphedeliste"/>
        <w:keepNext/>
        <w:keepLines/>
        <w:numPr>
          <w:ilvl w:val="0"/>
          <w:numId w:val="2"/>
        </w:numPr>
        <w:spacing w:line="240" w:lineRule="auto"/>
        <w:ind w:left="2342" w:hanging="357"/>
        <w:rPr>
          <w:color w:val="auto"/>
          <w:lang w:val="en-US"/>
        </w:rPr>
      </w:pPr>
      <w:r w:rsidRPr="00740830">
        <w:rPr>
          <w:i/>
          <w:color w:val="auto"/>
          <w:lang w:val="en-US"/>
        </w:rPr>
        <w:t>Proportionality</w:t>
      </w:r>
      <w:r w:rsidRPr="00740830">
        <w:rPr>
          <w:color w:val="auto"/>
          <w:lang w:val="en-US"/>
        </w:rPr>
        <w:t xml:space="preserve"> between procedures followed to attribute agreements and the value of contracts. </w:t>
      </w:r>
    </w:p>
    <w:p w14:paraId="2178F435" w14:textId="77777777" w:rsidR="00EA5041" w:rsidRPr="00740830" w:rsidRDefault="00EA5041" w:rsidP="00A778C9">
      <w:pPr>
        <w:pStyle w:val="Paragraphedeliste"/>
        <w:keepNext/>
        <w:keepLines/>
        <w:numPr>
          <w:ilvl w:val="0"/>
          <w:numId w:val="2"/>
        </w:numPr>
        <w:spacing w:line="240" w:lineRule="auto"/>
        <w:ind w:left="2342" w:hanging="357"/>
        <w:rPr>
          <w:color w:val="auto"/>
          <w:lang w:val="en-US"/>
        </w:rPr>
      </w:pPr>
      <w:r w:rsidRPr="00740830">
        <w:rPr>
          <w:i/>
          <w:color w:val="auto"/>
          <w:lang w:val="en-US"/>
        </w:rPr>
        <w:t xml:space="preserve">Equal treatment </w:t>
      </w:r>
      <w:r w:rsidRPr="00740830">
        <w:rPr>
          <w:color w:val="auto"/>
          <w:lang w:val="en-US"/>
        </w:rPr>
        <w:t xml:space="preserve">of potential suppliers </w:t>
      </w:r>
    </w:p>
    <w:p w14:paraId="383D5BFD" w14:textId="77777777" w:rsidR="00EA5041" w:rsidRPr="00740830" w:rsidRDefault="00EA5041" w:rsidP="00A778C9">
      <w:pPr>
        <w:keepNext/>
        <w:keepLines/>
        <w:spacing w:line="240" w:lineRule="auto"/>
        <w:ind w:left="1701"/>
        <w:rPr>
          <w:color w:val="auto"/>
          <w:lang w:val="en-US"/>
        </w:rPr>
      </w:pPr>
    </w:p>
    <w:p w14:paraId="24FEBE5F" w14:textId="77777777" w:rsidR="00EA5041" w:rsidRPr="00740830" w:rsidRDefault="00EA5041" w:rsidP="00A778C9">
      <w:pPr>
        <w:keepNext/>
        <w:keepLines/>
        <w:spacing w:line="240" w:lineRule="auto"/>
        <w:ind w:left="1701"/>
        <w:rPr>
          <w:color w:val="auto"/>
          <w:lang w:val="en-US"/>
        </w:rPr>
      </w:pPr>
      <w:r w:rsidRPr="00740830">
        <w:rPr>
          <w:color w:val="auto"/>
          <w:lang w:val="en-US"/>
        </w:rPr>
        <w:t xml:space="preserve">Usual criteria to select a supplier are: </w:t>
      </w:r>
    </w:p>
    <w:p w14:paraId="5BDA0499" w14:textId="77777777" w:rsidR="00EA5041" w:rsidRPr="00740830" w:rsidRDefault="00EA5041" w:rsidP="00A778C9">
      <w:pPr>
        <w:keepNext/>
        <w:keepLines/>
        <w:spacing w:line="240" w:lineRule="auto"/>
        <w:ind w:left="1985"/>
        <w:rPr>
          <w:color w:val="auto"/>
          <w:lang w:val="en-US"/>
        </w:rPr>
      </w:pPr>
      <w:r w:rsidRPr="00740830">
        <w:rPr>
          <w:color w:val="auto"/>
          <w:lang w:val="en-US"/>
        </w:rPr>
        <w:t xml:space="preserve">- </w:t>
      </w:r>
      <w:r w:rsidR="00A778C9" w:rsidRPr="00740830">
        <w:rPr>
          <w:color w:val="auto"/>
          <w:lang w:val="en-US"/>
        </w:rPr>
        <w:t>Authorization</w:t>
      </w:r>
      <w:r w:rsidRPr="00740830">
        <w:rPr>
          <w:color w:val="auto"/>
          <w:lang w:val="en-US"/>
        </w:rPr>
        <w:t xml:space="preserve"> to buy goods/services in the country </w:t>
      </w:r>
    </w:p>
    <w:p w14:paraId="55EF435D" w14:textId="77777777" w:rsidR="00EA5041" w:rsidRPr="00740830" w:rsidRDefault="00EA5041" w:rsidP="00A778C9">
      <w:pPr>
        <w:keepNext/>
        <w:keepLines/>
        <w:spacing w:line="240" w:lineRule="auto"/>
        <w:ind w:left="1985"/>
        <w:rPr>
          <w:color w:val="auto"/>
          <w:lang w:val="en-US"/>
        </w:rPr>
      </w:pPr>
      <w:r w:rsidRPr="00740830">
        <w:rPr>
          <w:color w:val="auto"/>
          <w:lang w:val="en-US"/>
        </w:rPr>
        <w:t xml:space="preserve">- Financial and economic capacity </w:t>
      </w:r>
    </w:p>
    <w:p w14:paraId="56F82232" w14:textId="77777777" w:rsidR="00EA5041" w:rsidRPr="00740830" w:rsidRDefault="00EA5041" w:rsidP="00A778C9">
      <w:pPr>
        <w:keepNext/>
        <w:keepLines/>
        <w:spacing w:line="240" w:lineRule="auto"/>
        <w:ind w:left="1985"/>
        <w:rPr>
          <w:color w:val="auto"/>
          <w:lang w:val="en-US"/>
        </w:rPr>
      </w:pPr>
      <w:r w:rsidRPr="00740830">
        <w:rPr>
          <w:color w:val="auto"/>
          <w:lang w:val="en-US"/>
        </w:rPr>
        <w:t xml:space="preserve">- Technical expertise </w:t>
      </w:r>
    </w:p>
    <w:p w14:paraId="0844C916" w14:textId="77777777" w:rsidR="00EA5041" w:rsidRPr="00740830" w:rsidRDefault="00EA5041" w:rsidP="00A778C9">
      <w:pPr>
        <w:keepNext/>
        <w:keepLines/>
        <w:spacing w:line="240" w:lineRule="auto"/>
        <w:ind w:left="1985"/>
        <w:rPr>
          <w:color w:val="auto"/>
          <w:lang w:val="en-US"/>
        </w:rPr>
      </w:pPr>
      <w:r w:rsidRPr="00740830">
        <w:rPr>
          <w:color w:val="auto"/>
          <w:lang w:val="en-US"/>
        </w:rPr>
        <w:t xml:space="preserve">- Professional capacity </w:t>
      </w:r>
    </w:p>
    <w:p w14:paraId="51E2FA34" w14:textId="77777777" w:rsidR="00EA5041" w:rsidRPr="00740830" w:rsidRDefault="00EA5041" w:rsidP="00A778C9">
      <w:pPr>
        <w:keepNext/>
        <w:keepLines/>
        <w:spacing w:line="240" w:lineRule="auto"/>
        <w:ind w:left="1701"/>
        <w:rPr>
          <w:color w:val="auto"/>
          <w:lang w:val="en-US"/>
        </w:rPr>
      </w:pPr>
    </w:p>
    <w:p w14:paraId="0BA572FD" w14:textId="77777777" w:rsidR="00EA5041" w:rsidRPr="00740830" w:rsidRDefault="00EA5041" w:rsidP="00A778C9">
      <w:pPr>
        <w:keepNext/>
        <w:keepLines/>
        <w:spacing w:line="240" w:lineRule="auto"/>
        <w:ind w:left="1701"/>
        <w:rPr>
          <w:color w:val="auto"/>
          <w:lang w:val="en-US"/>
        </w:rPr>
      </w:pPr>
      <w:r w:rsidRPr="00740830">
        <w:rPr>
          <w:color w:val="auto"/>
          <w:lang w:val="en-US"/>
        </w:rPr>
        <w:t xml:space="preserve">Usual criteria to attribute a contract are: </w:t>
      </w:r>
    </w:p>
    <w:p w14:paraId="6538FC12" w14:textId="77777777" w:rsidR="00EA5041" w:rsidRPr="00740830" w:rsidRDefault="00EA5041" w:rsidP="00A778C9">
      <w:pPr>
        <w:keepNext/>
        <w:keepLines/>
        <w:spacing w:line="240" w:lineRule="auto"/>
        <w:ind w:left="1985"/>
        <w:rPr>
          <w:color w:val="auto"/>
          <w:lang w:val="en-US"/>
        </w:rPr>
      </w:pPr>
      <w:r w:rsidRPr="00740830">
        <w:rPr>
          <w:color w:val="auto"/>
          <w:lang w:val="en-US"/>
        </w:rPr>
        <w:t xml:space="preserve">- The principle of the lowest bid (the cheapest bid satisfying all the conditions required) </w:t>
      </w:r>
    </w:p>
    <w:p w14:paraId="562B262A" w14:textId="77777777" w:rsidR="00EA5041" w:rsidRPr="00740830" w:rsidRDefault="00EA5041" w:rsidP="00A778C9">
      <w:pPr>
        <w:keepNext/>
        <w:keepLines/>
        <w:spacing w:line="240" w:lineRule="auto"/>
        <w:ind w:left="1985"/>
        <w:rPr>
          <w:color w:val="auto"/>
          <w:lang w:val="en-US"/>
        </w:rPr>
      </w:pPr>
      <w:r w:rsidRPr="00740830">
        <w:rPr>
          <w:color w:val="auto"/>
          <w:lang w:val="en-US"/>
        </w:rPr>
        <w:t xml:space="preserve">- Best value for money </w:t>
      </w:r>
    </w:p>
    <w:p w14:paraId="5063FB1D" w14:textId="77777777" w:rsidR="00EA5041" w:rsidRPr="00740830" w:rsidRDefault="00EA5041" w:rsidP="00A778C9">
      <w:pPr>
        <w:keepNext/>
        <w:keepLines/>
        <w:spacing w:line="240" w:lineRule="auto"/>
        <w:ind w:left="1701"/>
        <w:rPr>
          <w:color w:val="auto"/>
          <w:lang w:val="en-US"/>
        </w:rPr>
      </w:pPr>
    </w:p>
    <w:p w14:paraId="26A569EB" w14:textId="77777777" w:rsidR="00EA5041" w:rsidRPr="00740830" w:rsidRDefault="004D1F10" w:rsidP="00A778C9">
      <w:pPr>
        <w:keepNext/>
        <w:keepLines/>
        <w:spacing w:line="240" w:lineRule="auto"/>
        <w:ind w:left="1701"/>
        <w:rPr>
          <w:lang w:val="en-US"/>
        </w:rPr>
      </w:pPr>
      <w:r w:rsidRPr="00740830">
        <w:rPr>
          <w:lang w:val="en-US"/>
        </w:rPr>
        <w:t>I</w:t>
      </w:r>
      <w:r w:rsidR="00FF0CEB" w:rsidRPr="00740830">
        <w:rPr>
          <w:lang w:val="en-US"/>
        </w:rPr>
        <w:t>II.</w:t>
      </w:r>
      <w:r w:rsidR="00FF0CEB" w:rsidRPr="00740830">
        <w:rPr>
          <w:lang w:val="en-US"/>
        </w:rPr>
        <w:tab/>
      </w:r>
      <w:r w:rsidR="00EA5041" w:rsidRPr="00740830">
        <w:rPr>
          <w:lang w:val="en-US"/>
        </w:rPr>
        <w:t xml:space="preserve">Misconduct, ineligibility and exclusion </w:t>
      </w:r>
    </w:p>
    <w:p w14:paraId="32DD22CE" w14:textId="77777777" w:rsidR="00EA5041" w:rsidRPr="00740830" w:rsidRDefault="00EA5041" w:rsidP="00A778C9">
      <w:pPr>
        <w:keepNext/>
        <w:keepLines/>
        <w:spacing w:line="240" w:lineRule="auto"/>
        <w:ind w:left="1701"/>
        <w:rPr>
          <w:color w:val="auto"/>
          <w:lang w:val="en-US"/>
        </w:rPr>
      </w:pPr>
      <w:r w:rsidRPr="00740830">
        <w:rPr>
          <w:color w:val="auto"/>
          <w:lang w:val="en-US"/>
        </w:rPr>
        <w:t>HI considers each case of misconduct below as a valid reason to exclude a bidder from a call for tender procedure and end all working relations and agreements with them:</w:t>
      </w:r>
    </w:p>
    <w:p w14:paraId="688D08C8" w14:textId="77777777" w:rsidR="00EA5041" w:rsidRPr="00740830" w:rsidRDefault="00EA5041" w:rsidP="00A778C9">
      <w:pPr>
        <w:keepNext/>
        <w:keepLines/>
        <w:spacing w:line="240" w:lineRule="auto"/>
        <w:ind w:left="1701"/>
        <w:rPr>
          <w:color w:val="auto"/>
          <w:lang w:val="en-US"/>
        </w:rPr>
      </w:pPr>
    </w:p>
    <w:p w14:paraId="0596D998" w14:textId="77777777" w:rsidR="00EA5041" w:rsidRPr="00740830" w:rsidRDefault="00EA5041" w:rsidP="00FF0CEB">
      <w:pPr>
        <w:keepNext/>
        <w:keepLines/>
        <w:spacing w:line="240" w:lineRule="auto"/>
        <w:ind w:left="1985"/>
        <w:rPr>
          <w:color w:val="auto"/>
          <w:lang w:val="en-US"/>
        </w:rPr>
      </w:pPr>
      <w:r w:rsidRPr="00740830">
        <w:rPr>
          <w:color w:val="auto"/>
          <w:lang w:val="en-US"/>
        </w:rPr>
        <w:t xml:space="preserve">- Fraud: defined as all intentional actions or omissions regarding: </w:t>
      </w:r>
    </w:p>
    <w:p w14:paraId="07265624" w14:textId="77777777" w:rsidR="00EA5041" w:rsidRPr="00140C0A" w:rsidRDefault="00EA5041" w:rsidP="00140C0A">
      <w:pPr>
        <w:pStyle w:val="Paragraphedeliste"/>
        <w:keepNext/>
        <w:keepLines/>
        <w:numPr>
          <w:ilvl w:val="0"/>
          <w:numId w:val="2"/>
        </w:numPr>
        <w:spacing w:line="240" w:lineRule="auto"/>
        <w:ind w:left="2342" w:hanging="357"/>
        <w:rPr>
          <w:i/>
          <w:color w:val="auto"/>
          <w:lang w:val="en-US"/>
        </w:rPr>
      </w:pPr>
      <w:r w:rsidRPr="00140C0A">
        <w:rPr>
          <w:i/>
          <w:color w:val="auto"/>
          <w:lang w:val="en-US"/>
        </w:rPr>
        <w:t xml:space="preserve">The use or presentation of false, incorrect or incomplete declarations or documents, which would lead to fraudulent appropriation or reprehensible retention of HI's or institutional funding bodies' funds. </w:t>
      </w:r>
    </w:p>
    <w:p w14:paraId="64C36636" w14:textId="77777777" w:rsidR="00EA5041" w:rsidRPr="00140C0A" w:rsidRDefault="00EA5041" w:rsidP="00140C0A">
      <w:pPr>
        <w:pStyle w:val="Paragraphedeliste"/>
        <w:keepNext/>
        <w:keepLines/>
        <w:numPr>
          <w:ilvl w:val="0"/>
          <w:numId w:val="2"/>
        </w:numPr>
        <w:spacing w:line="240" w:lineRule="auto"/>
        <w:ind w:left="2342" w:hanging="357"/>
        <w:rPr>
          <w:i/>
          <w:color w:val="auto"/>
          <w:lang w:val="en-US"/>
        </w:rPr>
      </w:pPr>
      <w:r w:rsidRPr="00140C0A">
        <w:rPr>
          <w:i/>
          <w:color w:val="auto"/>
          <w:lang w:val="en-US"/>
        </w:rPr>
        <w:t xml:space="preserve">Concealment of information, having the same consequences. </w:t>
      </w:r>
    </w:p>
    <w:p w14:paraId="37351C3B" w14:textId="77777777" w:rsidR="00EA5041" w:rsidRPr="00140C0A" w:rsidRDefault="00EA5041" w:rsidP="00140C0A">
      <w:pPr>
        <w:pStyle w:val="Paragraphedeliste"/>
        <w:keepNext/>
        <w:keepLines/>
        <w:numPr>
          <w:ilvl w:val="0"/>
          <w:numId w:val="2"/>
        </w:numPr>
        <w:spacing w:line="240" w:lineRule="auto"/>
        <w:ind w:left="2342" w:hanging="357"/>
        <w:rPr>
          <w:i/>
          <w:color w:val="auto"/>
          <w:lang w:val="en-US"/>
        </w:rPr>
      </w:pPr>
      <w:r w:rsidRPr="00140C0A">
        <w:rPr>
          <w:i/>
          <w:color w:val="auto"/>
          <w:lang w:val="en-US"/>
        </w:rPr>
        <w:t xml:space="preserve">Use of those funds for reasons other than those for which they had been originally attributed. </w:t>
      </w:r>
    </w:p>
    <w:p w14:paraId="0B88CB85" w14:textId="77777777" w:rsidR="00EA5041" w:rsidRPr="00740830" w:rsidRDefault="00EA5041" w:rsidP="00FF0CEB">
      <w:pPr>
        <w:keepNext/>
        <w:keepLines/>
        <w:spacing w:line="240" w:lineRule="auto"/>
        <w:ind w:left="1985"/>
        <w:rPr>
          <w:color w:val="auto"/>
          <w:lang w:val="en-US"/>
        </w:rPr>
      </w:pPr>
      <w:r w:rsidRPr="00740830">
        <w:rPr>
          <w:color w:val="auto"/>
          <w:lang w:val="en-US"/>
        </w:rPr>
        <w:t xml:space="preserve">- Active corruption: promising or deliberately granting an advantage to any person so that they may act or refrain from acting according to their duty in such a way as to damage, or be capable of damaging the interests of HI or of institutional funding bodies. </w:t>
      </w:r>
    </w:p>
    <w:p w14:paraId="19F456C1" w14:textId="77777777" w:rsidR="00EA5041" w:rsidRPr="00740830" w:rsidRDefault="00EA5041" w:rsidP="00FF0CEB">
      <w:pPr>
        <w:keepNext/>
        <w:keepLines/>
        <w:spacing w:line="240" w:lineRule="auto"/>
        <w:ind w:left="1985"/>
        <w:rPr>
          <w:color w:val="auto"/>
          <w:lang w:val="en-US"/>
        </w:rPr>
      </w:pPr>
      <w:r w:rsidRPr="00740830">
        <w:rPr>
          <w:color w:val="auto"/>
          <w:lang w:val="en-US"/>
        </w:rPr>
        <w:t xml:space="preserve">Direct corruption: offering HI employees money or gifts in kind to obtain additional contracts or to continue an agreement </w:t>
      </w:r>
    </w:p>
    <w:p w14:paraId="4DB0EEBF" w14:textId="77777777" w:rsidR="00EA5041" w:rsidRPr="00740830" w:rsidRDefault="00EA5041" w:rsidP="00FF0CEB">
      <w:pPr>
        <w:keepNext/>
        <w:keepLines/>
        <w:spacing w:line="240" w:lineRule="auto"/>
        <w:ind w:left="1985"/>
        <w:rPr>
          <w:color w:val="auto"/>
          <w:lang w:val="en-US"/>
        </w:rPr>
      </w:pPr>
      <w:r w:rsidRPr="00740830">
        <w:rPr>
          <w:color w:val="auto"/>
          <w:lang w:val="en-US"/>
        </w:rPr>
        <w:t xml:space="preserve">- Collusion: agreement between two rival companies, which would have the probable effect of increasing prices, cutting production and increasing profits of allied companies to a greater extent than their natural increase. An attitude of collusion is not automatically based on the existence of explicit agreements between companies. It may also be tacit. </w:t>
      </w:r>
    </w:p>
    <w:p w14:paraId="17C3FDEA" w14:textId="77777777" w:rsidR="00EA5041" w:rsidRPr="00740830" w:rsidRDefault="00EA5041" w:rsidP="00FF0CEB">
      <w:pPr>
        <w:keepNext/>
        <w:keepLines/>
        <w:spacing w:line="240" w:lineRule="auto"/>
        <w:ind w:left="1985"/>
        <w:rPr>
          <w:color w:val="auto"/>
          <w:lang w:val="en-US"/>
        </w:rPr>
      </w:pPr>
    </w:p>
    <w:p w14:paraId="54F0BC65" w14:textId="77777777" w:rsidR="00EA5041" w:rsidRPr="00740830" w:rsidRDefault="00EA5041" w:rsidP="00FF0CEB">
      <w:pPr>
        <w:keepNext/>
        <w:keepLines/>
        <w:spacing w:line="240" w:lineRule="auto"/>
        <w:ind w:left="1985"/>
        <w:rPr>
          <w:color w:val="auto"/>
          <w:lang w:val="en-US"/>
        </w:rPr>
      </w:pPr>
      <w:r w:rsidRPr="00740830">
        <w:rPr>
          <w:color w:val="auto"/>
          <w:lang w:val="en-US"/>
        </w:rPr>
        <w:t xml:space="preserve">- Coercive practices: damaging or threatening to damage, directly or indirectly, persons or their property in order to influence their involvement in a supply procedure or influence the performance of an agreement. </w:t>
      </w:r>
    </w:p>
    <w:p w14:paraId="327845FC" w14:textId="77777777" w:rsidR="00EA5041" w:rsidRPr="00740830" w:rsidRDefault="00EA5041" w:rsidP="00FF0CEB">
      <w:pPr>
        <w:keepNext/>
        <w:keepLines/>
        <w:spacing w:line="240" w:lineRule="auto"/>
        <w:ind w:left="1985"/>
        <w:rPr>
          <w:color w:val="auto"/>
          <w:lang w:val="en-US"/>
        </w:rPr>
      </w:pPr>
    </w:p>
    <w:p w14:paraId="4B219F7A" w14:textId="77777777" w:rsidR="00EA5041" w:rsidRPr="00740830" w:rsidRDefault="00EA5041" w:rsidP="00FF0CEB">
      <w:pPr>
        <w:keepNext/>
        <w:keepLines/>
        <w:spacing w:line="240" w:lineRule="auto"/>
        <w:ind w:left="1985"/>
        <w:rPr>
          <w:color w:val="auto"/>
          <w:lang w:val="en-US"/>
        </w:rPr>
      </w:pPr>
      <w:r w:rsidRPr="00740830">
        <w:rPr>
          <w:color w:val="auto"/>
          <w:lang w:val="en-US"/>
        </w:rPr>
        <w:t xml:space="preserve">- Involvement in a criminal organisation or any other illegal activity established by judgement by the American Government, European Union, United Nations or any other HI funding body. </w:t>
      </w:r>
    </w:p>
    <w:p w14:paraId="63EFD75F" w14:textId="77777777" w:rsidR="00EA5041" w:rsidRPr="00740830" w:rsidRDefault="00EA5041" w:rsidP="00FF0CEB">
      <w:pPr>
        <w:keepNext/>
        <w:keepLines/>
        <w:spacing w:line="240" w:lineRule="auto"/>
        <w:ind w:left="1985"/>
        <w:rPr>
          <w:color w:val="auto"/>
          <w:lang w:val="en-US"/>
        </w:rPr>
      </w:pPr>
    </w:p>
    <w:p w14:paraId="03263F5E" w14:textId="77777777" w:rsidR="00EA5041" w:rsidRPr="00740830" w:rsidRDefault="00EA5041" w:rsidP="00FF0CEB">
      <w:pPr>
        <w:keepNext/>
        <w:keepLines/>
        <w:spacing w:line="240" w:lineRule="auto"/>
        <w:ind w:left="1985"/>
        <w:rPr>
          <w:color w:val="auto"/>
          <w:lang w:val="en-US"/>
        </w:rPr>
      </w:pPr>
      <w:r w:rsidRPr="00740830">
        <w:rPr>
          <w:color w:val="auto"/>
          <w:lang w:val="en-US"/>
        </w:rPr>
        <w:t xml:space="preserve">- Immoral human resources practices: use of child labour and non-compliance with fundamental social rights and work conditions of employees or subcontractors. </w:t>
      </w:r>
    </w:p>
    <w:p w14:paraId="6D59A32E" w14:textId="77777777" w:rsidR="00EA5041" w:rsidRPr="00740830" w:rsidRDefault="00EA5041" w:rsidP="00A778C9">
      <w:pPr>
        <w:keepNext/>
        <w:keepLines/>
        <w:spacing w:line="240" w:lineRule="auto"/>
        <w:ind w:left="1701"/>
        <w:rPr>
          <w:color w:val="auto"/>
          <w:lang w:val="en-US"/>
        </w:rPr>
      </w:pPr>
    </w:p>
    <w:p w14:paraId="22D61819" w14:textId="77777777" w:rsidR="00EA5041" w:rsidRPr="00740830" w:rsidRDefault="00EA5041" w:rsidP="00A778C9">
      <w:pPr>
        <w:keepNext/>
        <w:keepLines/>
        <w:spacing w:line="240" w:lineRule="auto"/>
        <w:ind w:left="1701"/>
        <w:rPr>
          <w:color w:val="auto"/>
          <w:lang w:val="en-US"/>
        </w:rPr>
      </w:pPr>
      <w:r w:rsidRPr="00740830">
        <w:rPr>
          <w:color w:val="auto"/>
          <w:lang w:val="en-US"/>
        </w:rPr>
        <w:t xml:space="preserve">HI will exclude from the supply procedure any candidate or bidder in any of the following cases: </w:t>
      </w:r>
    </w:p>
    <w:p w14:paraId="0A672F5B" w14:textId="77777777" w:rsidR="00EA5041" w:rsidRPr="00140C0A" w:rsidRDefault="00EA5041" w:rsidP="00140C0A">
      <w:pPr>
        <w:pStyle w:val="Paragraphedeliste"/>
        <w:keepNext/>
        <w:keepLines/>
        <w:numPr>
          <w:ilvl w:val="0"/>
          <w:numId w:val="2"/>
        </w:numPr>
        <w:spacing w:line="240" w:lineRule="auto"/>
        <w:ind w:left="2342" w:hanging="357"/>
        <w:rPr>
          <w:i/>
          <w:color w:val="auto"/>
          <w:lang w:val="en-US"/>
        </w:rPr>
      </w:pPr>
      <w:r w:rsidRPr="00140C0A">
        <w:rPr>
          <w:i/>
          <w:color w:val="auto"/>
          <w:lang w:val="en-US"/>
        </w:rPr>
        <w:t xml:space="preserve">Being in a situation of bankruptcy or liquidation, or in receivership, in an arrangement situation (with creditors), having suspended business, in proceedings relating to those subjects or in a similar situation resulting from a procedure resulting from national regulations or law. </w:t>
      </w:r>
    </w:p>
    <w:p w14:paraId="33907958" w14:textId="77777777" w:rsidR="00EA5041" w:rsidRPr="00140C0A" w:rsidRDefault="00EA5041" w:rsidP="00140C0A">
      <w:pPr>
        <w:pStyle w:val="Paragraphedeliste"/>
        <w:keepNext/>
        <w:keepLines/>
        <w:numPr>
          <w:ilvl w:val="0"/>
          <w:numId w:val="2"/>
        </w:numPr>
        <w:spacing w:line="240" w:lineRule="auto"/>
        <w:ind w:left="2342" w:hanging="357"/>
        <w:rPr>
          <w:i/>
          <w:color w:val="auto"/>
          <w:lang w:val="en-US"/>
        </w:rPr>
      </w:pPr>
      <w:r w:rsidRPr="00140C0A">
        <w:rPr>
          <w:i/>
          <w:color w:val="auto"/>
          <w:lang w:val="en-US"/>
        </w:rPr>
        <w:t xml:space="preserve">Being sentenced for an offence within the framework of its professional activity by a court decision having the force of res judicata. </w:t>
      </w:r>
    </w:p>
    <w:p w14:paraId="488C0327" w14:textId="77777777" w:rsidR="00EA5041" w:rsidRPr="00140C0A" w:rsidRDefault="00EA5041" w:rsidP="00140C0A">
      <w:pPr>
        <w:pStyle w:val="Paragraphedeliste"/>
        <w:keepNext/>
        <w:keepLines/>
        <w:numPr>
          <w:ilvl w:val="0"/>
          <w:numId w:val="2"/>
        </w:numPr>
        <w:spacing w:line="240" w:lineRule="auto"/>
        <w:ind w:left="2342" w:hanging="357"/>
        <w:rPr>
          <w:i/>
          <w:color w:val="auto"/>
          <w:lang w:val="en-US"/>
        </w:rPr>
      </w:pPr>
      <w:r w:rsidRPr="00140C0A">
        <w:rPr>
          <w:i/>
          <w:color w:val="auto"/>
          <w:lang w:val="en-US"/>
        </w:rPr>
        <w:t xml:space="preserve">Having been found guilty of grave professional misconduct proven by any means </w:t>
      </w:r>
    </w:p>
    <w:p w14:paraId="3E61D55F" w14:textId="77777777" w:rsidR="00EA5041" w:rsidRPr="00140C0A" w:rsidRDefault="00EA5041" w:rsidP="00140C0A">
      <w:pPr>
        <w:pStyle w:val="Paragraphedeliste"/>
        <w:keepNext/>
        <w:keepLines/>
        <w:numPr>
          <w:ilvl w:val="0"/>
          <w:numId w:val="2"/>
        </w:numPr>
        <w:spacing w:line="240" w:lineRule="auto"/>
        <w:ind w:left="2342" w:hanging="357"/>
        <w:rPr>
          <w:i/>
          <w:color w:val="auto"/>
          <w:lang w:val="en-US"/>
        </w:rPr>
      </w:pPr>
      <w:r w:rsidRPr="00140C0A">
        <w:rPr>
          <w:i/>
          <w:color w:val="auto"/>
          <w:lang w:val="en-US"/>
        </w:rPr>
        <w:t xml:space="preserve">Not having satisfied obligations relating to the payment of social security contributions or tax in compliance with legal provisions, either in the country in which the business is established in HI's country of intervention or in the country in which the Agreement will be executed. </w:t>
      </w:r>
    </w:p>
    <w:p w14:paraId="4A436E0F" w14:textId="77777777" w:rsidR="00EA5041" w:rsidRPr="00140C0A" w:rsidRDefault="00EA5041" w:rsidP="00140C0A">
      <w:pPr>
        <w:pStyle w:val="Paragraphedeliste"/>
        <w:keepNext/>
        <w:keepLines/>
        <w:numPr>
          <w:ilvl w:val="0"/>
          <w:numId w:val="2"/>
        </w:numPr>
        <w:spacing w:line="240" w:lineRule="auto"/>
        <w:ind w:left="2342" w:hanging="357"/>
        <w:rPr>
          <w:i/>
          <w:color w:val="auto"/>
          <w:lang w:val="en-US"/>
        </w:rPr>
      </w:pPr>
      <w:r w:rsidRPr="00140C0A">
        <w:rPr>
          <w:i/>
          <w:color w:val="auto"/>
          <w:lang w:val="en-US"/>
        </w:rPr>
        <w:t xml:space="preserve">Having been found guilty of fraud, corruption, involvement in a criminal organisation or any other illegal activity that could damage the financial interests of communities. </w:t>
      </w:r>
    </w:p>
    <w:p w14:paraId="17E21968" w14:textId="77777777" w:rsidR="00EA5041" w:rsidRPr="00140C0A" w:rsidRDefault="00EA5041" w:rsidP="00140C0A">
      <w:pPr>
        <w:pStyle w:val="Paragraphedeliste"/>
        <w:keepNext/>
        <w:keepLines/>
        <w:numPr>
          <w:ilvl w:val="0"/>
          <w:numId w:val="2"/>
        </w:numPr>
        <w:spacing w:line="240" w:lineRule="auto"/>
        <w:ind w:left="2342" w:hanging="357"/>
        <w:rPr>
          <w:i/>
          <w:color w:val="auto"/>
          <w:lang w:val="en-US"/>
        </w:rPr>
      </w:pPr>
      <w:r w:rsidRPr="00140C0A">
        <w:rPr>
          <w:i/>
          <w:color w:val="auto"/>
          <w:lang w:val="en-US"/>
        </w:rPr>
        <w:t xml:space="preserve">Having been declared responsible for grave breach of contract due to non-compliance with contractual obligations in a previous procurement procedure. </w:t>
      </w:r>
    </w:p>
    <w:p w14:paraId="57F56A18" w14:textId="77777777" w:rsidR="00EA5041" w:rsidRPr="00740830" w:rsidRDefault="00EA5041" w:rsidP="00A778C9">
      <w:pPr>
        <w:keepNext/>
        <w:keepLines/>
        <w:spacing w:line="240" w:lineRule="auto"/>
        <w:ind w:left="1701"/>
        <w:rPr>
          <w:color w:val="auto"/>
          <w:lang w:val="en-US"/>
        </w:rPr>
      </w:pPr>
      <w:r w:rsidRPr="00740830">
        <w:rPr>
          <w:color w:val="auto"/>
          <w:lang w:val="en-US"/>
        </w:rPr>
        <w:t xml:space="preserve">HI will not attribute agreements to candidates or bidders who, in the course of the procedure will be: </w:t>
      </w:r>
    </w:p>
    <w:p w14:paraId="7CF40736" w14:textId="77777777" w:rsidR="00EA5041" w:rsidRPr="00740830" w:rsidRDefault="00EA5041" w:rsidP="00FF0CEB">
      <w:pPr>
        <w:keepNext/>
        <w:keepLines/>
        <w:spacing w:line="240" w:lineRule="auto"/>
        <w:ind w:left="1985"/>
        <w:rPr>
          <w:color w:val="auto"/>
          <w:lang w:val="en-US"/>
        </w:rPr>
      </w:pPr>
      <w:r w:rsidRPr="00740830">
        <w:rPr>
          <w:color w:val="auto"/>
          <w:lang w:val="en-US"/>
        </w:rPr>
        <w:t>-</w:t>
      </w:r>
      <w:r w:rsidR="00140C0A">
        <w:rPr>
          <w:color w:val="auto"/>
          <w:lang w:val="en-US"/>
        </w:rPr>
        <w:t xml:space="preserve"> T</w:t>
      </w:r>
      <w:r w:rsidRPr="00740830">
        <w:rPr>
          <w:color w:val="auto"/>
          <w:lang w:val="en-US"/>
        </w:rPr>
        <w:t xml:space="preserve">he subject of conflicting interests </w:t>
      </w:r>
    </w:p>
    <w:p w14:paraId="38C5A36B" w14:textId="77777777" w:rsidR="00EA5041" w:rsidRPr="00740830" w:rsidRDefault="00EA5041" w:rsidP="00FF0CEB">
      <w:pPr>
        <w:keepNext/>
        <w:keepLines/>
        <w:spacing w:line="240" w:lineRule="auto"/>
        <w:ind w:left="1985"/>
        <w:rPr>
          <w:color w:val="auto"/>
          <w:lang w:val="en-US"/>
        </w:rPr>
      </w:pPr>
      <w:r w:rsidRPr="00740830">
        <w:rPr>
          <w:color w:val="auto"/>
          <w:lang w:val="en-US"/>
        </w:rPr>
        <w:t xml:space="preserve">- </w:t>
      </w:r>
      <w:r w:rsidR="00140C0A">
        <w:rPr>
          <w:color w:val="auto"/>
          <w:lang w:val="en-US"/>
        </w:rPr>
        <w:t>G</w:t>
      </w:r>
      <w:r w:rsidRPr="00740830">
        <w:rPr>
          <w:color w:val="auto"/>
          <w:lang w:val="en-US"/>
        </w:rPr>
        <w:t xml:space="preserve">uilty of inaccurate declarations by providing information requested by HI to take part in the agreement procedure or by not providing such information. </w:t>
      </w:r>
    </w:p>
    <w:p w14:paraId="111B2301" w14:textId="77777777" w:rsidR="00FB73C0" w:rsidRPr="00740830" w:rsidRDefault="00FB73C0" w:rsidP="00FB73C0">
      <w:pPr>
        <w:keepNext/>
        <w:keepLines/>
        <w:spacing w:line="240" w:lineRule="auto"/>
        <w:ind w:left="1701"/>
        <w:rPr>
          <w:color w:val="0070C0"/>
          <w:lang w:val="en-US"/>
        </w:rPr>
      </w:pPr>
    </w:p>
    <w:p w14:paraId="591A9CC0" w14:textId="77777777" w:rsidR="00EA5041" w:rsidRPr="00740830" w:rsidRDefault="00FF0CEB" w:rsidP="00FB73C0">
      <w:pPr>
        <w:keepNext/>
        <w:keepLines/>
        <w:spacing w:line="240" w:lineRule="auto"/>
        <w:ind w:left="1701"/>
        <w:rPr>
          <w:color w:val="0070C0"/>
          <w:lang w:val="en-US"/>
        </w:rPr>
      </w:pPr>
      <w:r w:rsidRPr="00740830">
        <w:rPr>
          <w:lang w:val="en-US"/>
        </w:rPr>
        <w:t>IV</w:t>
      </w:r>
      <w:r w:rsidRPr="00740830">
        <w:rPr>
          <w:color w:val="0070C0"/>
          <w:lang w:val="en-US"/>
        </w:rPr>
        <w:t>.</w:t>
      </w:r>
      <w:r w:rsidRPr="00740830">
        <w:rPr>
          <w:color w:val="0070C0"/>
          <w:lang w:val="en-US"/>
        </w:rPr>
        <w:tab/>
      </w:r>
      <w:r w:rsidR="00EA5041" w:rsidRPr="00740830">
        <w:rPr>
          <w:color w:val="0070C0"/>
          <w:lang w:val="en-US"/>
        </w:rPr>
        <w:t xml:space="preserve">Administrative and financial sanctions </w:t>
      </w:r>
    </w:p>
    <w:p w14:paraId="6CFC6536" w14:textId="77777777" w:rsidR="00EA5041" w:rsidRPr="00740830" w:rsidRDefault="00EA5041" w:rsidP="00FB73C0">
      <w:pPr>
        <w:keepNext/>
        <w:keepLines/>
        <w:spacing w:line="240" w:lineRule="auto"/>
        <w:ind w:left="1701"/>
        <w:rPr>
          <w:color w:val="auto"/>
          <w:lang w:val="en-US"/>
        </w:rPr>
      </w:pPr>
      <w:r w:rsidRPr="00740830">
        <w:rPr>
          <w:color w:val="auto"/>
          <w:lang w:val="en-US"/>
        </w:rPr>
        <w:t xml:space="preserve">Should the supplier, candidate or bidder be involved in corruptive, fraudulent, collusive or coercive practices, HI would impose: </w:t>
      </w:r>
    </w:p>
    <w:p w14:paraId="29C3C54D" w14:textId="77777777" w:rsidR="00EA5041" w:rsidRPr="00740830" w:rsidRDefault="00EA5041" w:rsidP="00FB73C0">
      <w:pPr>
        <w:keepNext/>
        <w:keepLines/>
        <w:spacing w:line="240" w:lineRule="auto"/>
        <w:ind w:left="1701"/>
        <w:rPr>
          <w:color w:val="auto"/>
          <w:lang w:val="en-US"/>
        </w:rPr>
      </w:pPr>
      <w:r w:rsidRPr="00740830">
        <w:rPr>
          <w:color w:val="auto"/>
          <w:lang w:val="en-US"/>
        </w:rPr>
        <w:t xml:space="preserve">Administrative sanctions: </w:t>
      </w:r>
    </w:p>
    <w:p w14:paraId="5674D80A" w14:textId="77777777" w:rsidR="00EA5041" w:rsidRPr="00740830" w:rsidRDefault="00EA5041" w:rsidP="00FB73C0">
      <w:pPr>
        <w:keepNext/>
        <w:keepLines/>
        <w:spacing w:line="240" w:lineRule="auto"/>
        <w:ind w:left="1701"/>
        <w:rPr>
          <w:color w:val="auto"/>
          <w:lang w:val="en-US"/>
        </w:rPr>
      </w:pPr>
    </w:p>
    <w:p w14:paraId="5B90D2E5" w14:textId="77777777" w:rsidR="00EA5041" w:rsidRPr="00740830" w:rsidRDefault="00EA5041" w:rsidP="00FB73C0">
      <w:pPr>
        <w:keepNext/>
        <w:keepLines/>
        <w:spacing w:line="240" w:lineRule="auto"/>
        <w:ind w:left="1701"/>
        <w:rPr>
          <w:color w:val="auto"/>
          <w:lang w:val="en-US"/>
        </w:rPr>
      </w:pPr>
      <w:r w:rsidRPr="00740830">
        <w:rPr>
          <w:color w:val="auto"/>
          <w:lang w:val="en-US"/>
        </w:rPr>
        <w:t xml:space="preserve">A candidate's misconduct will be notified to competent civil or commercial authorities as will be the immediate end of any professional relations with it. </w:t>
      </w:r>
    </w:p>
    <w:p w14:paraId="5DF77E2C" w14:textId="77777777" w:rsidR="00EA5041" w:rsidRPr="00740830" w:rsidRDefault="00FB73C0" w:rsidP="00FB73C0">
      <w:pPr>
        <w:keepNext/>
        <w:keepLines/>
        <w:spacing w:line="240" w:lineRule="auto"/>
        <w:ind w:left="1701"/>
        <w:rPr>
          <w:color w:val="auto"/>
          <w:lang w:val="en-US"/>
        </w:rPr>
      </w:pPr>
      <w:r w:rsidRPr="00740830">
        <w:rPr>
          <w:color w:val="auto"/>
          <w:lang w:val="en-US"/>
        </w:rPr>
        <w:t xml:space="preserve">Financial sanctions: </w:t>
      </w:r>
    </w:p>
    <w:p w14:paraId="7AB035CC" w14:textId="77777777" w:rsidR="00FB73C0" w:rsidRPr="00740830" w:rsidRDefault="00FB73C0" w:rsidP="00FB73C0">
      <w:pPr>
        <w:keepNext/>
        <w:keepLines/>
        <w:spacing w:line="240" w:lineRule="auto"/>
        <w:ind w:left="1701"/>
        <w:rPr>
          <w:color w:val="auto"/>
          <w:lang w:val="en-US"/>
        </w:rPr>
      </w:pPr>
    </w:p>
    <w:p w14:paraId="550CCED1" w14:textId="77777777" w:rsidR="00EA5041" w:rsidRPr="00740830" w:rsidRDefault="00EA5041" w:rsidP="00FB73C0">
      <w:pPr>
        <w:keepNext/>
        <w:keepLines/>
        <w:spacing w:line="240" w:lineRule="auto"/>
        <w:ind w:left="1701"/>
        <w:rPr>
          <w:color w:val="auto"/>
          <w:lang w:val="en-US"/>
        </w:rPr>
      </w:pPr>
      <w:r w:rsidRPr="00740830">
        <w:rPr>
          <w:color w:val="auto"/>
          <w:lang w:val="en-US"/>
        </w:rPr>
        <w:t xml:space="preserve">HI will request the refunding of expenses directly and indirectly related to the conduct of the new call for tenders or contract attribution procedure. If relevant, the bid guarantee or performance guarantee will be kept by HI. </w:t>
      </w:r>
    </w:p>
    <w:p w14:paraId="6766FD91" w14:textId="77777777" w:rsidR="00FB73C0" w:rsidRPr="00740830" w:rsidRDefault="00FB73C0" w:rsidP="00FB73C0">
      <w:pPr>
        <w:keepNext/>
        <w:keepLines/>
        <w:spacing w:line="240" w:lineRule="auto"/>
        <w:ind w:left="1701"/>
        <w:rPr>
          <w:lang w:val="en-US"/>
        </w:rPr>
      </w:pPr>
    </w:p>
    <w:p w14:paraId="751A951D" w14:textId="77777777" w:rsidR="00FF0CEB" w:rsidRPr="00740830" w:rsidRDefault="00FF0CEB" w:rsidP="00FB73C0">
      <w:pPr>
        <w:keepNext/>
        <w:keepLines/>
        <w:spacing w:line="240" w:lineRule="auto"/>
        <w:ind w:left="1701"/>
        <w:rPr>
          <w:lang w:val="en-US"/>
        </w:rPr>
      </w:pPr>
    </w:p>
    <w:p w14:paraId="17D779E4" w14:textId="77777777" w:rsidR="00EA5041" w:rsidRPr="00740830" w:rsidRDefault="00FF0CEB" w:rsidP="00FB73C0">
      <w:pPr>
        <w:keepNext/>
        <w:keepLines/>
        <w:spacing w:line="240" w:lineRule="auto"/>
        <w:ind w:left="1701"/>
        <w:rPr>
          <w:lang w:val="en-US"/>
        </w:rPr>
      </w:pPr>
      <w:r w:rsidRPr="00740830">
        <w:rPr>
          <w:lang w:val="en-US"/>
        </w:rPr>
        <w:t>V</w:t>
      </w:r>
      <w:r w:rsidR="00EA5041" w:rsidRPr="00740830">
        <w:rPr>
          <w:lang w:val="en-US"/>
        </w:rPr>
        <w:t xml:space="preserve">. Information and Access for Funding Bodies </w:t>
      </w:r>
    </w:p>
    <w:p w14:paraId="406BD926" w14:textId="77777777" w:rsidR="00EA5041" w:rsidRPr="00740830" w:rsidRDefault="00EA5041" w:rsidP="00FB73C0">
      <w:pPr>
        <w:keepNext/>
        <w:keepLines/>
        <w:spacing w:line="240" w:lineRule="auto"/>
        <w:ind w:left="1701"/>
        <w:rPr>
          <w:color w:val="auto"/>
          <w:lang w:val="en-US"/>
        </w:rPr>
      </w:pPr>
      <w:r w:rsidRPr="00740830">
        <w:rPr>
          <w:color w:val="auto"/>
          <w:lang w:val="en-US"/>
        </w:rPr>
        <w:t xml:space="preserve">HI will immediately inform institutional funding bodies and will provide them with relevant information should a supplier, candidate or bidder be involved in corruptive, fraudulent, collusive or coercive practices. </w:t>
      </w:r>
    </w:p>
    <w:p w14:paraId="04765EED" w14:textId="77777777" w:rsidR="00EA5041" w:rsidRPr="00740830" w:rsidRDefault="00EA5041" w:rsidP="00FB73C0">
      <w:pPr>
        <w:keepNext/>
        <w:keepLines/>
        <w:spacing w:line="240" w:lineRule="auto"/>
        <w:ind w:left="1701"/>
        <w:rPr>
          <w:color w:val="auto"/>
          <w:lang w:val="en-US"/>
        </w:rPr>
      </w:pPr>
      <w:r w:rsidRPr="00740830">
        <w:rPr>
          <w:color w:val="auto"/>
          <w:lang w:val="en-US"/>
        </w:rPr>
        <w:t xml:space="preserve">Furthermore, entrepreneurs accept to guarantee right of access to their financial and accounting documents so that HI's Institutional Funding Bodies may conduct verifications and audits. </w:t>
      </w:r>
    </w:p>
    <w:p w14:paraId="4C244E96" w14:textId="77777777" w:rsidR="00FB73C0" w:rsidRPr="00740830" w:rsidRDefault="00FB73C0" w:rsidP="00FB73C0">
      <w:pPr>
        <w:keepNext/>
        <w:keepLines/>
        <w:spacing w:line="240" w:lineRule="auto"/>
        <w:ind w:left="1701"/>
        <w:rPr>
          <w:color w:val="0070C0"/>
          <w:lang w:val="en-US"/>
        </w:rPr>
      </w:pPr>
    </w:p>
    <w:p w14:paraId="27E7BBF1" w14:textId="77777777" w:rsidR="00EA5041" w:rsidRPr="00740830" w:rsidRDefault="00EA5041" w:rsidP="00FB73C0">
      <w:pPr>
        <w:keepNext/>
        <w:keepLines/>
        <w:spacing w:line="240" w:lineRule="auto"/>
        <w:ind w:left="1701"/>
        <w:rPr>
          <w:color w:val="0070C0"/>
          <w:lang w:val="en-US"/>
        </w:rPr>
      </w:pPr>
      <w:r w:rsidRPr="00740830">
        <w:rPr>
          <w:color w:val="0070C0"/>
          <w:lang w:val="en-US"/>
        </w:rPr>
        <w:t>V</w:t>
      </w:r>
      <w:r w:rsidR="00FF0CEB" w:rsidRPr="00740830">
        <w:rPr>
          <w:color w:val="0070C0"/>
          <w:lang w:val="en-US"/>
        </w:rPr>
        <w:t>I.</w:t>
      </w:r>
      <w:r w:rsidR="00FF0CEB" w:rsidRPr="00740830">
        <w:rPr>
          <w:color w:val="0070C0"/>
          <w:lang w:val="en-US"/>
        </w:rPr>
        <w:tab/>
      </w:r>
      <w:r w:rsidRPr="00740830">
        <w:rPr>
          <w:color w:val="0070C0"/>
          <w:lang w:val="en-US"/>
        </w:rPr>
        <w:t xml:space="preserve">Documents to be presented by the supplier </w:t>
      </w:r>
    </w:p>
    <w:p w14:paraId="0021D22A" w14:textId="77777777" w:rsidR="00EA5041" w:rsidRPr="00740830" w:rsidRDefault="00EA5041" w:rsidP="00FB73C0">
      <w:pPr>
        <w:keepNext/>
        <w:keepLines/>
        <w:spacing w:line="240" w:lineRule="auto"/>
        <w:ind w:left="1701"/>
        <w:rPr>
          <w:color w:val="auto"/>
          <w:lang w:val="en-US"/>
        </w:rPr>
      </w:pPr>
      <w:r w:rsidRPr="00740830">
        <w:rPr>
          <w:color w:val="auto"/>
          <w:lang w:val="en-US"/>
        </w:rPr>
        <w:t xml:space="preserve">Below are the minimum documents that any company or individual entrepreneur wishing to work with HI needs to produce: </w:t>
      </w:r>
    </w:p>
    <w:p w14:paraId="2C883EEB" w14:textId="77777777" w:rsidR="00EA5041" w:rsidRPr="00740830" w:rsidRDefault="00EA5041" w:rsidP="00FB73C0">
      <w:pPr>
        <w:keepNext/>
        <w:keepLines/>
        <w:spacing w:line="240" w:lineRule="auto"/>
        <w:ind w:left="1701"/>
        <w:rPr>
          <w:color w:val="auto"/>
          <w:lang w:val="en-US"/>
        </w:rPr>
      </w:pPr>
      <w:r w:rsidRPr="00740830">
        <w:rPr>
          <w:color w:val="auto"/>
          <w:lang w:val="en-US"/>
        </w:rPr>
        <w:t xml:space="preserve">8 Supplier's / company representative's personal national identity paper </w:t>
      </w:r>
    </w:p>
    <w:p w14:paraId="01E296EA" w14:textId="77777777" w:rsidR="00EA5041" w:rsidRPr="00740830" w:rsidRDefault="00EA5041" w:rsidP="00FB73C0">
      <w:pPr>
        <w:keepNext/>
        <w:keepLines/>
        <w:spacing w:line="240" w:lineRule="auto"/>
        <w:ind w:left="1701"/>
        <w:rPr>
          <w:color w:val="auto"/>
          <w:lang w:val="en-US"/>
        </w:rPr>
      </w:pPr>
      <w:r w:rsidRPr="00740830">
        <w:rPr>
          <w:color w:val="auto"/>
          <w:lang w:val="en-US"/>
        </w:rPr>
        <w:t xml:space="preserve">9 Status and registration papers of the company </w:t>
      </w:r>
    </w:p>
    <w:p w14:paraId="6CC45331" w14:textId="77777777" w:rsidR="00EA5041" w:rsidRPr="00740830" w:rsidRDefault="00EA5041" w:rsidP="00FB73C0">
      <w:pPr>
        <w:keepNext/>
        <w:keepLines/>
        <w:spacing w:line="240" w:lineRule="auto"/>
        <w:ind w:left="1701"/>
        <w:rPr>
          <w:color w:val="auto"/>
          <w:lang w:val="en-US"/>
        </w:rPr>
      </w:pPr>
      <w:r w:rsidRPr="00740830">
        <w:rPr>
          <w:color w:val="auto"/>
          <w:lang w:val="en-US"/>
        </w:rPr>
        <w:t xml:space="preserve">10 Mission order or proxy </w:t>
      </w:r>
      <w:r w:rsidR="00FB73C0" w:rsidRPr="00740830">
        <w:rPr>
          <w:color w:val="auto"/>
          <w:lang w:val="en-US"/>
        </w:rPr>
        <w:t>authorizing</w:t>
      </w:r>
      <w:r w:rsidRPr="00740830">
        <w:rPr>
          <w:color w:val="auto"/>
          <w:lang w:val="en-US"/>
        </w:rPr>
        <w:t xml:space="preserve"> the representative to sign the Agreement </w:t>
      </w:r>
    </w:p>
    <w:p w14:paraId="42B863E2" w14:textId="77777777" w:rsidR="00EA5041" w:rsidRPr="00740830" w:rsidRDefault="00EA5041" w:rsidP="00FB73C0">
      <w:pPr>
        <w:keepNext/>
        <w:keepLines/>
        <w:spacing w:line="240" w:lineRule="auto"/>
        <w:ind w:left="1701"/>
        <w:rPr>
          <w:color w:val="auto"/>
          <w:lang w:val="en-US"/>
        </w:rPr>
      </w:pPr>
      <w:r w:rsidRPr="00740830">
        <w:rPr>
          <w:color w:val="auto"/>
          <w:lang w:val="en-US"/>
        </w:rPr>
        <w:t xml:space="preserve">11 Copy of tax registration </w:t>
      </w:r>
    </w:p>
    <w:p w14:paraId="36DCA0DB" w14:textId="77777777" w:rsidR="00EA5041" w:rsidRPr="00740830" w:rsidRDefault="00EA5041" w:rsidP="00FB73C0">
      <w:pPr>
        <w:keepNext/>
        <w:keepLines/>
        <w:spacing w:line="240" w:lineRule="auto"/>
        <w:ind w:left="1701"/>
        <w:rPr>
          <w:lang w:val="en-US"/>
        </w:rPr>
      </w:pPr>
    </w:p>
    <w:p w14:paraId="4913BD89" w14:textId="77777777" w:rsidR="00EA5041" w:rsidRPr="00740830" w:rsidRDefault="00EA5041" w:rsidP="00FB73C0">
      <w:pPr>
        <w:keepNext/>
        <w:keepLines/>
        <w:spacing w:line="240" w:lineRule="auto"/>
        <w:ind w:left="1701"/>
        <w:rPr>
          <w:color w:val="auto"/>
          <w:lang w:val="en-US"/>
        </w:rPr>
      </w:pPr>
      <w:r w:rsidRPr="00740830">
        <w:rPr>
          <w:color w:val="auto"/>
          <w:lang w:val="en-US"/>
        </w:rPr>
        <w:t>NB: Additional documents may be requested for a specific contract.</w:t>
      </w:r>
    </w:p>
    <w:p w14:paraId="155B11A8" w14:textId="77777777" w:rsidR="00C67323" w:rsidRPr="00740830" w:rsidRDefault="00EA5041" w:rsidP="00FB73C0">
      <w:pPr>
        <w:keepNext/>
        <w:keepLines/>
        <w:spacing w:line="240" w:lineRule="auto"/>
        <w:ind w:left="1701"/>
        <w:rPr>
          <w:color w:val="auto"/>
          <w:lang w:val="en-US"/>
        </w:rPr>
      </w:pPr>
      <w:r w:rsidRPr="00740830">
        <w:rPr>
          <w:color w:val="auto"/>
          <w:lang w:val="en-US"/>
        </w:rPr>
        <w:t>Furthermore, the Supplier must have minimum administrative equipment to be able to issue an Invoice, Delivery note and own an official stamp.</w:t>
      </w:r>
    </w:p>
    <w:p w14:paraId="61C1082F" w14:textId="77777777" w:rsidR="00EA5041" w:rsidRPr="00740830" w:rsidRDefault="00EA5041" w:rsidP="00A778C9">
      <w:pPr>
        <w:keepNext/>
        <w:keepLines/>
        <w:spacing w:line="240" w:lineRule="auto"/>
        <w:rPr>
          <w:color w:val="auto"/>
          <w:lang w:val="en-US"/>
        </w:rPr>
      </w:pPr>
    </w:p>
    <w:p w14:paraId="4563EF15" w14:textId="77777777" w:rsidR="00740830" w:rsidRDefault="00740830">
      <w:pPr>
        <w:spacing w:after="200" w:line="276" w:lineRule="auto"/>
        <w:rPr>
          <w:color w:val="auto"/>
          <w:lang w:val="en-US"/>
        </w:rPr>
      </w:pPr>
      <w:r>
        <w:rPr>
          <w:color w:val="auto"/>
          <w:lang w:val="en-US"/>
        </w:rPr>
        <w:br w:type="page"/>
      </w:r>
    </w:p>
    <w:p w14:paraId="25D7C3B5" w14:textId="77777777" w:rsidR="00EA5041" w:rsidRPr="00740830" w:rsidRDefault="00EA5041" w:rsidP="00A778C9">
      <w:pPr>
        <w:keepNext/>
        <w:keepLines/>
        <w:spacing w:line="240" w:lineRule="auto"/>
        <w:rPr>
          <w:color w:val="auto"/>
          <w:lang w:val="en-US"/>
        </w:rPr>
      </w:pPr>
    </w:p>
    <w:p w14:paraId="617BD0BE" w14:textId="77777777" w:rsidR="00EA5041" w:rsidRPr="00740830" w:rsidRDefault="00EA5041" w:rsidP="00A778C9">
      <w:pPr>
        <w:pStyle w:val="Default"/>
        <w:keepNext/>
        <w:keepLines/>
        <w:rPr>
          <w:rFonts w:ascii="Nunito" w:hAnsi="Nunito"/>
          <w:sz w:val="22"/>
          <w:szCs w:val="22"/>
          <w:lang w:val="en-US"/>
        </w:rPr>
      </w:pPr>
    </w:p>
    <w:p w14:paraId="6603E8A1" w14:textId="77777777" w:rsidR="00EA5041" w:rsidRPr="00740830" w:rsidRDefault="00EA5041" w:rsidP="00FB73C0">
      <w:pPr>
        <w:pStyle w:val="Default"/>
        <w:keepNext/>
        <w:keepLines/>
        <w:pBdr>
          <w:top w:val="single" w:sz="4" w:space="0" w:color="auto"/>
          <w:left w:val="single" w:sz="4" w:space="4" w:color="auto"/>
          <w:bottom w:val="single" w:sz="4" w:space="31" w:color="auto"/>
          <w:right w:val="single" w:sz="4" w:space="4" w:color="auto"/>
        </w:pBdr>
        <w:rPr>
          <w:rFonts w:ascii="Nunito" w:hAnsi="Nunito"/>
          <w:sz w:val="22"/>
          <w:szCs w:val="22"/>
          <w:lang w:val="en-US"/>
        </w:rPr>
      </w:pPr>
    </w:p>
    <w:p w14:paraId="3F006000" w14:textId="77777777" w:rsidR="00EA5041" w:rsidRPr="0010534D" w:rsidRDefault="00EA5041" w:rsidP="00FB73C0">
      <w:pPr>
        <w:pStyle w:val="Default"/>
        <w:keepNext/>
        <w:keepLines/>
        <w:pBdr>
          <w:top w:val="single" w:sz="4" w:space="0" w:color="auto"/>
          <w:left w:val="single" w:sz="4" w:space="4" w:color="auto"/>
          <w:bottom w:val="single" w:sz="4" w:space="31" w:color="auto"/>
          <w:right w:val="single" w:sz="4" w:space="4" w:color="auto"/>
        </w:pBdr>
        <w:rPr>
          <w:rFonts w:ascii="Nunito" w:hAnsi="Nunito"/>
          <w:sz w:val="20"/>
          <w:szCs w:val="20"/>
          <w:lang w:val="en-US"/>
        </w:rPr>
      </w:pPr>
      <w:r w:rsidRPr="0010534D">
        <w:rPr>
          <w:rFonts w:ascii="Nunito" w:hAnsi="Nunito"/>
          <w:sz w:val="20"/>
          <w:szCs w:val="20"/>
          <w:lang w:val="en-US"/>
        </w:rPr>
        <w:t xml:space="preserve">I, the </w:t>
      </w:r>
      <w:r w:rsidR="00FB73C0" w:rsidRPr="0010534D">
        <w:rPr>
          <w:rFonts w:ascii="Nunito" w:hAnsi="Nunito"/>
          <w:sz w:val="20"/>
          <w:szCs w:val="20"/>
          <w:lang w:val="en-US"/>
        </w:rPr>
        <w:t>undersigned …….</w:t>
      </w:r>
      <w:r w:rsidR="00FB73C0" w:rsidRPr="0010534D">
        <w:rPr>
          <w:rFonts w:ascii="Nunito" w:hAnsi="Nunito"/>
          <w:sz w:val="20"/>
          <w:szCs w:val="20"/>
          <w:highlight w:val="lightGray"/>
          <w:lang w:val="en-US"/>
        </w:rPr>
        <w:t>representative’s</w:t>
      </w:r>
      <w:r w:rsidRPr="0010534D">
        <w:rPr>
          <w:rFonts w:ascii="Nunito" w:hAnsi="Nunito"/>
          <w:sz w:val="20"/>
          <w:szCs w:val="20"/>
          <w:highlight w:val="lightGray"/>
          <w:lang w:val="en-US"/>
        </w:rPr>
        <w:t xml:space="preserve"> name</w:t>
      </w:r>
      <w:r w:rsidRPr="0010534D">
        <w:rPr>
          <w:rFonts w:ascii="Nunito" w:hAnsi="Nunito"/>
          <w:sz w:val="20"/>
          <w:szCs w:val="20"/>
          <w:lang w:val="en-US"/>
        </w:rPr>
        <w:t xml:space="preserve">………., representing … </w:t>
      </w:r>
      <w:r w:rsidRPr="0010534D">
        <w:rPr>
          <w:rFonts w:ascii="Nunito" w:hAnsi="Nunito"/>
          <w:sz w:val="20"/>
          <w:szCs w:val="20"/>
          <w:highlight w:val="lightGray"/>
          <w:lang w:val="en-US"/>
        </w:rPr>
        <w:t>company's name</w:t>
      </w:r>
      <w:r w:rsidRPr="0010534D">
        <w:rPr>
          <w:rFonts w:ascii="Nunito" w:hAnsi="Nunito"/>
          <w:sz w:val="20"/>
          <w:szCs w:val="20"/>
          <w:lang w:val="en-US"/>
        </w:rPr>
        <w:t xml:space="preserve"> ……… certify having read and understood the rules hereto. </w:t>
      </w:r>
    </w:p>
    <w:p w14:paraId="0C6FAEFA" w14:textId="77777777" w:rsidR="00EA5041" w:rsidRPr="0010534D" w:rsidRDefault="00EA5041" w:rsidP="00FB73C0">
      <w:pPr>
        <w:pStyle w:val="Default"/>
        <w:keepNext/>
        <w:keepLines/>
        <w:pBdr>
          <w:top w:val="single" w:sz="4" w:space="0" w:color="auto"/>
          <w:left w:val="single" w:sz="4" w:space="4" w:color="auto"/>
          <w:bottom w:val="single" w:sz="4" w:space="31" w:color="auto"/>
          <w:right w:val="single" w:sz="4" w:space="4" w:color="auto"/>
        </w:pBdr>
        <w:rPr>
          <w:rFonts w:ascii="Nunito" w:hAnsi="Nunito"/>
          <w:sz w:val="20"/>
          <w:szCs w:val="20"/>
          <w:lang w:val="en-US"/>
        </w:rPr>
      </w:pPr>
      <w:r w:rsidRPr="0010534D">
        <w:rPr>
          <w:rFonts w:ascii="Nunito" w:hAnsi="Nunito"/>
          <w:sz w:val="20"/>
          <w:szCs w:val="20"/>
          <w:lang w:val="en-US"/>
        </w:rPr>
        <w:t xml:space="preserve">On behalf of the company for which I act, accept the terms of HI Good Business Practices and undertake to achieve the best performance should the contract be attributed to </w:t>
      </w:r>
    </w:p>
    <w:p w14:paraId="33987188" w14:textId="77777777" w:rsidR="00EA5041" w:rsidRPr="0010534D" w:rsidRDefault="00EA5041" w:rsidP="00FB73C0">
      <w:pPr>
        <w:pStyle w:val="Default"/>
        <w:keepNext/>
        <w:keepLines/>
        <w:pBdr>
          <w:top w:val="single" w:sz="4" w:space="0" w:color="auto"/>
          <w:left w:val="single" w:sz="4" w:space="4" w:color="auto"/>
          <w:bottom w:val="single" w:sz="4" w:space="31" w:color="auto"/>
          <w:right w:val="single" w:sz="4" w:space="4" w:color="auto"/>
        </w:pBdr>
        <w:rPr>
          <w:rFonts w:ascii="Nunito" w:hAnsi="Nunito"/>
          <w:sz w:val="20"/>
          <w:szCs w:val="20"/>
          <w:lang w:val="en-US"/>
        </w:rPr>
      </w:pPr>
      <w:r w:rsidRPr="0010534D">
        <w:rPr>
          <w:rFonts w:ascii="Nunito" w:hAnsi="Nunito"/>
          <w:sz w:val="20"/>
          <w:szCs w:val="20"/>
          <w:lang w:val="en-US"/>
        </w:rPr>
        <w:t>I the undersigned, certify that ………….</w:t>
      </w:r>
      <w:r w:rsidRPr="0010534D">
        <w:rPr>
          <w:rFonts w:ascii="Nunito" w:hAnsi="Nunito"/>
          <w:sz w:val="20"/>
          <w:szCs w:val="20"/>
          <w:highlight w:val="lightGray"/>
          <w:lang w:val="en-US"/>
        </w:rPr>
        <w:t>name of the company</w:t>
      </w:r>
      <w:r w:rsidRPr="0010534D">
        <w:rPr>
          <w:rFonts w:ascii="Nunito" w:hAnsi="Nunito"/>
          <w:sz w:val="20"/>
          <w:szCs w:val="20"/>
          <w:lang w:val="en-US"/>
        </w:rPr>
        <w:t xml:space="preserve">…………. has not been involve and will take all necessary steps not to be involved in or supply material support or any other resource to individuals or entities that commit, attempt to commit, recommend, facilitate or participate in fraud, active or indirect corruption, collusion, coercive practices, involvement in criminal </w:t>
      </w:r>
      <w:r w:rsidR="00FB73C0" w:rsidRPr="0010534D">
        <w:rPr>
          <w:rFonts w:ascii="Nunito" w:hAnsi="Nunito"/>
          <w:sz w:val="20"/>
          <w:szCs w:val="20"/>
          <w:lang w:val="en-US"/>
        </w:rPr>
        <w:t>organization</w:t>
      </w:r>
      <w:r w:rsidRPr="0010534D">
        <w:rPr>
          <w:rFonts w:ascii="Nunito" w:hAnsi="Nunito"/>
          <w:sz w:val="20"/>
          <w:szCs w:val="20"/>
          <w:lang w:val="en-US"/>
        </w:rPr>
        <w:t xml:space="preserve"> or any other illegal activity or that do not respect Human Rights or basic social rights and minimum work conditions as defined by the International </w:t>
      </w:r>
      <w:r w:rsidR="00FB73C0" w:rsidRPr="0010534D">
        <w:rPr>
          <w:rFonts w:ascii="Nunito" w:hAnsi="Nunito"/>
          <w:sz w:val="20"/>
          <w:szCs w:val="20"/>
          <w:lang w:val="en-US"/>
        </w:rPr>
        <w:t>Labor</w:t>
      </w:r>
      <w:r w:rsidRPr="0010534D">
        <w:rPr>
          <w:rFonts w:ascii="Nunito" w:hAnsi="Nunito"/>
          <w:sz w:val="20"/>
          <w:szCs w:val="20"/>
          <w:lang w:val="en-US"/>
        </w:rPr>
        <w:t xml:space="preserve"> </w:t>
      </w:r>
      <w:r w:rsidR="00FB73C0" w:rsidRPr="0010534D">
        <w:rPr>
          <w:rFonts w:ascii="Nunito" w:hAnsi="Nunito"/>
          <w:sz w:val="20"/>
          <w:szCs w:val="20"/>
          <w:lang w:val="en-US"/>
        </w:rPr>
        <w:t>Organization</w:t>
      </w:r>
      <w:r w:rsidRPr="0010534D">
        <w:rPr>
          <w:rFonts w:ascii="Nunito" w:hAnsi="Nunito"/>
          <w:sz w:val="20"/>
          <w:szCs w:val="20"/>
          <w:lang w:val="en-US"/>
        </w:rPr>
        <w:t xml:space="preserve"> (ILO), in particular regarding child </w:t>
      </w:r>
      <w:r w:rsidR="00FB73C0" w:rsidRPr="0010534D">
        <w:rPr>
          <w:rFonts w:ascii="Nunito" w:hAnsi="Nunito"/>
          <w:sz w:val="20"/>
          <w:szCs w:val="20"/>
          <w:lang w:val="en-US"/>
        </w:rPr>
        <w:t>labor</w:t>
      </w:r>
      <w:r w:rsidRPr="0010534D">
        <w:rPr>
          <w:rFonts w:ascii="Nunito" w:hAnsi="Nunito"/>
          <w:sz w:val="20"/>
          <w:szCs w:val="20"/>
          <w:lang w:val="en-US"/>
        </w:rPr>
        <w:t xml:space="preserve">, discrimination, freedom of association, respect of the minimum wage, slave </w:t>
      </w:r>
      <w:r w:rsidR="00FB73C0" w:rsidRPr="0010534D">
        <w:rPr>
          <w:rFonts w:ascii="Nunito" w:hAnsi="Nunito"/>
          <w:sz w:val="20"/>
          <w:szCs w:val="20"/>
          <w:lang w:val="en-US"/>
        </w:rPr>
        <w:t>labor</w:t>
      </w:r>
      <w:r w:rsidRPr="0010534D">
        <w:rPr>
          <w:rFonts w:ascii="Nunito" w:hAnsi="Nunito"/>
          <w:sz w:val="20"/>
          <w:szCs w:val="20"/>
          <w:lang w:val="en-US"/>
        </w:rPr>
        <w:t xml:space="preserve"> issues and compliance with work conditions and hygiene. </w:t>
      </w:r>
    </w:p>
    <w:p w14:paraId="7A483788" w14:textId="77777777" w:rsidR="00EA5041" w:rsidRPr="0010534D" w:rsidRDefault="00EA5041" w:rsidP="00FB73C0">
      <w:pPr>
        <w:pStyle w:val="Default"/>
        <w:keepNext/>
        <w:keepLines/>
        <w:pBdr>
          <w:top w:val="single" w:sz="4" w:space="0" w:color="auto"/>
          <w:left w:val="single" w:sz="4" w:space="4" w:color="auto"/>
          <w:bottom w:val="single" w:sz="4" w:space="31" w:color="auto"/>
          <w:right w:val="single" w:sz="4" w:space="4" w:color="auto"/>
        </w:pBdr>
        <w:rPr>
          <w:rFonts w:ascii="Nunito" w:hAnsi="Nunito"/>
          <w:sz w:val="20"/>
          <w:szCs w:val="20"/>
          <w:lang w:val="en-US"/>
        </w:rPr>
      </w:pPr>
      <w:r w:rsidRPr="0010534D">
        <w:rPr>
          <w:rFonts w:ascii="Nunito" w:hAnsi="Nunito"/>
          <w:sz w:val="20"/>
          <w:szCs w:val="20"/>
          <w:lang w:val="en-US"/>
        </w:rPr>
        <w:t>Finally, I hereby certify that ………….</w:t>
      </w:r>
      <w:r w:rsidRPr="0010534D">
        <w:rPr>
          <w:rFonts w:ascii="Nunito" w:hAnsi="Nunito"/>
          <w:sz w:val="20"/>
          <w:szCs w:val="20"/>
          <w:highlight w:val="lightGray"/>
          <w:lang w:val="en-US"/>
        </w:rPr>
        <w:t>name of the company</w:t>
      </w:r>
      <w:r w:rsidRPr="0010534D">
        <w:rPr>
          <w:rFonts w:ascii="Nunito" w:hAnsi="Nunito"/>
          <w:sz w:val="20"/>
          <w:szCs w:val="20"/>
          <w:lang w:val="en-US"/>
        </w:rPr>
        <w:t xml:space="preserve">…………. is not involved in any current legal action or court proceedings as plaintiff or defendant, in its own name or on behalf of any other entity, for actions relating to fraud, corruption or any illegal activity and has never been found guilty of such practices. </w:t>
      </w:r>
    </w:p>
    <w:p w14:paraId="3F876766" w14:textId="77777777" w:rsidR="00EA5041" w:rsidRPr="0010534D" w:rsidRDefault="0010534D" w:rsidP="0010534D">
      <w:pPr>
        <w:pStyle w:val="Default"/>
        <w:keepNext/>
        <w:keepLines/>
        <w:pBdr>
          <w:top w:val="single" w:sz="4" w:space="0" w:color="auto"/>
          <w:left w:val="single" w:sz="4" w:space="4" w:color="auto"/>
          <w:bottom w:val="single" w:sz="4" w:space="31" w:color="auto"/>
          <w:right w:val="single" w:sz="4" w:space="4" w:color="auto"/>
        </w:pBdr>
        <w:tabs>
          <w:tab w:val="left" w:pos="2055"/>
        </w:tabs>
        <w:rPr>
          <w:rFonts w:ascii="Nunito" w:hAnsi="Nunito"/>
          <w:sz w:val="20"/>
          <w:szCs w:val="20"/>
          <w:lang w:val="en-US"/>
        </w:rPr>
      </w:pPr>
      <w:r w:rsidRPr="0010534D">
        <w:rPr>
          <w:rFonts w:ascii="Nunito" w:hAnsi="Nunito"/>
          <w:sz w:val="20"/>
          <w:szCs w:val="20"/>
          <w:lang w:val="en-US"/>
        </w:rPr>
        <w:tab/>
      </w:r>
    </w:p>
    <w:p w14:paraId="48968BCC" w14:textId="77777777" w:rsidR="00EA5041" w:rsidRPr="0010534D" w:rsidRDefault="00EA5041" w:rsidP="00FB73C0">
      <w:pPr>
        <w:pStyle w:val="Default"/>
        <w:keepNext/>
        <w:keepLines/>
        <w:pBdr>
          <w:top w:val="single" w:sz="4" w:space="0" w:color="auto"/>
          <w:left w:val="single" w:sz="4" w:space="4" w:color="auto"/>
          <w:bottom w:val="single" w:sz="4" w:space="31" w:color="auto"/>
          <w:right w:val="single" w:sz="4" w:space="4" w:color="auto"/>
        </w:pBdr>
        <w:rPr>
          <w:rFonts w:ascii="Nunito" w:hAnsi="Nunito"/>
          <w:sz w:val="20"/>
          <w:szCs w:val="20"/>
          <w:lang w:val="en-US"/>
        </w:rPr>
      </w:pPr>
      <w:r w:rsidRPr="0010534D">
        <w:rPr>
          <w:rFonts w:ascii="Nunito" w:hAnsi="Nunito"/>
          <w:sz w:val="20"/>
          <w:szCs w:val="20"/>
          <w:lang w:val="en-US"/>
        </w:rPr>
        <w:t xml:space="preserve">Name: </w:t>
      </w:r>
      <w:r w:rsidRPr="0010534D">
        <w:rPr>
          <w:rFonts w:ascii="Nunito" w:hAnsi="Nunito"/>
          <w:sz w:val="20"/>
          <w:szCs w:val="20"/>
          <w:lang w:val="en-US"/>
        </w:rPr>
        <w:tab/>
      </w:r>
      <w:r w:rsidRPr="0010534D">
        <w:rPr>
          <w:rFonts w:ascii="Nunito" w:hAnsi="Nunito"/>
          <w:sz w:val="20"/>
          <w:szCs w:val="20"/>
          <w:lang w:val="en-US"/>
        </w:rPr>
        <w:tab/>
      </w:r>
      <w:r w:rsidRPr="0010534D">
        <w:rPr>
          <w:rFonts w:ascii="Nunito" w:hAnsi="Nunito"/>
          <w:sz w:val="20"/>
          <w:szCs w:val="20"/>
          <w:lang w:val="en-US"/>
        </w:rPr>
        <w:tab/>
      </w:r>
      <w:r w:rsidRPr="0010534D">
        <w:rPr>
          <w:rFonts w:ascii="Nunito" w:hAnsi="Nunito"/>
          <w:sz w:val="20"/>
          <w:szCs w:val="20"/>
          <w:lang w:val="en-US"/>
        </w:rPr>
        <w:tab/>
      </w:r>
      <w:r w:rsidRPr="0010534D">
        <w:rPr>
          <w:rFonts w:ascii="Nunito" w:hAnsi="Nunito"/>
          <w:sz w:val="20"/>
          <w:szCs w:val="20"/>
          <w:lang w:val="en-US"/>
        </w:rPr>
        <w:tab/>
      </w:r>
      <w:r w:rsidRPr="0010534D">
        <w:rPr>
          <w:rFonts w:ascii="Nunito" w:hAnsi="Nunito"/>
          <w:sz w:val="20"/>
          <w:szCs w:val="20"/>
          <w:lang w:val="en-US"/>
        </w:rPr>
        <w:tab/>
        <w:t xml:space="preserve">Date: </w:t>
      </w:r>
    </w:p>
    <w:p w14:paraId="527DDF7C" w14:textId="77777777" w:rsidR="00EA5041" w:rsidRPr="0010534D" w:rsidRDefault="00EA5041" w:rsidP="00FB73C0">
      <w:pPr>
        <w:pStyle w:val="Default"/>
        <w:keepNext/>
        <w:keepLines/>
        <w:pBdr>
          <w:top w:val="single" w:sz="4" w:space="0" w:color="auto"/>
          <w:left w:val="single" w:sz="4" w:space="4" w:color="auto"/>
          <w:bottom w:val="single" w:sz="4" w:space="31" w:color="auto"/>
          <w:right w:val="single" w:sz="4" w:space="4" w:color="auto"/>
        </w:pBdr>
        <w:rPr>
          <w:rFonts w:ascii="Nunito" w:hAnsi="Nunito"/>
          <w:sz w:val="20"/>
          <w:szCs w:val="20"/>
          <w:lang w:val="en-US"/>
        </w:rPr>
      </w:pPr>
      <w:r w:rsidRPr="0010534D">
        <w:rPr>
          <w:rFonts w:ascii="Nunito" w:hAnsi="Nunito"/>
          <w:sz w:val="20"/>
          <w:szCs w:val="20"/>
          <w:lang w:val="en-US"/>
        </w:rPr>
        <w:t xml:space="preserve">Title: </w:t>
      </w:r>
      <w:r w:rsidRPr="0010534D">
        <w:rPr>
          <w:rFonts w:ascii="Nunito" w:hAnsi="Nunito"/>
          <w:sz w:val="20"/>
          <w:szCs w:val="20"/>
          <w:lang w:val="en-US"/>
        </w:rPr>
        <w:tab/>
      </w:r>
      <w:r w:rsidRPr="0010534D">
        <w:rPr>
          <w:rFonts w:ascii="Nunito" w:hAnsi="Nunito"/>
          <w:sz w:val="20"/>
          <w:szCs w:val="20"/>
          <w:lang w:val="en-US"/>
        </w:rPr>
        <w:tab/>
      </w:r>
      <w:r w:rsidRPr="0010534D">
        <w:rPr>
          <w:rFonts w:ascii="Nunito" w:hAnsi="Nunito"/>
          <w:sz w:val="20"/>
          <w:szCs w:val="20"/>
          <w:lang w:val="en-US"/>
        </w:rPr>
        <w:tab/>
      </w:r>
      <w:r w:rsidRPr="0010534D">
        <w:rPr>
          <w:rFonts w:ascii="Nunito" w:hAnsi="Nunito"/>
          <w:sz w:val="20"/>
          <w:szCs w:val="20"/>
          <w:lang w:val="en-US"/>
        </w:rPr>
        <w:tab/>
      </w:r>
      <w:r w:rsidRPr="0010534D">
        <w:rPr>
          <w:rFonts w:ascii="Nunito" w:hAnsi="Nunito"/>
          <w:sz w:val="20"/>
          <w:szCs w:val="20"/>
          <w:lang w:val="en-US"/>
        </w:rPr>
        <w:tab/>
      </w:r>
      <w:r w:rsidRPr="0010534D">
        <w:rPr>
          <w:rFonts w:ascii="Nunito" w:hAnsi="Nunito"/>
          <w:sz w:val="20"/>
          <w:szCs w:val="20"/>
          <w:lang w:val="en-US"/>
        </w:rPr>
        <w:tab/>
        <w:t xml:space="preserve">Stamp: </w:t>
      </w:r>
    </w:p>
    <w:p w14:paraId="41F371BC" w14:textId="77777777" w:rsidR="00EA5041" w:rsidRPr="0010534D" w:rsidRDefault="00EA5041" w:rsidP="00FB73C0">
      <w:pPr>
        <w:pStyle w:val="Default"/>
        <w:keepNext/>
        <w:keepLines/>
        <w:pBdr>
          <w:top w:val="single" w:sz="4" w:space="0" w:color="auto"/>
          <w:left w:val="single" w:sz="4" w:space="4" w:color="auto"/>
          <w:bottom w:val="single" w:sz="4" w:space="31" w:color="auto"/>
          <w:right w:val="single" w:sz="4" w:space="4" w:color="auto"/>
        </w:pBdr>
        <w:rPr>
          <w:rFonts w:ascii="Nunito" w:hAnsi="Nunito"/>
          <w:sz w:val="20"/>
          <w:szCs w:val="20"/>
          <w:lang w:val="en-US"/>
        </w:rPr>
      </w:pPr>
    </w:p>
    <w:p w14:paraId="335F2365" w14:textId="77777777" w:rsidR="00EA5041" w:rsidRPr="0010534D" w:rsidRDefault="00EA5041" w:rsidP="00FB73C0">
      <w:pPr>
        <w:pStyle w:val="Default"/>
        <w:keepNext/>
        <w:keepLines/>
        <w:pBdr>
          <w:top w:val="single" w:sz="4" w:space="0" w:color="auto"/>
          <w:left w:val="single" w:sz="4" w:space="4" w:color="auto"/>
          <w:bottom w:val="single" w:sz="4" w:space="31" w:color="auto"/>
          <w:right w:val="single" w:sz="4" w:space="4" w:color="auto"/>
        </w:pBdr>
        <w:rPr>
          <w:rFonts w:ascii="Nunito" w:hAnsi="Nunito"/>
          <w:sz w:val="20"/>
          <w:szCs w:val="20"/>
          <w:lang w:val="en-US"/>
        </w:rPr>
      </w:pPr>
    </w:p>
    <w:p w14:paraId="63DDBB52" w14:textId="77777777" w:rsidR="00EA5041" w:rsidRPr="0010534D" w:rsidRDefault="00EA5041" w:rsidP="00FB73C0">
      <w:pPr>
        <w:pStyle w:val="Default"/>
        <w:keepNext/>
        <w:keepLines/>
        <w:pBdr>
          <w:top w:val="single" w:sz="4" w:space="0" w:color="auto"/>
          <w:left w:val="single" w:sz="4" w:space="4" w:color="auto"/>
          <w:bottom w:val="single" w:sz="4" w:space="31" w:color="auto"/>
          <w:right w:val="single" w:sz="4" w:space="4" w:color="auto"/>
        </w:pBdr>
        <w:rPr>
          <w:rFonts w:ascii="Nunito" w:hAnsi="Nunito"/>
          <w:sz w:val="20"/>
          <w:szCs w:val="20"/>
          <w:lang w:val="en-US"/>
        </w:rPr>
      </w:pPr>
      <w:r w:rsidRPr="0010534D">
        <w:rPr>
          <w:rFonts w:ascii="Nunito" w:hAnsi="Nunito"/>
          <w:sz w:val="20"/>
          <w:szCs w:val="20"/>
          <w:lang w:val="en-US"/>
        </w:rPr>
        <w:t>Signature:</w:t>
      </w:r>
    </w:p>
    <w:p w14:paraId="4C682CA1" w14:textId="77777777" w:rsidR="00EA5041" w:rsidRPr="00740830" w:rsidRDefault="00EA5041" w:rsidP="00FB73C0">
      <w:pPr>
        <w:pStyle w:val="Default"/>
        <w:keepNext/>
        <w:keepLines/>
        <w:pBdr>
          <w:top w:val="single" w:sz="4" w:space="0" w:color="auto"/>
          <w:left w:val="single" w:sz="4" w:space="4" w:color="auto"/>
          <w:bottom w:val="single" w:sz="4" w:space="31" w:color="auto"/>
          <w:right w:val="single" w:sz="4" w:space="4" w:color="auto"/>
        </w:pBdr>
        <w:rPr>
          <w:rFonts w:ascii="Nunito" w:hAnsi="Nunito"/>
          <w:sz w:val="22"/>
          <w:szCs w:val="22"/>
          <w:lang w:val="en-US"/>
        </w:rPr>
      </w:pPr>
    </w:p>
    <w:sectPr w:rsidR="00EA5041" w:rsidRPr="00740830" w:rsidSect="00565F57">
      <w:headerReference w:type="default" r:id="rId10"/>
      <w:footerReference w:type="default" r:id="rId11"/>
      <w:type w:val="nextColumn"/>
      <w:pgSz w:w="11906" w:h="16838" w:code="9"/>
      <w:pgMar w:top="2386" w:right="1134" w:bottom="851" w:left="567" w:header="794" w:footer="154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62">
      <wne:acd wne:acdName="acd0"/>
    </wne:keymap>
    <wne:keymap wne:kcmPrimary="0263">
      <wne:acd wne:acdName="acd1"/>
    </wne:keymap>
    <wne:keymap wne:kcmPrimary="0264">
      <wne:acd wne:acdName="acd2"/>
    </wne:keymap>
  </wne:keymaps>
  <wne:toolbars>
    <wne:acdManifest>
      <wne:acdEntry wne:acdName="acd0"/>
      <wne:acdEntry wne:acdName="acd1"/>
      <wne:acdEntry wne:acdName="acd2"/>
    </wne:acdManifest>
  </wne:toolbars>
  <wne:acds>
    <wne:acd wne:argValue="AgBUAGkAdAByAGUAIAAyADsAVABpAHQAcgBlACAAMgAgAC0AIABOAHUAbgBpAHQAbwA=" wne:acdName="acd0" wne:fciIndexBasedOn="0065"/>
    <wne:acd wne:argValue="AQAAAAMA" wne:acdName="acd1" wne:fciIndexBasedOn="0065"/>
    <wne:acd wne:argValue="AQAAAAQ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78775" w14:textId="77777777" w:rsidR="00076836" w:rsidRDefault="00076836" w:rsidP="003F1DF8">
      <w:pPr>
        <w:spacing w:line="240" w:lineRule="auto"/>
      </w:pPr>
      <w:r>
        <w:separator/>
      </w:r>
    </w:p>
  </w:endnote>
  <w:endnote w:type="continuationSeparator" w:id="0">
    <w:p w14:paraId="0435C839" w14:textId="77777777" w:rsidR="00076836" w:rsidRDefault="00076836" w:rsidP="003F1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embedRegular r:id="rId1" w:subsetted="1" w:fontKey="{614B3D34-0737-4BAE-846F-097C871AE51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altName w:val="Courier New"/>
    <w:panose1 w:val="00000500000000000000"/>
    <w:charset w:val="00"/>
    <w:family w:val="auto"/>
    <w:pitch w:val="variable"/>
    <w:sig w:usb0="20000007" w:usb1="00000001" w:usb2="00000000" w:usb3="00000000" w:csb0="00000193" w:csb1="00000000"/>
    <w:embedRegular r:id="rId2" w:fontKey="{60ABD81A-3E1E-4CFB-813E-7EEE6A125840}"/>
    <w:embedBold r:id="rId3" w:fontKey="{D429BBDF-323C-453F-8DFB-8102AA135A64}"/>
    <w:embedItalic r:id="rId4" w:fontKey="{1634C8F0-8E47-4E90-9D1C-5404F2B4A587}"/>
  </w:font>
  <w:font w:name="Nunito Light">
    <w:altName w:val="Times New Roman"/>
    <w:panose1 w:val="00000400000000000000"/>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Nunito ExtraBold">
    <w:altName w:val="Courier New"/>
    <w:panose1 w:val="00000900000000000000"/>
    <w:charset w:val="00"/>
    <w:family w:val="auto"/>
    <w:pitch w:val="variable"/>
    <w:sig w:usb0="20000007" w:usb1="00000001" w:usb2="00000000" w:usb3="00000000" w:csb0="00000193"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3D79" w14:textId="77777777" w:rsidR="004D1F10" w:rsidRDefault="004D1F10">
    <w:pPr>
      <w:pStyle w:val="Pieddepage"/>
    </w:pPr>
    <w:r w:rsidRPr="00FE150D">
      <w:rPr>
        <w:noProof/>
        <w:lang w:eastAsia="fr-FR"/>
      </w:rPr>
      <mc:AlternateContent>
        <mc:Choice Requires="wps">
          <w:drawing>
            <wp:anchor distT="0" distB="0" distL="0" distR="0" simplePos="0" relativeHeight="251659264" behindDoc="1" locked="0" layoutInCell="1" allowOverlap="1" wp14:anchorId="3FA8E265" wp14:editId="4D02024D">
              <wp:simplePos x="0" y="0"/>
              <wp:positionH relativeFrom="margin">
                <wp:posOffset>13029</wp:posOffset>
              </wp:positionH>
              <wp:positionV relativeFrom="margin">
                <wp:posOffset>8133639</wp:posOffset>
              </wp:positionV>
              <wp:extent cx="6868973" cy="813435"/>
              <wp:effectExtent l="0" t="0" r="27305" b="24765"/>
              <wp:wrapNone/>
              <wp:docPr id="1" name="Zone de texte 1" descr="Humanity &amp; Inclusion | 138, avenue des Frères Lumière, CS 88379,  69371 Lyon Cedex 08, France &#10;Legal name: Federation Handicap International | N° Siret: 519 655 997 00038&#10;Delivery: 5, rue des Alouettes 69008 Lyon, France | Tel.: + 33 (0)4 78 69 79 79 | Fax: + 33 (0)4 78 69 79 94 | Mail: contact@hi.org | Web: hi.org&#10;" title="Contact  block"/>
              <wp:cNvGraphicFramePr/>
              <a:graphic xmlns:a="http://schemas.openxmlformats.org/drawingml/2006/main">
                <a:graphicData uri="http://schemas.microsoft.com/office/word/2010/wordprocessingShape">
                  <wps:wsp>
                    <wps:cNvSpPr txBox="1"/>
                    <wps:spPr>
                      <a:xfrm rot="10800000" flipV="1">
                        <a:off x="0" y="0"/>
                        <a:ext cx="6868973" cy="81343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611F13FF" w14:textId="77777777" w:rsidR="004D1F10" w:rsidRPr="007C2482" w:rsidRDefault="004D1F10" w:rsidP="00092F4A">
                          <w:pPr>
                            <w:tabs>
                              <w:tab w:val="left" w:pos="283"/>
                            </w:tabs>
                            <w:autoSpaceDE w:val="0"/>
                            <w:autoSpaceDN w:val="0"/>
                            <w:adjustRightInd w:val="0"/>
                            <w:spacing w:line="250" w:lineRule="atLeast"/>
                            <w:textAlignment w:val="center"/>
                            <w:rPr>
                              <w:rFonts w:cs="Nunito"/>
                              <w:color w:val="0077C0"/>
                              <w:sz w:val="17"/>
                              <w:szCs w:val="17"/>
                              <w14:ligatures w14:val="none"/>
                            </w:rPr>
                          </w:pPr>
                          <w:r w:rsidRPr="007C2482">
                            <w:rPr>
                              <w:rFonts w:cs="Nunito"/>
                              <w:b/>
                              <w:bCs/>
                              <w:color w:val="0077C0"/>
                              <w:sz w:val="17"/>
                              <w:szCs w:val="17"/>
                              <w14:ligatures w14:val="none"/>
                            </w:rPr>
                            <w:t>Humanit</w:t>
                          </w:r>
                          <w:r>
                            <w:rPr>
                              <w:rFonts w:cs="Nunito"/>
                              <w:b/>
                              <w:bCs/>
                              <w:color w:val="0077C0"/>
                              <w:sz w:val="17"/>
                              <w:szCs w:val="17"/>
                              <w14:ligatures w14:val="none"/>
                            </w:rPr>
                            <w:t>y</w:t>
                          </w:r>
                          <w:r w:rsidRPr="007C2482">
                            <w:rPr>
                              <w:rFonts w:cs="Nunito"/>
                              <w:b/>
                              <w:bCs/>
                              <w:color w:val="0077C0"/>
                              <w:sz w:val="17"/>
                              <w:szCs w:val="17"/>
                              <w14:ligatures w14:val="none"/>
                            </w:rPr>
                            <w:t xml:space="preserve"> &amp; Inclusion </w:t>
                          </w:r>
                          <w:r w:rsidRPr="007C2482">
                            <w:rPr>
                              <w:rFonts w:cs="Nunito"/>
                              <w:color w:val="0077C0"/>
                              <w:sz w:val="17"/>
                              <w:szCs w:val="17"/>
                              <w14:ligatures w14:val="none"/>
                            </w:rPr>
                            <w:t xml:space="preserve">| </w:t>
                          </w:r>
                          <w:r w:rsidRPr="007C2482">
                            <w:rPr>
                              <w:rFonts w:cs="Nunito"/>
                              <w:color w:val="0077C0"/>
                              <w:spacing w:val="-2"/>
                              <w:sz w:val="17"/>
                              <w:szCs w:val="17"/>
                              <w14:ligatures w14:val="none"/>
                            </w:rPr>
                            <w:t xml:space="preserve">138, avenue des Frères Lumière, CS 88379,  69371 Lyon Cedex 08, France </w:t>
                          </w:r>
                          <w:r w:rsidRPr="007C2482">
                            <w:rPr>
                              <w:rFonts w:cs="Nunito"/>
                              <w:color w:val="0077C0"/>
                              <w:spacing w:val="-2"/>
                              <w:sz w:val="17"/>
                              <w:szCs w:val="17"/>
                              <w14:ligatures w14:val="none"/>
                            </w:rPr>
                            <w:br/>
                          </w:r>
                          <w:r>
                            <w:rPr>
                              <w:rFonts w:cs="Nunito"/>
                              <w:color w:val="0077C0"/>
                              <w:spacing w:val="-2"/>
                              <w:sz w:val="17"/>
                              <w:szCs w:val="17"/>
                              <w14:ligatures w14:val="none"/>
                            </w:rPr>
                            <w:t>Legal name</w:t>
                          </w:r>
                          <w:r w:rsidRPr="007C2482">
                            <w:rPr>
                              <w:rFonts w:cs="Nunito"/>
                              <w:color w:val="0077C0"/>
                              <w:spacing w:val="-2"/>
                              <w:sz w:val="17"/>
                              <w:szCs w:val="17"/>
                              <w14:ligatures w14:val="none"/>
                            </w:rPr>
                            <w:t>: F</w:t>
                          </w:r>
                          <w:r>
                            <w:rPr>
                              <w:rFonts w:cs="Nunito"/>
                              <w:color w:val="0077C0"/>
                              <w:spacing w:val="-2"/>
                              <w:sz w:val="17"/>
                              <w:szCs w:val="17"/>
                              <w14:ligatures w14:val="none"/>
                            </w:rPr>
                            <w:t>e</w:t>
                          </w:r>
                          <w:r w:rsidRPr="007C2482">
                            <w:rPr>
                              <w:rFonts w:cs="Nunito"/>
                              <w:color w:val="0077C0"/>
                              <w:spacing w:val="-2"/>
                              <w:sz w:val="17"/>
                              <w:szCs w:val="17"/>
                              <w14:ligatures w14:val="none"/>
                            </w:rPr>
                            <w:t>d</w:t>
                          </w:r>
                          <w:r>
                            <w:rPr>
                              <w:rFonts w:cs="Nunito"/>
                              <w:color w:val="0077C0"/>
                              <w:spacing w:val="-2"/>
                              <w:sz w:val="17"/>
                              <w:szCs w:val="17"/>
                              <w14:ligatures w14:val="none"/>
                            </w:rPr>
                            <w:t>e</w:t>
                          </w:r>
                          <w:r w:rsidRPr="007C2482">
                            <w:rPr>
                              <w:rFonts w:cs="Nunito"/>
                              <w:color w:val="0077C0"/>
                              <w:spacing w:val="-2"/>
                              <w:sz w:val="17"/>
                              <w:szCs w:val="17"/>
                              <w14:ligatures w14:val="none"/>
                            </w:rPr>
                            <w:t xml:space="preserve">ration Handicap International | N° Siret: </w:t>
                          </w:r>
                          <w:r w:rsidRPr="004731E2">
                            <w:rPr>
                              <w:sz w:val="17"/>
                              <w:szCs w:val="17"/>
                            </w:rPr>
                            <w:t>519 655 997 00038</w:t>
                          </w:r>
                          <w:r w:rsidRPr="007C2482">
                            <w:rPr>
                              <w:rFonts w:cs="Nunito"/>
                              <w:color w:val="0077C0"/>
                              <w:spacing w:val="-2"/>
                              <w:sz w:val="17"/>
                              <w:szCs w:val="17"/>
                              <w14:ligatures w14:val="none"/>
                            </w:rPr>
                            <w:br/>
                          </w:r>
                          <w:r>
                            <w:rPr>
                              <w:rFonts w:cs="Nunito"/>
                              <w:color w:val="0077C0"/>
                              <w:spacing w:val="-2"/>
                              <w:sz w:val="17"/>
                              <w:szCs w:val="17"/>
                              <w14:ligatures w14:val="none"/>
                            </w:rPr>
                            <w:t>Delivery</w:t>
                          </w:r>
                          <w:r w:rsidRPr="007C2482">
                            <w:rPr>
                              <w:rFonts w:cs="Nunito"/>
                              <w:color w:val="0077C0"/>
                              <w:spacing w:val="-2"/>
                              <w:sz w:val="17"/>
                              <w:szCs w:val="17"/>
                              <w14:ligatures w14:val="none"/>
                            </w:rPr>
                            <w:t>: 5, rue des Alouettes 69008 Lyon</w:t>
                          </w:r>
                          <w:r>
                            <w:rPr>
                              <w:rFonts w:cs="Nunito"/>
                              <w:color w:val="0077C0"/>
                              <w:spacing w:val="-2"/>
                              <w:sz w:val="17"/>
                              <w:szCs w:val="17"/>
                              <w14:ligatures w14:val="none"/>
                            </w:rPr>
                            <w:t>, France</w:t>
                          </w:r>
                          <w:r w:rsidRPr="007C2482">
                            <w:rPr>
                              <w:rFonts w:cs="Nunito"/>
                              <w:color w:val="0077C0"/>
                              <w:spacing w:val="-2"/>
                              <w:sz w:val="17"/>
                              <w:szCs w:val="17"/>
                              <w14:ligatures w14:val="none"/>
                            </w:rPr>
                            <w:t xml:space="preserve"> | T</w:t>
                          </w:r>
                          <w:r>
                            <w:rPr>
                              <w:rFonts w:cs="Nunito"/>
                              <w:color w:val="0077C0"/>
                              <w:spacing w:val="-2"/>
                              <w:sz w:val="17"/>
                              <w:szCs w:val="17"/>
                              <w14:ligatures w14:val="none"/>
                            </w:rPr>
                            <w:t>el</w:t>
                          </w:r>
                          <w:r w:rsidRPr="007C2482">
                            <w:rPr>
                              <w:rFonts w:cs="Nunito"/>
                              <w:color w:val="0077C0"/>
                              <w:spacing w:val="-2"/>
                              <w:sz w:val="17"/>
                              <w:szCs w:val="17"/>
                              <w14:ligatures w14:val="none"/>
                            </w:rPr>
                            <w:t xml:space="preserve">: </w:t>
                          </w:r>
                          <w:r w:rsidRPr="003E1B86">
                            <w:rPr>
                              <w:sz w:val="17"/>
                              <w:szCs w:val="17"/>
                            </w:rPr>
                            <w:t>+</w:t>
                          </w:r>
                          <w:r w:rsidRPr="003E1B86">
                            <w:rPr>
                              <w:rFonts w:ascii="Times New Roman" w:hAnsi="Times New Roman" w:cs="Times New Roman"/>
                              <w:sz w:val="17"/>
                              <w:szCs w:val="17"/>
                            </w:rPr>
                            <w:t> </w:t>
                          </w:r>
                          <w:r>
                            <w:rPr>
                              <w:sz w:val="17"/>
                              <w:szCs w:val="17"/>
                            </w:rPr>
                            <w:t xml:space="preserve">33 (0)4 78 69 79 79 </w:t>
                          </w:r>
                          <w:r w:rsidRPr="007C2482">
                            <w:rPr>
                              <w:rFonts w:cs="Nunito"/>
                              <w:color w:val="0077C0"/>
                              <w:spacing w:val="-2"/>
                              <w:sz w:val="17"/>
                              <w:szCs w:val="17"/>
                              <w14:ligatures w14:val="none"/>
                            </w:rPr>
                            <w:t>| Fax</w:t>
                          </w:r>
                          <w:r>
                            <w:rPr>
                              <w:rFonts w:cs="Nunito"/>
                              <w:color w:val="0077C0"/>
                              <w:spacing w:val="-2"/>
                              <w:sz w:val="17"/>
                              <w:szCs w:val="17"/>
                              <w14:ligatures w14:val="none"/>
                            </w:rPr>
                            <w:t xml:space="preserve">: </w:t>
                          </w:r>
                          <w:r w:rsidRPr="003E1B86">
                            <w:rPr>
                              <w:sz w:val="17"/>
                              <w:szCs w:val="17"/>
                            </w:rPr>
                            <w:t>+</w:t>
                          </w:r>
                          <w:r w:rsidRPr="003E1B86">
                            <w:rPr>
                              <w:rFonts w:ascii="Times New Roman" w:hAnsi="Times New Roman" w:cs="Times New Roman"/>
                              <w:sz w:val="17"/>
                              <w:szCs w:val="17"/>
                            </w:rPr>
                            <w:t> </w:t>
                          </w:r>
                          <w:r w:rsidRPr="003E1B86">
                            <w:rPr>
                              <w:sz w:val="17"/>
                              <w:szCs w:val="17"/>
                            </w:rPr>
                            <w:t xml:space="preserve">33 (0)4 </w:t>
                          </w:r>
                          <w:r>
                            <w:rPr>
                              <w:sz w:val="17"/>
                              <w:szCs w:val="17"/>
                            </w:rPr>
                            <w:t xml:space="preserve">78 69 79 94 </w:t>
                          </w:r>
                          <w:r>
                            <w:rPr>
                              <w:rFonts w:cs="Nunito"/>
                              <w:color w:val="0077C0"/>
                              <w:spacing w:val="-2"/>
                              <w:sz w:val="17"/>
                              <w:szCs w:val="17"/>
                              <w14:ligatures w14:val="none"/>
                            </w:rPr>
                            <w:t>| Mail: contact</w:t>
                          </w:r>
                          <w:r w:rsidRPr="007C2482">
                            <w:rPr>
                              <w:rFonts w:cs="Nunito"/>
                              <w:color w:val="0077C0"/>
                              <w:spacing w:val="-2"/>
                              <w:sz w:val="17"/>
                              <w:szCs w:val="17"/>
                              <w14:ligatures w14:val="none"/>
                            </w:rPr>
                            <w:t xml:space="preserve">@hi.org | </w:t>
                          </w:r>
                          <w:r>
                            <w:rPr>
                              <w:rFonts w:cs="Nunito"/>
                              <w:color w:val="0077C0"/>
                              <w:spacing w:val="-2"/>
                              <w:sz w:val="17"/>
                              <w:szCs w:val="17"/>
                              <w14:ligatures w14:val="none"/>
                            </w:rPr>
                            <w:t xml:space="preserve">Web: </w:t>
                          </w:r>
                          <w:r w:rsidRPr="007C2482">
                            <w:rPr>
                              <w:rFonts w:cs="Nunito"/>
                              <w:color w:val="0077C0"/>
                              <w:spacing w:val="-2"/>
                              <w:sz w:val="17"/>
                              <w:szCs w:val="17"/>
                              <w14:ligatures w14:val="none"/>
                            </w:rPr>
                            <w:t>hi.org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BBD15" id="_x0000_t202" coordsize="21600,21600" o:spt="202" path="m,l,21600r21600,l21600,xe">
              <v:stroke joinstyle="miter"/>
              <v:path gradientshapeok="t" o:connecttype="rect"/>
            </v:shapetype>
            <v:shape id="Zone de texte 1" o:spid="_x0000_s1026" type="#_x0000_t202" alt="Titre : Contact  block - Description : Humanity &amp; Inclusion | 138, avenue des Frères Lumière, CS 88379,  69371 Lyon Cedex 08, France &#10;Legal name: Federation Handicap International | N° Siret: 519 655 997 00038&#10;Delivery: 5, rue des Alouettes 69008 Lyon, France | Tel.: + 33 (0)4 78 69 79 79 | Fax: + 33 (0)4 78 69 79 94 | Mail: contact@hi.org | Web: hi.org&#10;" style="position:absolute;margin-left:1.05pt;margin-top:640.45pt;width:540.85pt;height:64.05pt;rotation:180;flip:y;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" fillcolor="white [3212]" strokecolor="white [3212]" strokeweight="2pt">
              <v:textbox inset="0,0,0,0">
                <w:txbxContent>
                  <w:p w:rsidR="004D1F10" w:rsidRPr="007C2482" w:rsidRDefault="004D1F10" w:rsidP="00092F4A">
                    <w:pPr>
                      <w:tabs>
                        <w:tab w:val="left" w:pos="283"/>
                      </w:tabs>
                      <w:autoSpaceDE w:val="0"/>
                      <w:autoSpaceDN w:val="0"/>
                      <w:adjustRightInd w:val="0"/>
                      <w:spacing w:line="250" w:lineRule="atLeast"/>
                      <w:textAlignment w:val="center"/>
                      <w:rPr>
                        <w:rFonts w:cs="Nunito"/>
                        <w:color w:val="0077C0"/>
                        <w:sz w:val="17"/>
                        <w:szCs w:val="17"/>
                        <w14:ligatures w14:val="none"/>
                      </w:rPr>
                    </w:pPr>
                    <w:r w:rsidRPr="007C2482">
                      <w:rPr>
                        <w:rFonts w:cs="Nunito"/>
                        <w:b/>
                        <w:bCs/>
                        <w:color w:val="0077C0"/>
                        <w:sz w:val="17"/>
                        <w:szCs w:val="17"/>
                        <w14:ligatures w14:val="none"/>
                      </w:rPr>
                      <w:t>Humanit</w:t>
                    </w:r>
                    <w:r>
                      <w:rPr>
                        <w:rFonts w:cs="Nunito"/>
                        <w:b/>
                        <w:bCs/>
                        <w:color w:val="0077C0"/>
                        <w:sz w:val="17"/>
                        <w:szCs w:val="17"/>
                        <w14:ligatures w14:val="none"/>
                      </w:rPr>
                      <w:t>y</w:t>
                    </w:r>
                    <w:r w:rsidRPr="007C2482">
                      <w:rPr>
                        <w:rFonts w:cs="Nunito"/>
                        <w:b/>
                        <w:bCs/>
                        <w:color w:val="0077C0"/>
                        <w:sz w:val="17"/>
                        <w:szCs w:val="17"/>
                        <w14:ligatures w14:val="none"/>
                      </w:rPr>
                      <w:t xml:space="preserve"> &amp; Inclusion </w:t>
                    </w:r>
                    <w:r w:rsidRPr="007C2482">
                      <w:rPr>
                        <w:rFonts w:cs="Nunito"/>
                        <w:color w:val="0077C0"/>
                        <w:sz w:val="17"/>
                        <w:szCs w:val="17"/>
                        <w14:ligatures w14:val="none"/>
                      </w:rPr>
                      <w:t xml:space="preserve">| </w:t>
                    </w:r>
                    <w:r w:rsidRPr="007C2482">
                      <w:rPr>
                        <w:rFonts w:cs="Nunito"/>
                        <w:color w:val="0077C0"/>
                        <w:spacing w:val="-2"/>
                        <w:sz w:val="17"/>
                        <w:szCs w:val="17"/>
                        <w14:ligatures w14:val="none"/>
                      </w:rPr>
                      <w:t xml:space="preserve">138, avenue des Frères Lumière, CS 88379,  69371 Lyon Cedex 08, France </w:t>
                    </w:r>
                    <w:r w:rsidRPr="007C2482">
                      <w:rPr>
                        <w:rFonts w:cs="Nunito"/>
                        <w:color w:val="0077C0"/>
                        <w:spacing w:val="-2"/>
                        <w:sz w:val="17"/>
                        <w:szCs w:val="17"/>
                        <w14:ligatures w14:val="none"/>
                      </w:rPr>
                      <w:br/>
                    </w:r>
                    <w:r>
                      <w:rPr>
                        <w:rFonts w:cs="Nunito"/>
                        <w:color w:val="0077C0"/>
                        <w:spacing w:val="-2"/>
                        <w:sz w:val="17"/>
                        <w:szCs w:val="17"/>
                        <w14:ligatures w14:val="none"/>
                      </w:rPr>
                      <w:t>Legal name</w:t>
                    </w:r>
                    <w:r w:rsidRPr="007C2482">
                      <w:rPr>
                        <w:rFonts w:cs="Nunito"/>
                        <w:color w:val="0077C0"/>
                        <w:spacing w:val="-2"/>
                        <w:sz w:val="17"/>
                        <w:szCs w:val="17"/>
                        <w14:ligatures w14:val="none"/>
                      </w:rPr>
                      <w:t>: F</w:t>
                    </w:r>
                    <w:r>
                      <w:rPr>
                        <w:rFonts w:cs="Nunito"/>
                        <w:color w:val="0077C0"/>
                        <w:spacing w:val="-2"/>
                        <w:sz w:val="17"/>
                        <w:szCs w:val="17"/>
                        <w14:ligatures w14:val="none"/>
                      </w:rPr>
                      <w:t>e</w:t>
                    </w:r>
                    <w:r w:rsidRPr="007C2482">
                      <w:rPr>
                        <w:rFonts w:cs="Nunito"/>
                        <w:color w:val="0077C0"/>
                        <w:spacing w:val="-2"/>
                        <w:sz w:val="17"/>
                        <w:szCs w:val="17"/>
                        <w14:ligatures w14:val="none"/>
                      </w:rPr>
                      <w:t>d</w:t>
                    </w:r>
                    <w:r>
                      <w:rPr>
                        <w:rFonts w:cs="Nunito"/>
                        <w:color w:val="0077C0"/>
                        <w:spacing w:val="-2"/>
                        <w:sz w:val="17"/>
                        <w:szCs w:val="17"/>
                        <w14:ligatures w14:val="none"/>
                      </w:rPr>
                      <w:t>e</w:t>
                    </w:r>
                    <w:r w:rsidRPr="007C2482">
                      <w:rPr>
                        <w:rFonts w:cs="Nunito"/>
                        <w:color w:val="0077C0"/>
                        <w:spacing w:val="-2"/>
                        <w:sz w:val="17"/>
                        <w:szCs w:val="17"/>
                        <w14:ligatures w14:val="none"/>
                      </w:rPr>
                      <w:t xml:space="preserve">ration Handicap International | N° Siret: </w:t>
                    </w:r>
                    <w:r w:rsidRPr="004731E2">
                      <w:rPr>
                        <w:sz w:val="17"/>
                        <w:szCs w:val="17"/>
                      </w:rPr>
                      <w:t>519 655 997 00038</w:t>
                    </w:r>
                    <w:r w:rsidRPr="007C2482">
                      <w:rPr>
                        <w:rFonts w:cs="Nunito"/>
                        <w:color w:val="0077C0"/>
                        <w:spacing w:val="-2"/>
                        <w:sz w:val="17"/>
                        <w:szCs w:val="17"/>
                        <w14:ligatures w14:val="none"/>
                      </w:rPr>
                      <w:br/>
                    </w:r>
                    <w:r>
                      <w:rPr>
                        <w:rFonts w:cs="Nunito"/>
                        <w:color w:val="0077C0"/>
                        <w:spacing w:val="-2"/>
                        <w:sz w:val="17"/>
                        <w:szCs w:val="17"/>
                        <w14:ligatures w14:val="none"/>
                      </w:rPr>
                      <w:t>Delivery</w:t>
                    </w:r>
                    <w:r w:rsidRPr="007C2482">
                      <w:rPr>
                        <w:rFonts w:cs="Nunito"/>
                        <w:color w:val="0077C0"/>
                        <w:spacing w:val="-2"/>
                        <w:sz w:val="17"/>
                        <w:szCs w:val="17"/>
                        <w14:ligatures w14:val="none"/>
                      </w:rPr>
                      <w:t>: 5, rue des Alouettes 69008 Lyon</w:t>
                    </w:r>
                    <w:r>
                      <w:rPr>
                        <w:rFonts w:cs="Nunito"/>
                        <w:color w:val="0077C0"/>
                        <w:spacing w:val="-2"/>
                        <w:sz w:val="17"/>
                        <w:szCs w:val="17"/>
                        <w14:ligatures w14:val="none"/>
                      </w:rPr>
                      <w:t>, France</w:t>
                    </w:r>
                    <w:r w:rsidRPr="007C2482">
                      <w:rPr>
                        <w:rFonts w:cs="Nunito"/>
                        <w:color w:val="0077C0"/>
                        <w:spacing w:val="-2"/>
                        <w:sz w:val="17"/>
                        <w:szCs w:val="17"/>
                        <w14:ligatures w14:val="none"/>
                      </w:rPr>
                      <w:t xml:space="preserve"> | T</w:t>
                    </w:r>
                    <w:r>
                      <w:rPr>
                        <w:rFonts w:cs="Nunito"/>
                        <w:color w:val="0077C0"/>
                        <w:spacing w:val="-2"/>
                        <w:sz w:val="17"/>
                        <w:szCs w:val="17"/>
                        <w14:ligatures w14:val="none"/>
                      </w:rPr>
                      <w:t>el</w:t>
                    </w:r>
                    <w:r w:rsidRPr="007C2482">
                      <w:rPr>
                        <w:rFonts w:cs="Nunito"/>
                        <w:color w:val="0077C0"/>
                        <w:spacing w:val="-2"/>
                        <w:sz w:val="17"/>
                        <w:szCs w:val="17"/>
                        <w14:ligatures w14:val="none"/>
                      </w:rPr>
                      <w:t xml:space="preserve">: </w:t>
                    </w:r>
                    <w:r w:rsidRPr="003E1B86">
                      <w:rPr>
                        <w:sz w:val="17"/>
                        <w:szCs w:val="17"/>
                      </w:rPr>
                      <w:t>+</w:t>
                    </w:r>
                    <w:r w:rsidRPr="003E1B86">
                      <w:rPr>
                        <w:rFonts w:ascii="Times New Roman" w:hAnsi="Times New Roman" w:cs="Times New Roman"/>
                        <w:sz w:val="17"/>
                        <w:szCs w:val="17"/>
                      </w:rPr>
                      <w:t> </w:t>
                    </w:r>
                    <w:r>
                      <w:rPr>
                        <w:sz w:val="17"/>
                        <w:szCs w:val="17"/>
                      </w:rPr>
                      <w:t xml:space="preserve">33 (0)4 78 69 79 79 </w:t>
                    </w:r>
                    <w:r w:rsidRPr="007C2482">
                      <w:rPr>
                        <w:rFonts w:cs="Nunito"/>
                        <w:color w:val="0077C0"/>
                        <w:spacing w:val="-2"/>
                        <w:sz w:val="17"/>
                        <w:szCs w:val="17"/>
                        <w14:ligatures w14:val="none"/>
                      </w:rPr>
                      <w:t>| Fax</w:t>
                    </w:r>
                    <w:r>
                      <w:rPr>
                        <w:rFonts w:cs="Nunito"/>
                        <w:color w:val="0077C0"/>
                        <w:spacing w:val="-2"/>
                        <w:sz w:val="17"/>
                        <w:szCs w:val="17"/>
                        <w14:ligatures w14:val="none"/>
                      </w:rPr>
                      <w:t xml:space="preserve">: </w:t>
                    </w:r>
                    <w:r w:rsidRPr="003E1B86">
                      <w:rPr>
                        <w:sz w:val="17"/>
                        <w:szCs w:val="17"/>
                      </w:rPr>
                      <w:t>+</w:t>
                    </w:r>
                    <w:r w:rsidRPr="003E1B86">
                      <w:rPr>
                        <w:rFonts w:ascii="Times New Roman" w:hAnsi="Times New Roman" w:cs="Times New Roman"/>
                        <w:sz w:val="17"/>
                        <w:szCs w:val="17"/>
                      </w:rPr>
                      <w:t> </w:t>
                    </w:r>
                    <w:r w:rsidRPr="003E1B86">
                      <w:rPr>
                        <w:sz w:val="17"/>
                        <w:szCs w:val="17"/>
                      </w:rPr>
                      <w:t xml:space="preserve">33 (0)4 </w:t>
                    </w:r>
                    <w:r>
                      <w:rPr>
                        <w:sz w:val="17"/>
                        <w:szCs w:val="17"/>
                      </w:rPr>
                      <w:t xml:space="preserve">78 69 79 94 </w:t>
                    </w:r>
                    <w:r>
                      <w:rPr>
                        <w:rFonts w:cs="Nunito"/>
                        <w:color w:val="0077C0"/>
                        <w:spacing w:val="-2"/>
                        <w:sz w:val="17"/>
                        <w:szCs w:val="17"/>
                        <w14:ligatures w14:val="none"/>
                      </w:rPr>
                      <w:t>| Mail: contact</w:t>
                    </w:r>
                    <w:r w:rsidRPr="007C2482">
                      <w:rPr>
                        <w:rFonts w:cs="Nunito"/>
                        <w:color w:val="0077C0"/>
                        <w:spacing w:val="-2"/>
                        <w:sz w:val="17"/>
                        <w:szCs w:val="17"/>
                        <w14:ligatures w14:val="none"/>
                      </w:rPr>
                      <w:t xml:space="preserve">@hi.org | </w:t>
                    </w:r>
                    <w:r>
                      <w:rPr>
                        <w:rFonts w:cs="Nunito"/>
                        <w:color w:val="0077C0"/>
                        <w:spacing w:val="-2"/>
                        <w:sz w:val="17"/>
                        <w:szCs w:val="17"/>
                        <w14:ligatures w14:val="none"/>
                      </w:rPr>
                      <w:t xml:space="preserve">Web: </w:t>
                    </w:r>
                    <w:r w:rsidRPr="007C2482">
                      <w:rPr>
                        <w:rFonts w:cs="Nunito"/>
                        <w:color w:val="0077C0"/>
                        <w:spacing w:val="-2"/>
                        <w:sz w:val="17"/>
                        <w:szCs w:val="17"/>
                        <w14:ligatures w14:val="none"/>
                      </w:rPr>
                      <w:t>hi.org</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1C3D2" w14:textId="77777777" w:rsidR="00076836" w:rsidRDefault="00076836" w:rsidP="003F1DF8">
      <w:pPr>
        <w:spacing w:line="240" w:lineRule="auto"/>
      </w:pPr>
      <w:r>
        <w:separator/>
      </w:r>
    </w:p>
  </w:footnote>
  <w:footnote w:type="continuationSeparator" w:id="0">
    <w:p w14:paraId="60CD6D84" w14:textId="77777777" w:rsidR="00076836" w:rsidRDefault="00076836" w:rsidP="003F1D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1C3F" w14:textId="77777777" w:rsidR="004D1F10" w:rsidRPr="00FE150D" w:rsidRDefault="004D1F10" w:rsidP="00111DFB">
    <w:pPr>
      <w:pStyle w:val="En-tte"/>
      <w:tabs>
        <w:tab w:val="clear" w:pos="4536"/>
        <w:tab w:val="clear" w:pos="9072"/>
        <w:tab w:val="left" w:pos="6804"/>
      </w:tabs>
      <w:spacing w:line="270" w:lineRule="exact"/>
      <w:ind w:left="1134"/>
    </w:pPr>
    <w:r>
      <w:rPr>
        <w:noProof/>
        <w:lang w:eastAsia="fr-FR"/>
      </w:rPr>
      <w:drawing>
        <wp:anchor distT="0" distB="0" distL="114300" distR="114300" simplePos="0" relativeHeight="251661312" behindDoc="0" locked="0" layoutInCell="1" allowOverlap="0" wp14:anchorId="61FC7BBF" wp14:editId="2E243F9B">
          <wp:simplePos x="0" y="0"/>
          <wp:positionH relativeFrom="column">
            <wp:posOffset>2264</wp:posOffset>
          </wp:positionH>
          <wp:positionV relativeFrom="paragraph">
            <wp:posOffset>-236771</wp:posOffset>
          </wp:positionV>
          <wp:extent cx="1648903" cy="1127198"/>
          <wp:effectExtent l="0" t="0" r="8890" b="0"/>
          <wp:wrapNone/>
          <wp:docPr id="3" name="Image 3" descr="Logo Humanity and Inclusion represents a hand or a smile with the initials HI" title="Logo Humanity and 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gremillon\WORK\Humanity_Inclusion\Art\Papéterie\src\Logo_HI_EN_Horiz_BleuHI-0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48903" cy="112719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A0486"/>
    <w:multiLevelType w:val="hybridMultilevel"/>
    <w:tmpl w:val="5D1A1298"/>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 w15:restartNumberingAfterBreak="0">
    <w:nsid w:val="19B72FCA"/>
    <w:multiLevelType w:val="hybridMultilevel"/>
    <w:tmpl w:val="0F7C7AEC"/>
    <w:lvl w:ilvl="0" w:tplc="040C0001">
      <w:start w:val="1"/>
      <w:numFmt w:val="bullet"/>
      <w:lvlText w:val=""/>
      <w:lvlJc w:val="left"/>
      <w:pPr>
        <w:ind w:left="2705" w:hanging="360"/>
      </w:pPr>
      <w:rPr>
        <w:rFonts w:ascii="Symbol" w:hAnsi="Symbol" w:hint="default"/>
      </w:rPr>
    </w:lvl>
    <w:lvl w:ilvl="1" w:tplc="040C0003" w:tentative="1">
      <w:start w:val="1"/>
      <w:numFmt w:val="bullet"/>
      <w:lvlText w:val="o"/>
      <w:lvlJc w:val="left"/>
      <w:pPr>
        <w:ind w:left="3425" w:hanging="360"/>
      </w:pPr>
      <w:rPr>
        <w:rFonts w:ascii="Courier New" w:hAnsi="Courier New" w:cs="Courier New" w:hint="default"/>
      </w:rPr>
    </w:lvl>
    <w:lvl w:ilvl="2" w:tplc="040C0005" w:tentative="1">
      <w:start w:val="1"/>
      <w:numFmt w:val="bullet"/>
      <w:lvlText w:val=""/>
      <w:lvlJc w:val="left"/>
      <w:pPr>
        <w:ind w:left="4145" w:hanging="360"/>
      </w:pPr>
      <w:rPr>
        <w:rFonts w:ascii="Wingdings" w:hAnsi="Wingdings" w:hint="default"/>
      </w:rPr>
    </w:lvl>
    <w:lvl w:ilvl="3" w:tplc="040C0001" w:tentative="1">
      <w:start w:val="1"/>
      <w:numFmt w:val="bullet"/>
      <w:lvlText w:val=""/>
      <w:lvlJc w:val="left"/>
      <w:pPr>
        <w:ind w:left="4865" w:hanging="360"/>
      </w:pPr>
      <w:rPr>
        <w:rFonts w:ascii="Symbol" w:hAnsi="Symbol" w:hint="default"/>
      </w:rPr>
    </w:lvl>
    <w:lvl w:ilvl="4" w:tplc="040C0003" w:tentative="1">
      <w:start w:val="1"/>
      <w:numFmt w:val="bullet"/>
      <w:lvlText w:val="o"/>
      <w:lvlJc w:val="left"/>
      <w:pPr>
        <w:ind w:left="5585" w:hanging="360"/>
      </w:pPr>
      <w:rPr>
        <w:rFonts w:ascii="Courier New" w:hAnsi="Courier New" w:cs="Courier New" w:hint="default"/>
      </w:rPr>
    </w:lvl>
    <w:lvl w:ilvl="5" w:tplc="040C0005" w:tentative="1">
      <w:start w:val="1"/>
      <w:numFmt w:val="bullet"/>
      <w:lvlText w:val=""/>
      <w:lvlJc w:val="left"/>
      <w:pPr>
        <w:ind w:left="6305" w:hanging="360"/>
      </w:pPr>
      <w:rPr>
        <w:rFonts w:ascii="Wingdings" w:hAnsi="Wingdings" w:hint="default"/>
      </w:rPr>
    </w:lvl>
    <w:lvl w:ilvl="6" w:tplc="040C0001" w:tentative="1">
      <w:start w:val="1"/>
      <w:numFmt w:val="bullet"/>
      <w:lvlText w:val=""/>
      <w:lvlJc w:val="left"/>
      <w:pPr>
        <w:ind w:left="7025" w:hanging="360"/>
      </w:pPr>
      <w:rPr>
        <w:rFonts w:ascii="Symbol" w:hAnsi="Symbol" w:hint="default"/>
      </w:rPr>
    </w:lvl>
    <w:lvl w:ilvl="7" w:tplc="040C0003" w:tentative="1">
      <w:start w:val="1"/>
      <w:numFmt w:val="bullet"/>
      <w:lvlText w:val="o"/>
      <w:lvlJc w:val="left"/>
      <w:pPr>
        <w:ind w:left="7745" w:hanging="360"/>
      </w:pPr>
      <w:rPr>
        <w:rFonts w:ascii="Courier New" w:hAnsi="Courier New" w:cs="Courier New" w:hint="default"/>
      </w:rPr>
    </w:lvl>
    <w:lvl w:ilvl="8" w:tplc="040C0005" w:tentative="1">
      <w:start w:val="1"/>
      <w:numFmt w:val="bullet"/>
      <w:lvlText w:val=""/>
      <w:lvlJc w:val="left"/>
      <w:pPr>
        <w:ind w:left="8465" w:hanging="360"/>
      </w:pPr>
      <w:rPr>
        <w:rFonts w:ascii="Wingdings" w:hAnsi="Wingdings" w:hint="default"/>
      </w:rPr>
    </w:lvl>
  </w:abstractNum>
  <w:abstractNum w:abstractNumId="2" w15:restartNumberingAfterBreak="0">
    <w:nsid w:val="2C1257BF"/>
    <w:multiLevelType w:val="hybridMultilevel"/>
    <w:tmpl w:val="E892E1F6"/>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31C63EAB"/>
    <w:multiLevelType w:val="hybridMultilevel"/>
    <w:tmpl w:val="E9DC4E54"/>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16cid:durableId="1313290252">
    <w:abstractNumId w:val="3"/>
  </w:num>
  <w:num w:numId="2" w16cid:durableId="890773849">
    <w:abstractNumId w:val="2"/>
  </w:num>
  <w:num w:numId="3" w16cid:durableId="1593470268">
    <w:abstractNumId w:val="1"/>
  </w:num>
  <w:num w:numId="4" w16cid:durableId="15894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defaultTabStop w:val="1134"/>
  <w:hyphenationZone w:val="425"/>
  <w:drawingGridHorizontalSpacing w:val="1134"/>
  <w:drawingGridVerticalSpacing w:val="12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1D2"/>
    <w:rsid w:val="00007455"/>
    <w:rsid w:val="00076836"/>
    <w:rsid w:val="00092F4A"/>
    <w:rsid w:val="000968FB"/>
    <w:rsid w:val="0010534D"/>
    <w:rsid w:val="00111DFB"/>
    <w:rsid w:val="001306EC"/>
    <w:rsid w:val="00140C0A"/>
    <w:rsid w:val="00171ED6"/>
    <w:rsid w:val="00221195"/>
    <w:rsid w:val="00231F38"/>
    <w:rsid w:val="00237E3C"/>
    <w:rsid w:val="00277F1D"/>
    <w:rsid w:val="00281A1E"/>
    <w:rsid w:val="00326E6E"/>
    <w:rsid w:val="00382818"/>
    <w:rsid w:val="003C3508"/>
    <w:rsid w:val="003C6BB3"/>
    <w:rsid w:val="003F1DF8"/>
    <w:rsid w:val="00400E63"/>
    <w:rsid w:val="0042304B"/>
    <w:rsid w:val="00483675"/>
    <w:rsid w:val="004A0CF7"/>
    <w:rsid w:val="004D1F10"/>
    <w:rsid w:val="004F35C3"/>
    <w:rsid w:val="00500491"/>
    <w:rsid w:val="00537831"/>
    <w:rsid w:val="005623B0"/>
    <w:rsid w:val="00565F57"/>
    <w:rsid w:val="005D7080"/>
    <w:rsid w:val="005E3CB6"/>
    <w:rsid w:val="00624318"/>
    <w:rsid w:val="006B53D7"/>
    <w:rsid w:val="006C0834"/>
    <w:rsid w:val="007236F7"/>
    <w:rsid w:val="00740830"/>
    <w:rsid w:val="007760DE"/>
    <w:rsid w:val="007C2482"/>
    <w:rsid w:val="007E1557"/>
    <w:rsid w:val="008200FD"/>
    <w:rsid w:val="00824EF2"/>
    <w:rsid w:val="0084526F"/>
    <w:rsid w:val="008C7FB4"/>
    <w:rsid w:val="0093602F"/>
    <w:rsid w:val="00977A8F"/>
    <w:rsid w:val="00A778C9"/>
    <w:rsid w:val="00B66EF3"/>
    <w:rsid w:val="00BB7A17"/>
    <w:rsid w:val="00BD6A8C"/>
    <w:rsid w:val="00C553BD"/>
    <w:rsid w:val="00C60665"/>
    <w:rsid w:val="00C67323"/>
    <w:rsid w:val="00C87DC4"/>
    <w:rsid w:val="00CA7AE1"/>
    <w:rsid w:val="00D503DF"/>
    <w:rsid w:val="00D64B2A"/>
    <w:rsid w:val="00D86246"/>
    <w:rsid w:val="00D86BDC"/>
    <w:rsid w:val="00DE3408"/>
    <w:rsid w:val="00E53CE3"/>
    <w:rsid w:val="00E6438F"/>
    <w:rsid w:val="00E7052B"/>
    <w:rsid w:val="00E80399"/>
    <w:rsid w:val="00E841D2"/>
    <w:rsid w:val="00EA5041"/>
    <w:rsid w:val="00EC4548"/>
    <w:rsid w:val="00EF48F6"/>
    <w:rsid w:val="00F36B99"/>
    <w:rsid w:val="00F36F24"/>
    <w:rsid w:val="00F47CB3"/>
    <w:rsid w:val="00F766D5"/>
    <w:rsid w:val="00F81DAF"/>
    <w:rsid w:val="00FB73C0"/>
    <w:rsid w:val="00FE150D"/>
    <w:rsid w:val="00FE4CA9"/>
    <w:rsid w:val="00FF0CEB"/>
    <w:rsid w:val="00FF57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C2EA2"/>
  <w15:docId w15:val="{17FE6875-81C4-4E5E-8018-56C75FD1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DC4"/>
    <w:pPr>
      <w:spacing w:after="0" w:line="270" w:lineRule="exact"/>
    </w:pPr>
    <w:rPr>
      <w:rFonts w:ascii="Nunito" w:hAnsi="Nunito"/>
      <w:color w:val="0077C8"/>
      <w:sz w:val="20"/>
      <w14:ligatures w14:val="all"/>
    </w:rPr>
  </w:style>
  <w:style w:type="paragraph" w:styleId="Titre1">
    <w:name w:val="heading 1"/>
    <w:aliases w:val="Titre 1 - Nunito"/>
    <w:basedOn w:val="Normal"/>
    <w:next w:val="Normal"/>
    <w:link w:val="Titre1Car"/>
    <w:uiPriority w:val="9"/>
    <w:qFormat/>
    <w:rsid w:val="00D86246"/>
    <w:pPr>
      <w:keepNext/>
      <w:keepLines/>
      <w:spacing w:line="540" w:lineRule="exact"/>
      <w:ind w:left="3402"/>
      <w:outlineLvl w:val="0"/>
    </w:pPr>
    <w:rPr>
      <w:rFonts w:eastAsiaTheme="majorEastAsia" w:cstheme="majorBidi"/>
      <w:b/>
      <w:bCs/>
      <w:sz w:val="48"/>
      <w:szCs w:val="28"/>
    </w:rPr>
  </w:style>
  <w:style w:type="paragraph" w:styleId="Titre2">
    <w:name w:val="heading 2"/>
    <w:aliases w:val="Titre 2 - Nunito"/>
    <w:basedOn w:val="Titre1"/>
    <w:next w:val="Normal"/>
    <w:link w:val="Titre2Car"/>
    <w:uiPriority w:val="9"/>
    <w:unhideWhenUsed/>
    <w:qFormat/>
    <w:rsid w:val="00D86246"/>
    <w:pPr>
      <w:outlineLvl w:val="1"/>
    </w:pPr>
    <w:rPr>
      <w:rFonts w:ascii="Nunito Light" w:hAnsi="Nunito Light"/>
      <w:b w:val="0"/>
      <w:bCs w:val="0"/>
      <w:szCs w:val="26"/>
    </w:rPr>
  </w:style>
  <w:style w:type="paragraph" w:styleId="Titre3">
    <w:name w:val="heading 3"/>
    <w:basedOn w:val="Normal"/>
    <w:next w:val="Normal"/>
    <w:link w:val="Titre3Car"/>
    <w:uiPriority w:val="9"/>
    <w:unhideWhenUsed/>
    <w:qFormat/>
    <w:rsid w:val="00C60665"/>
    <w:pPr>
      <w:keepNext/>
      <w:keepLines/>
      <w:spacing w:after="180" w:line="360" w:lineRule="exact"/>
      <w:ind w:firstLine="3402"/>
      <w:outlineLvl w:val="2"/>
    </w:pPr>
    <w:rPr>
      <w:rFonts w:eastAsiaTheme="majorEastAsia" w:cstheme="majorBidi"/>
      <w:b/>
      <w:bCs/>
      <w:sz w:val="28"/>
    </w:rPr>
  </w:style>
  <w:style w:type="paragraph" w:styleId="Titre4">
    <w:name w:val="heading 4"/>
    <w:aliases w:val="Titre 4 - Nunito"/>
    <w:basedOn w:val="Normal"/>
    <w:next w:val="Normal"/>
    <w:link w:val="Titre4Car"/>
    <w:uiPriority w:val="9"/>
    <w:unhideWhenUsed/>
    <w:qFormat/>
    <w:rsid w:val="00C60665"/>
    <w:pPr>
      <w:keepNext/>
      <w:keepLines/>
      <w:spacing w:line="360" w:lineRule="exact"/>
      <w:ind w:firstLine="3402"/>
      <w:outlineLvl w:val="3"/>
    </w:pPr>
    <w:rPr>
      <w:rFonts w:ascii="Nunito Light" w:eastAsiaTheme="majorEastAsia" w:hAnsi="Nunito Light" w:cstheme="majorBidi"/>
      <w:bCs/>
      <w:i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1DF8"/>
    <w:pPr>
      <w:tabs>
        <w:tab w:val="center" w:pos="4536"/>
        <w:tab w:val="right" w:pos="9072"/>
      </w:tabs>
      <w:spacing w:line="240" w:lineRule="auto"/>
    </w:pPr>
  </w:style>
  <w:style w:type="character" w:customStyle="1" w:styleId="En-tteCar">
    <w:name w:val="En-tête Car"/>
    <w:basedOn w:val="Policepardfaut"/>
    <w:link w:val="En-tte"/>
    <w:uiPriority w:val="99"/>
    <w:rsid w:val="003F1DF8"/>
  </w:style>
  <w:style w:type="paragraph" w:styleId="Pieddepage">
    <w:name w:val="footer"/>
    <w:basedOn w:val="Normal"/>
    <w:link w:val="PieddepageCar"/>
    <w:uiPriority w:val="99"/>
    <w:unhideWhenUsed/>
    <w:rsid w:val="003F1DF8"/>
    <w:pPr>
      <w:tabs>
        <w:tab w:val="center" w:pos="4536"/>
        <w:tab w:val="right" w:pos="9072"/>
      </w:tabs>
      <w:spacing w:line="240" w:lineRule="auto"/>
    </w:pPr>
  </w:style>
  <w:style w:type="character" w:customStyle="1" w:styleId="PieddepageCar">
    <w:name w:val="Pied de page Car"/>
    <w:basedOn w:val="Policepardfaut"/>
    <w:link w:val="Pieddepage"/>
    <w:uiPriority w:val="99"/>
    <w:rsid w:val="003F1DF8"/>
  </w:style>
  <w:style w:type="paragraph" w:styleId="Textedebulles">
    <w:name w:val="Balloon Text"/>
    <w:basedOn w:val="Normal"/>
    <w:link w:val="TextedebullesCar"/>
    <w:uiPriority w:val="99"/>
    <w:semiHidden/>
    <w:unhideWhenUsed/>
    <w:rsid w:val="003F1DF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1DF8"/>
    <w:rPr>
      <w:rFonts w:ascii="Tahoma" w:hAnsi="Tahoma" w:cs="Tahoma"/>
      <w:sz w:val="16"/>
      <w:szCs w:val="16"/>
    </w:rPr>
  </w:style>
  <w:style w:type="character" w:styleId="Textedelespacerserv">
    <w:name w:val="Placeholder Text"/>
    <w:basedOn w:val="Policepardfaut"/>
    <w:uiPriority w:val="99"/>
    <w:semiHidden/>
    <w:rsid w:val="00231F38"/>
    <w:rPr>
      <w:color w:val="808080"/>
    </w:rPr>
  </w:style>
  <w:style w:type="paragraph" w:customStyle="1" w:styleId="Labeur1013">
    <w:name w:val="Labeur 10/13"/>
    <w:aliases w:val="5 (A4 V)"/>
    <w:basedOn w:val="Normal"/>
    <w:uiPriority w:val="99"/>
    <w:rsid w:val="00281A1E"/>
    <w:pPr>
      <w:suppressAutoHyphens/>
      <w:autoSpaceDE w:val="0"/>
      <w:autoSpaceDN w:val="0"/>
      <w:adjustRightInd w:val="0"/>
      <w:spacing w:line="270" w:lineRule="atLeast"/>
      <w:textAlignment w:val="center"/>
    </w:pPr>
    <w:rPr>
      <w:rFonts w:cs="Nunito"/>
      <w:color w:val="0077C0"/>
      <w:szCs w:val="20"/>
      <w14:ligatures w14:val="none"/>
    </w:rPr>
  </w:style>
  <w:style w:type="paragraph" w:customStyle="1" w:styleId="Titre4-1418A4V">
    <w:name w:val="Titre 4 - 14/18 (A4 V)"/>
    <w:basedOn w:val="Labeur1013"/>
    <w:uiPriority w:val="99"/>
    <w:rsid w:val="00281A1E"/>
    <w:pPr>
      <w:spacing w:after="90" w:line="360" w:lineRule="atLeast"/>
    </w:pPr>
    <w:rPr>
      <w:sz w:val="28"/>
      <w:szCs w:val="28"/>
    </w:rPr>
  </w:style>
  <w:style w:type="paragraph" w:styleId="Sansinterligne">
    <w:name w:val="No Spacing"/>
    <w:uiPriority w:val="1"/>
    <w:rsid w:val="00624318"/>
    <w:pPr>
      <w:spacing w:after="0" w:line="240" w:lineRule="auto"/>
    </w:pPr>
    <w:rPr>
      <w:rFonts w:ascii="Nunito" w:hAnsi="Nunito"/>
      <w:color w:val="0077C8"/>
      <w:sz w:val="20"/>
      <w14:ligatures w14:val="all"/>
    </w:rPr>
  </w:style>
  <w:style w:type="character" w:customStyle="1" w:styleId="Titre1Car">
    <w:name w:val="Titre 1 Car"/>
    <w:aliases w:val="Titre 1 - Nunito Car"/>
    <w:basedOn w:val="Policepardfaut"/>
    <w:link w:val="Titre1"/>
    <w:uiPriority w:val="9"/>
    <w:rsid w:val="00D86246"/>
    <w:rPr>
      <w:rFonts w:ascii="Nunito" w:eastAsiaTheme="majorEastAsia" w:hAnsi="Nunito" w:cstheme="majorBidi"/>
      <w:b/>
      <w:bCs/>
      <w:color w:val="0077C8"/>
      <w:sz w:val="48"/>
      <w:szCs w:val="28"/>
      <w14:ligatures w14:val="all"/>
    </w:rPr>
  </w:style>
  <w:style w:type="character" w:customStyle="1" w:styleId="Titre2Car">
    <w:name w:val="Titre 2 Car"/>
    <w:aliases w:val="Titre 2 - Nunito Car"/>
    <w:basedOn w:val="Policepardfaut"/>
    <w:link w:val="Titre2"/>
    <w:uiPriority w:val="9"/>
    <w:rsid w:val="00D86246"/>
    <w:rPr>
      <w:rFonts w:ascii="Nunito Light" w:eastAsiaTheme="majorEastAsia" w:hAnsi="Nunito Light" w:cstheme="majorBidi"/>
      <w:color w:val="0077C8"/>
      <w:sz w:val="48"/>
      <w:szCs w:val="26"/>
      <w14:ligatures w14:val="all"/>
    </w:rPr>
  </w:style>
  <w:style w:type="character" w:customStyle="1" w:styleId="Titre3Car">
    <w:name w:val="Titre 3 Car"/>
    <w:basedOn w:val="Policepardfaut"/>
    <w:link w:val="Titre3"/>
    <w:uiPriority w:val="9"/>
    <w:rsid w:val="00C60665"/>
    <w:rPr>
      <w:rFonts w:ascii="Nunito" w:eastAsiaTheme="majorEastAsia" w:hAnsi="Nunito" w:cstheme="majorBidi"/>
      <w:b/>
      <w:bCs/>
      <w:color w:val="0077C8"/>
      <w:sz w:val="28"/>
      <w14:ligatures w14:val="all"/>
    </w:rPr>
  </w:style>
  <w:style w:type="character" w:customStyle="1" w:styleId="Titre4Car">
    <w:name w:val="Titre 4 Car"/>
    <w:aliases w:val="Titre 4 - Nunito Car"/>
    <w:basedOn w:val="Policepardfaut"/>
    <w:link w:val="Titre4"/>
    <w:uiPriority w:val="9"/>
    <w:rsid w:val="00C60665"/>
    <w:rPr>
      <w:rFonts w:ascii="Nunito Light" w:eastAsiaTheme="majorEastAsia" w:hAnsi="Nunito Light" w:cstheme="majorBidi"/>
      <w:bCs/>
      <w:iCs/>
      <w:color w:val="0077C8"/>
      <w:sz w:val="28"/>
      <w14:ligatures w14:val="all"/>
    </w:rPr>
  </w:style>
  <w:style w:type="character" w:styleId="lev">
    <w:name w:val="Strong"/>
    <w:basedOn w:val="Policepardfaut"/>
    <w:uiPriority w:val="22"/>
    <w:qFormat/>
    <w:rsid w:val="000968FB"/>
    <w:rPr>
      <w:b/>
      <w:bCs/>
    </w:rPr>
  </w:style>
  <w:style w:type="character" w:styleId="Accentuationintense">
    <w:name w:val="Intense Emphasis"/>
    <w:basedOn w:val="Policepardfaut"/>
    <w:uiPriority w:val="21"/>
    <w:qFormat/>
    <w:rsid w:val="000968FB"/>
    <w:rPr>
      <w:b w:val="0"/>
      <w:bCs/>
      <w:i/>
      <w:iCs/>
      <w:color w:val="0077C8"/>
    </w:rPr>
  </w:style>
  <w:style w:type="character" w:styleId="Accentuation">
    <w:name w:val="Emphasis"/>
    <w:basedOn w:val="Policepardfaut"/>
    <w:uiPriority w:val="20"/>
    <w:qFormat/>
    <w:rsid w:val="000968FB"/>
    <w:rPr>
      <w:rFonts w:ascii="Nunito ExtraBold" w:hAnsi="Nunito ExtraBold"/>
      <w:i/>
      <w:iCs/>
    </w:rPr>
  </w:style>
  <w:style w:type="character" w:styleId="Accentuationlgre">
    <w:name w:val="Subtle Emphasis"/>
    <w:basedOn w:val="Policepardfaut"/>
    <w:uiPriority w:val="19"/>
    <w:qFormat/>
    <w:rsid w:val="000968FB"/>
    <w:rPr>
      <w:rFonts w:ascii="Nunito Light" w:hAnsi="Nunito Light"/>
      <w:i/>
      <w:iCs/>
      <w:color w:val="808080" w:themeColor="text1" w:themeTint="7F"/>
    </w:rPr>
  </w:style>
  <w:style w:type="paragraph" w:styleId="Citation">
    <w:name w:val="Quote"/>
    <w:basedOn w:val="Normal"/>
    <w:next w:val="Normal"/>
    <w:link w:val="CitationCar"/>
    <w:uiPriority w:val="29"/>
    <w:qFormat/>
    <w:rsid w:val="008C7FB4"/>
    <w:pPr>
      <w:spacing w:before="180" w:after="180"/>
      <w:ind w:left="4536" w:right="1134"/>
    </w:pPr>
    <w:rPr>
      <w:i/>
      <w:iCs/>
    </w:rPr>
  </w:style>
  <w:style w:type="character" w:customStyle="1" w:styleId="CitationCar">
    <w:name w:val="Citation Car"/>
    <w:basedOn w:val="Policepardfaut"/>
    <w:link w:val="Citation"/>
    <w:uiPriority w:val="29"/>
    <w:rsid w:val="008C7FB4"/>
    <w:rPr>
      <w:rFonts w:ascii="Nunito" w:hAnsi="Nunito"/>
      <w:i/>
      <w:iCs/>
      <w:color w:val="0077C8"/>
      <w:sz w:val="20"/>
      <w14:ligatures w14:val="all"/>
    </w:rPr>
  </w:style>
  <w:style w:type="table" w:styleId="Grilledutableau">
    <w:name w:val="Table Grid"/>
    <w:basedOn w:val="TableauNormal"/>
    <w:uiPriority w:val="59"/>
    <w:rsid w:val="00C67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e">
    <w:name w:val="Legende"/>
    <w:basedOn w:val="Normal"/>
    <w:next w:val="Normal"/>
    <w:link w:val="LegendeCar"/>
    <w:qFormat/>
    <w:rsid w:val="00483675"/>
    <w:pPr>
      <w:spacing w:line="180" w:lineRule="exact"/>
      <w:ind w:left="3402"/>
    </w:pPr>
    <w:rPr>
      <w:i/>
      <w:sz w:val="14"/>
      <w:szCs w:val="16"/>
    </w:rPr>
  </w:style>
  <w:style w:type="character" w:customStyle="1" w:styleId="LegendeCar">
    <w:name w:val="Legende Car"/>
    <w:basedOn w:val="Policepardfaut"/>
    <w:link w:val="Legende"/>
    <w:rsid w:val="00483675"/>
    <w:rPr>
      <w:rFonts w:ascii="Nunito" w:hAnsi="Nunito"/>
      <w:i/>
      <w:color w:val="0077C8"/>
      <w:sz w:val="14"/>
      <w:szCs w:val="16"/>
      <w14:ligatures w14:val="all"/>
    </w:rPr>
  </w:style>
  <w:style w:type="paragraph" w:customStyle="1" w:styleId="Annotation89A4V">
    <w:name w:val="Annotation 8/9 (A4 V)"/>
    <w:basedOn w:val="Normal"/>
    <w:uiPriority w:val="99"/>
    <w:rsid w:val="00F36F24"/>
    <w:pPr>
      <w:tabs>
        <w:tab w:val="left" w:pos="283"/>
      </w:tabs>
      <w:autoSpaceDE w:val="0"/>
      <w:autoSpaceDN w:val="0"/>
      <w:adjustRightInd w:val="0"/>
      <w:spacing w:line="180" w:lineRule="atLeast"/>
      <w:textAlignment w:val="center"/>
    </w:pPr>
    <w:rPr>
      <w:rFonts w:cs="Nunito"/>
      <w:color w:val="0077C0"/>
      <w:sz w:val="16"/>
      <w:szCs w:val="16"/>
      <w14:ligatures w14:val="none"/>
    </w:rPr>
  </w:style>
  <w:style w:type="character" w:customStyle="1" w:styleId="Bold">
    <w:name w:val="Bold"/>
    <w:uiPriority w:val="99"/>
    <w:rsid w:val="00F36F24"/>
    <w:rPr>
      <w:b/>
      <w:bCs/>
    </w:rPr>
  </w:style>
  <w:style w:type="paragraph" w:customStyle="1" w:styleId="Default">
    <w:name w:val="Default"/>
    <w:rsid w:val="00EA5041"/>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rsid w:val="00DE3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2017-06-23T00:00:00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5FE236-0042-44B7-83E9-C766A115D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6461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Ppier à en-tête</vt:lpstr>
    </vt:vector>
  </TitlesOfParts>
  <Company>HANDICAP INTERNATIONAL</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Ppier à en-tête</dc:title>
  <dc:creator>Benjamin GREMILLON</dc:creator>
  <cp:lastModifiedBy>Beatrice PEREZ</cp:lastModifiedBy>
  <cp:revision>2</cp:revision>
  <dcterms:created xsi:type="dcterms:W3CDTF">2023-05-16T14:30:00Z</dcterms:created>
  <dcterms:modified xsi:type="dcterms:W3CDTF">2023-05-16T14:30:00Z</dcterms:modified>
</cp:coreProperties>
</file>